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-intersections"/>
    <w:p>
      <w:pPr>
        <w:pStyle w:val="Heading2"/>
      </w:pPr>
      <w:r>
        <w:t xml:space="preserve">T-Intersections</w:t>
      </w:r>
    </w:p>
    <w:p>
      <w:pPr>
        <w:pStyle w:val="FirstParagraph"/>
      </w:pPr>
      <w:r>
        <w:t xml:space="preserve">T-intersections are the easiest of intersections to create in RapidPlan because the</w:t>
      </w:r>
      <w:r>
        <w:t xml:space="preserve"> </w:t>
      </w:r>
      <w:r>
        <w:rPr>
          <w:b/>
          <w:bCs/>
        </w:rPr>
        <w:t xml:space="preserve">Roads</w:t>
      </w:r>
      <w:r>
        <w:t xml:space="preserve"> </w:t>
      </w:r>
      <w:r>
        <w:t xml:space="preserve">tools make the task of joining roads at angles simple.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12"/>
        <w:gridCol w:w="28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T-intersection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219325" cy="1905000"/>
                  <wp:effectExtent b="0" l="0" r="0" t="0"/>
                  <wp:docPr descr="intersection_tabl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T-intersection_tabl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This simple T-intersection makes use if the following items:</w:t>
            </w:r>
            <w:r>
              <w:t xml:space="preserve"> </w:t>
            </w:r>
            <w:r>
              <w:t xml:space="preserve">- Road tool - Turn Lane tool - Lane Marker tool - Lane Mask tool - Rectangle tool - Furniture from Signs Palette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