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dding-the-stop-bar-and-turning-arrow"/>
    <w:p>
      <w:pPr>
        <w:pStyle w:val="Heading2"/>
      </w:pPr>
      <w:r>
        <w:t xml:space="preserve">Adding the Stop Bar and Turning Arrow</w:t>
      </w:r>
    </w:p>
    <w:p>
      <w:pPr>
        <w:numPr>
          <w:ilvl w:val="0"/>
          <w:numId w:val="1001"/>
        </w:numPr>
      </w:pPr>
      <w:r>
        <w:t xml:space="preserve">Select the Left turn arrow from the Furniture tab of the Signs palette and position it in the turning lane.</w:t>
      </w:r>
    </w:p>
    <w:p>
      <w:pPr>
        <w:numPr>
          <w:ilvl w:val="0"/>
          <w:numId w:val="1001"/>
        </w:numPr>
      </w:pPr>
      <w:r>
        <w:t xml:space="preserve">Finally, add a stop bar to the side road with the rectangle.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834907"/>
            <wp:effectExtent b="0" l="0" r="0" t="0"/>
            <wp:docPr descr="Divided_Roads_Intersection_steps_7_and_8" title="" id="21" name="Picture"/>
            <a:graphic>
              <a:graphicData uri="http://schemas.openxmlformats.org/drawingml/2006/picture">
                <pic:pic>
                  <pic:nvPicPr>
                    <pic:cNvPr descr="./assets/Divided_Roads_Intersection_steps_7_and_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Divided_Roads_Intersection_steps_7_and_8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2024-04-03T08:34:20Z</dcterms:created>
  <dcterms:modified xsi:type="dcterms:W3CDTF">2024-04-03T08:34:20Z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