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  <Override PartName="/word/media/rId20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the-six-distance-markers-part-2"/>
    <w:p>
      <w:pPr>
        <w:pStyle w:val="Heading2"/>
      </w:pPr>
      <w:r>
        <w:t xml:space="preserve">The Six Distance Markers (part 2)</w:t>
      </w:r>
    </w:p>
    <w:bookmarkStart w:id="32" w:name="the-angle-marker-tool"/>
    <w:p>
      <w:pPr>
        <w:pStyle w:val="Heading3"/>
      </w:pPr>
      <w:r>
        <w:t xml:space="preserve">The Angle Marker Tool</w:t>
      </w:r>
    </w:p>
    <w:p>
      <w:pPr>
        <w:pStyle w:val="FirstParagraph"/>
      </w:pPr>
      <w:r>
        <w:t xml:space="preserve">This tool enables you to show angle degrees on your plan.</w:t>
      </w:r>
    </w:p>
    <w:p>
      <w:pPr>
        <w:pStyle w:val="CaptionedFigure"/>
      </w:pPr>
      <w:r>
        <w:drawing>
          <wp:inline>
            <wp:extent cx="3619500" cy="2857500"/>
            <wp:effectExtent b="0" l="0" r="0" t="0"/>
            <wp:docPr descr="The_Angle_Marker_Tool" title="" id="21" name="Picture"/>
            <a:graphic>
              <a:graphicData uri="http://schemas.openxmlformats.org/drawingml/2006/picture">
                <pic:pic>
                  <pic:nvPicPr>
                    <pic:cNvPr descr="./assets/The_Angle_Marker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The_Angle_Marker_Tool</w:t>
      </w:r>
    </w:p>
    <w:p>
      <w:pPr>
        <w:pStyle w:val="BodyText"/>
      </w:pPr>
      <w:r>
        <w:rPr>
          <w:b/>
          <w:bCs/>
        </w:rPr>
        <w:t xml:space="preserve">To place an Angle Marker:</w:t>
      </w:r>
    </w:p>
    <w:p>
      <w:pPr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Angle Marker</w:t>
      </w:r>
      <w:r>
        <w:t xml:space="preserve"> </w:t>
      </w:r>
      <w:r>
        <w:t xml:space="preserve">tool from the Marker tab in the Tools Palette.</w:t>
      </w:r>
    </w:p>
    <w:p>
      <w:pPr>
        <w:numPr>
          <w:ilvl w:val="0"/>
          <w:numId w:val="1001"/>
        </w:numPr>
      </w:pPr>
      <w:r>
        <w:t xml:space="preserve">Click the space you wish to measure (the first click will be the angle measured)</w:t>
      </w:r>
    </w:p>
    <w:p>
      <w:pPr>
        <w:numPr>
          <w:ilvl w:val="0"/>
          <w:numId w:val="1001"/>
        </w:numPr>
      </w:pPr>
      <w:r>
        <w:t xml:space="preserve">Click a second time to mark the base point of the angle.</w:t>
      </w:r>
    </w:p>
    <w:p>
      <w:pPr>
        <w:numPr>
          <w:ilvl w:val="0"/>
          <w:numId w:val="1001"/>
        </w:numPr>
      </w:pPr>
      <w:r>
        <w:t xml:space="preserve">Drag your mouse in the direction you want to measure and click to finish the angle once it is set to the desired degree/location.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435614"/>
            <wp:effectExtent b="0" l="0" r="0" t="0"/>
            <wp:docPr descr="Placing_the_Angle_Marker" title="" id="24" name="Picture"/>
            <a:graphic>
              <a:graphicData uri="http://schemas.openxmlformats.org/drawingml/2006/picture">
                <pic:pic>
                  <pic:nvPicPr>
                    <pic:cNvPr descr="./assets/Placing_the_Angle_Mark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Placing_the_Angle_Marker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Like any item in RapidPlan, the angle marker, once made, can be moved and adjusted, with the degrees changing accordingly.</w:t>
      </w:r>
    </w:p>
    <w:p>
      <w:pPr>
        <w:numPr>
          <w:ilvl w:val="0"/>
          <w:numId w:val="1000"/>
        </w:numPr>
      </w:pPr>
      <w:r>
        <w:t xml:space="preserve">### The Area Marker Tool</w:t>
      </w:r>
    </w:p>
    <w:p>
      <w:pPr>
        <w:pStyle w:val="FirstParagraph"/>
      </w:pPr>
      <w:r>
        <w:t xml:space="preserve">This tool calculates the area you allocate which is shown as the cross-hatched netting in the image below.</w:t>
      </w:r>
    </w:p>
    <w:p>
      <w:pPr>
        <w:pStyle w:val="CaptionedFigure"/>
      </w:pPr>
      <w:r>
        <w:drawing>
          <wp:inline>
            <wp:extent cx="1000125" cy="2857500"/>
            <wp:effectExtent b="0" l="0" r="0" t="0"/>
            <wp:docPr descr="The_Area_Marker_Tool" title="" id="27" name="Picture"/>
            <a:graphic>
              <a:graphicData uri="http://schemas.openxmlformats.org/drawingml/2006/picture">
                <pic:pic>
                  <pic:nvPicPr>
                    <pic:cNvPr descr="./assets/The_Area_Marker_Tool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The_Area_Marker_Tool</w:t>
      </w:r>
    </w:p>
    <w:p>
      <w:pPr>
        <w:pStyle w:val="BodyText"/>
      </w:pPr>
      <w:r>
        <w:rPr>
          <w:b/>
          <w:bCs/>
        </w:rPr>
        <w:t xml:space="preserve">To place an Area Marker:</w:t>
      </w:r>
    </w:p>
    <w:p>
      <w:pPr>
        <w:pStyle w:val="Compact"/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Area Marker</w:t>
      </w:r>
      <w:r>
        <w:t xml:space="preserve"> </w:t>
      </w:r>
      <w:r>
        <w:t xml:space="preserve">tool from the Marker tab in the Tools Palette.</w:t>
      </w:r>
    </w:p>
    <w:p>
      <w:pPr>
        <w:pStyle w:val="Compact"/>
        <w:numPr>
          <w:ilvl w:val="0"/>
          <w:numId w:val="1002"/>
        </w:numPr>
      </w:pPr>
      <w:r>
        <w:t xml:space="preserve">Left click once to start drawing.</w:t>
      </w:r>
    </w:p>
    <w:p>
      <w:pPr>
        <w:pStyle w:val="Compact"/>
        <w:numPr>
          <w:ilvl w:val="0"/>
          <w:numId w:val="1002"/>
        </w:numPr>
      </w:pPr>
      <w:r>
        <w:t xml:space="preserve">Continue clicking to set corner points of the area.</w:t>
      </w:r>
    </w:p>
    <w:p>
      <w:pPr>
        <w:pStyle w:val="Compact"/>
        <w:numPr>
          <w:ilvl w:val="0"/>
          <w:numId w:val="1002"/>
        </w:numPr>
      </w:pPr>
      <w:r>
        <w:t xml:space="preserve">Right click to finish.</w:t>
      </w:r>
    </w:p>
    <w:p>
      <w:pPr>
        <w:pStyle w:val="FirstParagraph"/>
      </w:pPr>
      <w:r>
        <w:t xml:space="preserve">### The Combined Offset Distance Marker Tool</w:t>
      </w:r>
    </w:p>
    <w:p>
      <w:pPr>
        <w:pStyle w:val="BodyText"/>
      </w:pPr>
      <w:r>
        <w:t xml:space="preserve">This tool allows you to create a combined marker that is offset on your plan.</w:t>
      </w:r>
    </w:p>
    <w:p>
      <w:pPr>
        <w:pStyle w:val="CaptionedFigure"/>
      </w:pPr>
      <w:r>
        <w:drawing>
          <wp:inline>
            <wp:extent cx="1533525" cy="2857500"/>
            <wp:effectExtent b="0" l="0" r="0" t="0"/>
            <wp:docPr descr="The_Combined_Offset_Distance_Marker_Tool" title="" id="30" name="Picture"/>
            <a:graphic>
              <a:graphicData uri="http://schemas.openxmlformats.org/drawingml/2006/picture">
                <pic:pic>
                  <pic:nvPicPr>
                    <pic:cNvPr descr="./assets/The_Combined_Offset_Distance_Marker_Tool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The_Combined_Offset_Distance_Marker_Tool</w:t>
      </w:r>
    </w:p>
    <w:p>
      <w:pPr>
        <w:pStyle w:val="BodyText"/>
      </w:pPr>
      <w:r>
        <w:rPr>
          <w:b/>
          <w:bCs/>
        </w:rPr>
        <w:t xml:space="preserve">To place an Combined Offset Distance Marker:</w:t>
      </w:r>
    </w:p>
    <w:p>
      <w:pPr>
        <w:pStyle w:val="Compact"/>
        <w:numPr>
          <w:ilvl w:val="0"/>
          <w:numId w:val="1003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Combined Offset Distance Marker</w:t>
      </w:r>
      <w:r>
        <w:t xml:space="preserve"> </w:t>
      </w:r>
      <w:r>
        <w:t xml:space="preserve">tool from the Marker tab in the Tools Palette.</w:t>
      </w:r>
    </w:p>
    <w:p>
      <w:pPr>
        <w:pStyle w:val="Compact"/>
        <w:numPr>
          <w:ilvl w:val="0"/>
          <w:numId w:val="1003"/>
        </w:numPr>
      </w:pPr>
      <w:r>
        <w:t xml:space="preserve">Left click once to start drawing the distance marker, left click again to end the first distance marker and start the second.</w:t>
      </w:r>
    </w:p>
    <w:p>
      <w:pPr>
        <w:pStyle w:val="Compact"/>
        <w:numPr>
          <w:ilvl w:val="0"/>
          <w:numId w:val="1003"/>
        </w:numPr>
      </w:pPr>
      <w:r>
        <w:t xml:space="preserve">Repeat this until you have all of your distances for that marker.</w:t>
      </w:r>
    </w:p>
    <w:p>
      <w:pPr>
        <w:pStyle w:val="Compact"/>
        <w:numPr>
          <w:ilvl w:val="0"/>
          <w:numId w:val="1003"/>
        </w:numPr>
      </w:pPr>
      <w:r>
        <w:t xml:space="preserve">To finish the last distance press right click.</w:t>
      </w:r>
    </w:p>
    <w:p>
      <w:pPr>
        <w:pStyle w:val="Compact"/>
        <w:numPr>
          <w:ilvl w:val="0"/>
          <w:numId w:val="1003"/>
        </w:numPr>
      </w:pPr>
      <w:r>
        <w:t xml:space="preserve">Drag your mouse laterally away from the distance marker to set the offset. Click a third time to finish drawing the marker.</w:t>
      </w:r>
    </w:p>
    <w:p>
      <w:pPr>
        <w:pStyle w:val="Compact"/>
        <w:numPr>
          <w:ilvl w:val="0"/>
          <w:numId w:val="1003"/>
        </w:numPr>
      </w:pPr>
      <w:r>
        <w:t xml:space="preserve">Right click to finish.</w:t>
      </w:r>
    </w:p>
    <w:bookmarkEnd w:id="32"/>
    <w:bookmarkStart w:id="36" w:name="the-distance-marker-breakline"/>
    <w:p>
      <w:pPr>
        <w:pStyle w:val="Heading3"/>
      </w:pPr>
      <w:r>
        <w:t xml:space="preserve">The Distance marker breakline</w:t>
      </w:r>
    </w:p>
    <w:p>
      <w:pPr>
        <w:pStyle w:val="FirstParagraph"/>
      </w:pPr>
      <w:r>
        <w:t xml:space="preserve">When not drawing to scale, use the Breakline property of a Distance Marker to indicate whether the marker symbolically represents a larger on-site distance.</w:t>
      </w:r>
    </w:p>
    <w:p>
      <w:pPr>
        <w:pStyle w:val="BodyText"/>
      </w:pPr>
      <w:r>
        <w:t xml:space="preserve">To enable the breakline, simply select the distance marker, in its Properties there is a subheading for Breakline.</w:t>
      </w:r>
    </w:p>
    <w:p>
      <w:pPr>
        <w:pStyle w:val="BodyText"/>
      </w:pPr>
      <w:r>
        <w:t xml:space="preserve">Simply change it from False to True and it will set the breakline in the middle of your marker. You can also adjust the size directly underneath.</w:t>
      </w:r>
    </w:p>
    <w:p>
      <w:pPr>
        <w:pStyle w:val="CaptionedFigure"/>
      </w:pPr>
      <w:r>
        <w:drawing>
          <wp:inline>
            <wp:extent cx="5115524" cy="5121918"/>
            <wp:effectExtent b="0" l="0" r="0" t="0"/>
            <wp:docPr descr="Marker_Breakline" title="" id="34" name="Picture"/>
            <a:graphic>
              <a:graphicData uri="http://schemas.openxmlformats.org/drawingml/2006/picture">
                <pic:pic>
                  <pic:nvPicPr>
                    <pic:cNvPr descr="./assets/Marker_Breaklin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4" cy="512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Marker_Breakline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