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6.png" ContentType="image/png"/>
  <Override PartName="/word/media/rId23.png" ContentType="image/png"/>
  <Override PartName="/word/media/rId47.png" ContentType="image/png"/>
  <Override PartName="/word/media/rId44.png" ContentType="image/png"/>
  <Override PartName="/word/media/rId38.png" ContentType="image/png"/>
  <Override PartName="/word/media/rId41.png" ContentType="image/png"/>
  <Override PartName="/word/media/rId51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lums-board-australian-version-only"/>
    <w:p>
      <w:pPr>
        <w:pStyle w:val="Heading2"/>
      </w:pPr>
      <w:r>
        <w:t xml:space="preserve">LUMS Board (Australian Version Only)</w:t>
      </w:r>
    </w:p>
    <w:p>
      <w:pPr>
        <w:pStyle w:val="FirstParagraph"/>
      </w:pPr>
      <w:r>
        <w:t xml:space="preserve">This tool helps you create a Lanes Use Management System (LUMS) across a roadway on your plan. There are 10 different LUMS styles available for your plan.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55"/>
        <w:gridCol w:w="680"/>
        <w:gridCol w:w="3155"/>
        <w:gridCol w:w="92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Patterns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100_LUMS_tabl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100_LUMS_tabl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km/h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80_LUMS_table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80_LUMS_tabl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60_LUMS_table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60_LUMS_tabl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km/h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40_LUMS_table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40_LUMS_tabl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km/h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Merge_left_LUMS_table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assets/Merge_left_LUMS_tabl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left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Merge_right_LUMS_table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assets/Merge_right_LUMS_tabl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Exit_left_LUMS_table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/assets/Exit_left_LUMS_tabl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left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Exit_right_LUMS_table" title="" id="42" name="Picture"/>
                  <a:graphic>
                    <a:graphicData uri="http://schemas.openxmlformats.org/drawingml/2006/picture">
                      <pic:pic>
                        <pic:nvPicPr>
                          <pic:cNvPr descr="./assets/Exit_right_LUMS_tabl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Cross_LUMS_table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assets/Cross_LUMS_tabl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51284" cy="1251284"/>
                  <wp:effectExtent b="0" l="0" r="0" t="0"/>
                  <wp:docPr descr="Blank_LUMS_table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/assets/Blank_LUMS_tabl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84" cy="125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Blank</w:t>
            </w:r>
          </w:p>
        </w:tc>
      </w:tr>
    </w:tbl>
    <w:bookmarkEnd w:id="50"/>
    <w:bookmarkStart w:id="54" w:name="creating-an-lums-board"/>
    <w:p>
      <w:pPr>
        <w:pStyle w:val="Heading2"/>
      </w:pPr>
      <w:r>
        <w:t xml:space="preserve">Creating an LUMS Board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LUMS Board</w:t>
      </w:r>
      <w:r>
        <w:t xml:space="preserve"> </w:t>
      </w:r>
      <w:r>
        <w:t xml:space="preserve">tool in the Devices tab in the Tools Palette.</w:t>
      </w:r>
    </w:p>
    <w:p>
      <w:pPr>
        <w:numPr>
          <w:ilvl w:val="0"/>
          <w:numId w:val="1001"/>
        </w:numPr>
      </w:pPr>
      <w:r>
        <w:t xml:space="preserve">Click once to place an LUMS Board the first lane, continue this for each lane.</w:t>
      </w:r>
    </w:p>
    <w:p>
      <w:pPr>
        <w:numPr>
          <w:ilvl w:val="0"/>
          <w:numId w:val="1001"/>
        </w:numPr>
      </w:pPr>
      <w:r>
        <w:t xml:space="preserve">Once all of your LUMS Boards are set, you can select each one and change its style in the Properties Palette under the</w:t>
      </w:r>
      <w:r>
        <w:t xml:space="preserve"> </w:t>
      </w:r>
      <w:r>
        <w:rPr>
          <w:b/>
          <w:bCs/>
        </w:rPr>
        <w:t xml:space="preserve">Style</w:t>
      </w:r>
      <w:r>
        <w:t xml:space="preserve"> </w:t>
      </w:r>
      <w:r>
        <w:t xml:space="preserve">tab and the</w:t>
      </w:r>
      <w:r>
        <w:t xml:space="preserve"> </w:t>
      </w:r>
      <w:r>
        <w:rPr>
          <w:b/>
          <w:bCs/>
        </w:rPr>
        <w:t xml:space="preserve">Icon</w:t>
      </w:r>
      <w:r>
        <w:t xml:space="preserve"> </w:t>
      </w:r>
      <w:r>
        <w:t xml:space="preserve">drop down menu.</w:t>
      </w:r>
    </w:p>
    <w:p>
      <w:pPr>
        <w:numPr>
          <w:ilvl w:val="0"/>
          <w:numId w:val="1001"/>
        </w:numPr>
      </w:pPr>
      <w:r>
        <w:t xml:space="preserve">Right click to finish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4352"/>
            <wp:effectExtent b="0" l="0" r="0" t="0"/>
            <wp:docPr descr="LUMS_Board_Properties_Palette" title="" id="52" name="Picture"/>
            <a:graphic>
              <a:graphicData uri="http://schemas.openxmlformats.org/drawingml/2006/picture">
                <pic:pic>
                  <pic:nvPicPr>
                    <pic:cNvPr descr="./assets/LUMS_Board_Properties_Palette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LUMS_Board_Properties_Palette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2024-04-03T08:34:23Z</dcterms:created>
  <dcterms:modified xsi:type="dcterms:W3CDTF">2024-04-03T08:34:23Z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