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Helvetica" w:hAnsi="Helvetica" w:cs="Helvetica"/>
          <w:sz w:val="64"/>
          <w:sz-cs w:val="64"/>
          <w:b/>
          <w:spacing w:val="0"/>
          <w:color w:val="000022"/>
        </w:rPr>
        <w:t xml:space="preserve">Lastenheft — Freigabencockpit Next</w:t>
      </w:r>
    </w:p>
    <w:p>
      <w:pPr>
        <w:spacing w:after="293"/>
      </w:pPr>
      <w:r>
        <w:rPr>
          <w:rFonts w:ascii="Helvetica" w:hAnsi="Helvetica" w:cs="Helvetica"/>
          <w:sz w:val="29"/>
          <w:sz-cs w:val="29"/>
          <w:b/>
          <w:spacing w:val="0"/>
          <w:color w:val="131226"/>
        </w:rPr>
        <w:t xml:space="preserve">Dokumentinformationen</w:t>
      </w:r>
      <w:r>
        <w:rPr>
          <w:rFonts w:ascii="Helvetica" w:hAnsi="Helvetica" w:cs="Helvetica"/>
          <w:sz w:val="29"/>
          <w:sz-cs w:val="29"/>
          <w:spacing w:val="0"/>
          <w:color w:val="131226"/>
        </w:rPr>
        <w:t xml:space="preserve"/>
      </w:r>
    </w:p>
    <w:p>
      <w:pPr/>
      <w:r>
        <w:rPr>
          <w:rFonts w:ascii="Helvetica" w:hAnsi="Helvetica" w:cs="Helvetica"/>
          <w:sz w:val="29"/>
          <w:sz-cs w:val="29"/>
          <w:b/>
          <w:spacing w:val="0"/>
          <w:color w:val="FFFFFF"/>
        </w:rPr>
        <w:t xml:space="preserve">Feld</w:t>
      </w:r>
    </w:p>
    <w:p>
      <w:pPr/>
      <w:r>
        <w:rPr>
          <w:rFonts w:ascii="Helvetica" w:hAnsi="Helvetica" w:cs="Helvetica"/>
          <w:sz w:val="29"/>
          <w:sz-cs w:val="29"/>
          <w:b/>
          <w:spacing w:val="0"/>
          <w:color w:val="FFFFFF"/>
        </w:rPr>
        <w:t xml:space="preserve">Wert</w:t>
      </w:r>
    </w:p>
    <w:p>
      <w:pPr/>
      <w:r>
        <w:rPr>
          <w:rFonts w:ascii="Helvetica" w:hAnsi="Helvetica" w:cs="Helvetica"/>
          <w:sz w:val="29"/>
          <w:sz-cs w:val="29"/>
          <w:spacing w:val="0"/>
          <w:color w:val="131226"/>
        </w:rPr>
        <w:t xml:space="preserve">Dokumenttyp</w:t>
      </w:r>
    </w:p>
    <w:p>
      <w:pPr/>
      <w:r>
        <w:rPr>
          <w:rFonts w:ascii="Helvetica" w:hAnsi="Helvetica" w:cs="Helvetica"/>
          <w:sz w:val="29"/>
          <w:sz-cs w:val="29"/>
          <w:spacing w:val="0"/>
          <w:color w:val="131226"/>
        </w:rPr>
        <w:t xml:space="preserve">Lastenheft (Anforderungsspezifikation)</w:t>
      </w:r>
    </w:p>
    <w:p>
      <w:pPr/>
      <w:r>
        <w:rPr>
          <w:rFonts w:ascii="Helvetica" w:hAnsi="Helvetica" w:cs="Helvetica"/>
          <w:sz w:val="29"/>
          <w:sz-cs w:val="29"/>
          <w:spacing w:val="0"/>
          <w:color w:val="131226"/>
        </w:rPr>
        <w:t xml:space="preserve">Projekt</w:t>
      </w:r>
    </w:p>
    <w:p>
      <w:pPr/>
      <w:r>
        <w:rPr>
          <w:rFonts w:ascii="Helvetica" w:hAnsi="Helvetica" w:cs="Helvetica"/>
          <w:sz w:val="29"/>
          <w:sz-cs w:val="29"/>
          <w:spacing w:val="0"/>
          <w:color w:val="131226"/>
        </w:rPr>
        <w:t xml:space="preserve">Freigabencockpit Next — HVS Software-Freigabe-Cockpit (P3 Group)</w:t>
      </w:r>
    </w:p>
    <w:p>
      <w:pPr/>
      <w:r>
        <w:rPr>
          <w:rFonts w:ascii="Helvetica" w:hAnsi="Helvetica" w:cs="Helvetica"/>
          <w:sz w:val="29"/>
          <w:sz-cs w:val="29"/>
          <w:spacing w:val="0"/>
          <w:color w:val="131226"/>
        </w:rPr>
        <w:t xml:space="preserve">Anwendung</w:t>
      </w:r>
    </w:p>
    <w:p>
      <w:pPr/>
      <w:r>
        <w:rPr>
          <w:rFonts w:ascii="Helvetica" w:hAnsi="Helvetica" w:cs="Helvetica"/>
          <w:sz w:val="29"/>
          <w:sz-cs w:val="29"/>
          <w:spacing w:val="0"/>
          <w:color w:val="131226"/>
        </w:rPr>
        <w:t xml:space="preserve">Microsoft Power Apps Code App (React, TypeScript)</w:t>
      </w:r>
    </w:p>
    <w:p>
      <w:pPr/>
      <w:r>
        <w:rPr>
          <w:rFonts w:ascii="Helvetica" w:hAnsi="Helvetica" w:cs="Helvetica"/>
          <w:sz w:val="29"/>
          <w:sz-cs w:val="29"/>
          <w:spacing w:val="0"/>
          <w:color w:val="131226"/>
        </w:rPr>
        <w:t xml:space="preserve">Plattform / Datenhaltung</w:t>
      </w:r>
    </w:p>
    <w:p>
      <w:pPr/>
      <w:r>
        <w:rPr>
          <w:rFonts w:ascii="Helvetica" w:hAnsi="Helvetica" w:cs="Helvetica"/>
          <w:sz w:val="29"/>
          <w:sz-cs w:val="29"/>
          <w:spacing w:val="0"/>
          <w:color w:val="131226"/>
        </w:rPr>
        <w:t xml:space="preserve">Microsoft Dataverse</w:t>
      </w:r>
    </w:p>
    <w:p>
      <w:pPr/>
      <w:r>
        <w:rPr>
          <w:rFonts w:ascii="Helvetica" w:hAnsi="Helvetica" w:cs="Helvetica"/>
          <w:sz w:val="29"/>
          <w:sz-cs w:val="29"/>
          <w:spacing w:val="0"/>
          <w:color w:val="131226"/>
        </w:rPr>
        <w:t xml:space="preserve">App-ID</w:t>
      </w:r>
    </w:p>
    <w:p>
      <w:pPr/>
      <w:r>
        <w:rPr>
          <w:rFonts w:ascii="Helvetica" w:hAnsi="Helvetica" w:cs="Helvetica"/>
          <w:sz w:val="29"/>
          <w:sz-cs w:val="29"/>
          <w:spacing w:val="0"/>
          <w:color w:val="131226"/>
        </w:rPr>
        <w:t xml:space="preserve">d913d290-2c06-455d-b1d3-71b2f9bb4cbf</w:t>
      </w:r>
    </w:p>
    <w:p>
      <w:pPr/>
      <w:r>
        <w:rPr>
          <w:rFonts w:ascii="Helvetica" w:hAnsi="Helvetica" w:cs="Helvetica"/>
          <w:sz w:val="29"/>
          <w:sz-cs w:val="29"/>
          <w:spacing w:val="0"/>
          <w:color w:val="131226"/>
        </w:rPr>
        <w:t xml:space="preserve">Umgebung (Produktion)</w:t>
      </w:r>
    </w:p>
    <w:p>
      <w:pPr/>
      <w:r>
        <w:rPr>
          <w:rFonts w:ascii="Helvetica" w:hAnsi="Helvetica" w:cs="Helvetica"/>
          <w:sz w:val="29"/>
          <w:sz-cs w:val="29"/>
          <w:spacing w:val="0"/>
          <w:color w:val="131226"/>
        </w:rPr>
        <w:t xml:space="preserve">de4c7f26-7fe2-ef12-8c20-d939f27f1356</w:t>
      </w:r>
    </w:p>
    <w:p>
      <w:pPr/>
      <w:r>
        <w:rPr>
          <w:rFonts w:ascii="Helvetica" w:hAnsi="Helvetica" w:cs="Helvetica"/>
          <w:sz w:val="29"/>
          <w:sz-cs w:val="29"/>
          <w:spacing w:val="0"/>
          <w:color w:val="131226"/>
        </w:rPr>
        <w:t xml:space="preserve">Dataverse-Connection</w:t>
      </w:r>
    </w:p>
    <w:p>
      <w:pPr/>
      <w:r>
        <w:rPr>
          <w:rFonts w:ascii="Helvetica" w:hAnsi="Helvetica" w:cs="Helvetica"/>
          <w:sz w:val="29"/>
          <w:sz-cs w:val="29"/>
          <w:spacing w:val="0"/>
          <w:color w:val="131226"/>
        </w:rPr>
        <w:t xml:space="preserve">shared_commondataserviceforapps</w:t>
      </w:r>
    </w:p>
    <w:p>
      <w:pPr/>
      <w:r>
        <w:rPr>
          <w:rFonts w:ascii="Helvetica" w:hAnsi="Helvetica" w:cs="Helvetica"/>
          <w:sz w:val="29"/>
          <w:sz-cs w:val="29"/>
          <w:spacing w:val="0"/>
          <w:color w:val="131226"/>
        </w:rPr>
        <w:t xml:space="preserve">Version</w:t>
      </w:r>
    </w:p>
    <w:p>
      <w:pPr/>
      <w:r>
        <w:rPr>
          <w:rFonts w:ascii="Helvetica" w:hAnsi="Helvetica" w:cs="Helvetica"/>
          <w:sz w:val="29"/>
          <w:sz-cs w:val="29"/>
          <w:spacing w:val="0"/>
          <w:color w:val="131226"/>
        </w:rPr>
        <w:t xml:space="preserve">1.0</w:t>
      </w:r>
    </w:p>
    <w:p>
      <w:pPr/>
      <w:r>
        <w:rPr>
          <w:rFonts w:ascii="Helvetica" w:hAnsi="Helvetica" w:cs="Helvetica"/>
          <w:sz w:val="29"/>
          <w:sz-cs w:val="29"/>
          <w:spacing w:val="0"/>
          <w:color w:val="131226"/>
        </w:rPr>
        <w:t xml:space="preserve">Datum</w:t>
      </w:r>
    </w:p>
    <w:p>
      <w:pPr/>
      <w:r>
        <w:rPr>
          <w:rFonts w:ascii="Helvetica" w:hAnsi="Helvetica" w:cs="Helvetica"/>
          <w:sz w:val="29"/>
          <w:sz-cs w:val="29"/>
          <w:spacing w:val="0"/>
          <w:color w:val="131226"/>
        </w:rPr>
        <w:t xml:space="preserve">10.06.2026</w:t>
      </w:r>
    </w:p>
    <w:p>
      <w:pPr/>
      <w:r>
        <w:rPr>
          <w:rFonts w:ascii="Helvetica" w:hAnsi="Helvetica" w:cs="Helvetica"/>
          <w:sz w:val="29"/>
          <w:sz-cs w:val="29"/>
          <w:spacing w:val="0"/>
          <w:color w:val="131226"/>
        </w:rPr>
        <w:t xml:space="preserve">Status</w:t>
      </w:r>
    </w:p>
    <w:p>
      <w:pPr/>
      <w:r>
        <w:rPr>
          <w:rFonts w:ascii="Helvetica" w:hAnsi="Helvetica" w:cs="Helvetica"/>
          <w:sz w:val="29"/>
          <w:sz-cs w:val="29"/>
          <w:spacing w:val="0"/>
          <w:color w:val="131226"/>
        </w:rPr>
        <w:t xml:space="preserve">Final</w:t>
      </w:r>
    </w:p>
    <w:p>
      <w:pPr/>
      <w:r>
        <w:rPr>
          <w:rFonts w:ascii="Helvetica" w:hAnsi="Helvetica" w:cs="Helvetica"/>
          <w:sz w:val="29"/>
          <w:sz-cs w:val="29"/>
          <w:spacing w:val="0"/>
          <w:color w:val="131226"/>
        </w:rPr>
        <w:t xml:space="preserve">Klassifizierung</w:t>
      </w:r>
    </w:p>
    <w:p>
      <w:pPr/>
      <w:r>
        <w:rPr>
          <w:rFonts w:ascii="Helvetica" w:hAnsi="Helvetica" w:cs="Helvetica"/>
          <w:sz w:val="29"/>
          <w:sz-cs w:val="29"/>
          <w:spacing w:val="0"/>
          <w:color w:val="131226"/>
        </w:rPr>
        <w:t xml:space="preserve">Vertraulich – nur für den internen Gebrauch</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Executive Summary</w:t>
      </w:r>
    </w:p>
    <w:p>
      <w:pPr>
        <w:spacing w:after="293"/>
      </w:pPr>
      <w:r>
        <w:rPr>
          <w:rFonts w:ascii="Helvetica" w:hAnsi="Helvetica" w:cs="Helvetica"/>
          <w:sz w:val="29"/>
          <w:sz-cs w:val="29"/>
          <w:b/>
          <w:spacing w:val="0"/>
          <w:color w:val="131226"/>
        </w:rPr>
        <w:t xml:space="preserve">Ausgangslage &amp; Auftrag.</w:t>
      </w:r>
      <w:r>
        <w:rPr>
          <w:rFonts w:ascii="Helvetica" w:hAnsi="Helvetica" w:cs="Helvetica"/>
          <w:sz w:val="29"/>
          <w:sz-cs w:val="29"/>
          <w:spacing w:val="0"/>
          <w:color w:val="131226"/>
        </w:rPr>
        <w:t xml:space="preserve"> Die Software-Freigabe der BMW-Hochvoltspeicher (HVS) in der Abteilung ES-6 wird heute in einer manuell gepflegten Excel-Datei verfolgt — nicht mehrbenutzerfähig, fehleranfällig und von den Quellsystemen (IP3/CDH, Stücklisten, DEEP, WMM, Jira, MIA) entkoppelt. P3 Group wurde beauftragt, diese durch die Anwendung </w:t>
      </w:r>
      <w:r>
        <w:rPr>
          <w:rFonts w:ascii="Helvetica" w:hAnsi="Helvetica" w:cs="Helvetica"/>
          <w:sz w:val="29"/>
          <w:sz-cs w:val="29"/>
          <w:b/>
          <w:spacing w:val="0"/>
          <w:color w:val="131226"/>
        </w:rPr>
        <w:t xml:space="preserve">FreigabecockpitNEXT</w:t>
      </w:r>
      <w:r>
        <w:rPr>
          <w:rFonts w:ascii="Helvetica" w:hAnsi="Helvetica" w:cs="Helvetica"/>
          <w:sz w:val="29"/>
          <w:sz-cs w:val="29"/>
          <w:spacing w:val="0"/>
          <w:color w:val="131226"/>
        </w:rPr>
        <w:t xml:space="preserve"> zu ersetzen: eine zentrale, in Microsoft Dataverse verankerte App, die Daten automatisiert aus den Quellsystemen bezieht, die Freigabetermine im User-Interface bestätigen lässt und anschließend die nachgelagerten Zielsysteme befüllt.</w:t>
      </w:r>
    </w:p>
    <w:p>
      <w:pPr>
        <w:spacing w:after="293"/>
      </w:pPr>
      <w:r>
        <w:rPr>
          <w:rFonts w:ascii="Helvetica" w:hAnsi="Helvetica" w:cs="Helvetica"/>
          <w:sz w:val="29"/>
          <w:sz-cs w:val="29"/>
          <w:b/>
          <w:spacing w:val="0"/>
          <w:color w:val="131226"/>
        </w:rPr>
        <w:t xml:space="preserve">Was P3 Group geliefert hat.</w:t>
      </w:r>
      <w:r>
        <w:rPr>
          <w:rFonts w:ascii="Helvetica" w:hAnsi="Helvetica" w:cs="Helvetica"/>
          <w:sz w:val="29"/>
          <w:sz-cs w:val="29"/>
          <w:spacing w:val="0"/>
          <w:color w:val="131226"/>
        </w:rPr>
        <w:t xml:space="preserve"> Im bisherigen Leistungsumfang von </w:t>
      </w:r>
      <w:r>
        <w:rPr>
          <w:rFonts w:ascii="Helvetica" w:hAnsi="Helvetica" w:cs="Helvetica"/>
          <w:sz w:val="29"/>
          <w:sz-cs w:val="29"/>
          <w:b/>
          <w:spacing w:val="0"/>
          <w:color w:val="131226"/>
        </w:rPr>
        <w:t xml:space="preserve">65 Personentagen</w:t>
      </w:r>
      <w:r>
        <w:rPr>
          <w:rFonts w:ascii="Helvetica" w:hAnsi="Helvetica" w:cs="Helvetica"/>
          <w:sz w:val="29"/>
          <w:sz-cs w:val="29"/>
          <w:spacing w:val="0"/>
          <w:color w:val="131226"/>
        </w:rPr>
        <w:t xml:space="preserve"> wurden erbracht: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Vollständige Anforderungsaufnahme &amp; Spezifikation</w:t>
      </w:r>
      <w:r>
        <w:rPr>
          <w:rFonts w:ascii="Helvetica" w:hAnsi="Helvetica" w:cs="Helvetica"/>
          <w:sz w:val="29"/>
          <w:sz-cs w:val="29"/>
          <w:spacing w:val="0"/>
          <w:color w:val="131226"/>
        </w:rPr>
        <w:t xml:space="preserve"> — das vorliegende Lastenheft mit Datenmodell, Quell-/Zielsystem-Landschaft, vollständigem Kundenanforderungskatalog inkl. Umsetzungsbewertung und dem Epic-/Feature-Backlog (E0–E7).</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Lauffähiger App-Prototyp</w:t>
      </w:r>
      <w:r>
        <w:rPr>
          <w:rFonts w:ascii="Helvetica" w:hAnsi="Helvetica" w:cs="Helvetica"/>
          <w:sz w:val="29"/>
          <w:sz-cs w:val="29"/>
          <w:spacing w:val="0"/>
          <w:color w:val="131226"/>
        </w:rPr>
        <w:t xml:space="preserve"> (Power Apps Code App auf Microsoft Dataverse) mit vier Arbeitsbereichen: aktionsorientiertes </w:t>
      </w:r>
      <w:r>
        <w:rPr>
          <w:rFonts w:ascii="Helvetica" w:hAnsi="Helvetica" w:cs="Helvetica"/>
          <w:sz w:val="29"/>
          <w:sz-cs w:val="29"/>
          <w:b/>
          <w:spacing w:val="0"/>
          <w:color w:val="131226"/>
        </w:rPr>
        <w:t xml:space="preserve">Cockpit</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Freigabe-Timeline</w:t>
      </w:r>
      <w:r>
        <w:rPr>
          <w:rFonts w:ascii="Helvetica" w:hAnsi="Helvetica" w:cs="Helvetica"/>
          <w:sz w:val="29"/>
          <w:sz-cs w:val="29"/>
          <w:spacing w:val="0"/>
          <w:color w:val="131226"/>
        </w:rPr>
        <w:t xml:space="preserve"> (Gantt-Übersicht), </w:t>
      </w:r>
      <w:r>
        <w:rPr>
          <w:rFonts w:ascii="Helvetica" w:hAnsi="Helvetica" w:cs="Helvetica"/>
          <w:sz w:val="29"/>
          <w:sz-cs w:val="29"/>
          <w:b/>
          <w:spacing w:val="0"/>
          <w:color w:val="131226"/>
        </w:rPr>
        <w:t xml:space="preserve">Verschränkungen</w:t>
      </w:r>
      <w:r>
        <w:rPr>
          <w:rFonts w:ascii="Helvetica" w:hAnsi="Helvetica" w:cs="Helvetica"/>
          <w:sz w:val="29"/>
          <w:sz-cs w:val="29"/>
          <w:spacing w:val="0"/>
          <w:color w:val="131226"/>
        </w:rPr>
        <w:t xml:space="preserve"> und </w:t>
      </w:r>
      <w:r>
        <w:rPr>
          <w:rFonts w:ascii="Helvetica" w:hAnsi="Helvetica" w:cs="Helvetica"/>
          <w:sz w:val="29"/>
          <w:sz-cs w:val="29"/>
          <w:b/>
          <w:spacing w:val="0"/>
          <w:color w:val="131226"/>
        </w:rPr>
        <w:t xml:space="preserve">Dataverse-Verwaltung</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Automatisierte Datenpipeline „FGC_DATA"</w:t>
      </w:r>
      <w:r>
        <w:rPr>
          <w:rFonts w:ascii="Helvetica" w:hAnsi="Helvetica" w:cs="Helvetica"/>
          <w:sz w:val="29"/>
          <w:sz-cs w:val="29"/>
          <w:spacing w:val="0"/>
          <w:color w:val="131226"/>
        </w:rPr>
        <w:t xml:space="preserve"> — ETL der Quelldaten (IP3, Stücklisten, DEEP) nach Dataverse, inklusive Kalenderwochen- und I-Stufen-Logik.</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Kern-Funktionalität der Freigabeplanung</w:t>
      </w:r>
      <w:r>
        <w:rPr>
          <w:rFonts w:ascii="Helvetica" w:hAnsi="Helvetica" w:cs="Helvetica"/>
          <w:sz w:val="29"/>
          <w:sz-cs w:val="29"/>
          <w:spacing w:val="0"/>
          <w:color w:val="131226"/>
        </w:rPr>
        <w:t xml:space="preserve">: Übersichtsgrid (HVS × Kalenderwoche), komplexe Live-Filterung, Batch-Change / Bulk-Freigabe, Terminverschiebung, Soll-/Ist-Verfolgung sowie die WMM-Prüf- und Delta-Logik.</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Visuelle Architektur</w:t>
      </w:r>
      <w:r>
        <w:rPr>
          <w:rFonts w:ascii="Helvetica" w:hAnsi="Helvetica" w:cs="Helvetica"/>
          <w:sz w:val="29"/>
          <w:sz-cs w:val="29"/>
          <w:spacing w:val="0"/>
          <w:color w:val="131226"/>
        </w:rPr>
        <w:t xml:space="preserve">: Datenmodell als ER-Diagramm (Abb. 1) und End-to-End-Prozessskizze (Abb. 2).</w:t>
      </w:r>
    </w:p>
    <w:p>
      <w:pPr>
        <w:spacing w:after="293"/>
      </w:pPr>
      <w:r>
        <w:rPr>
          <w:rFonts w:ascii="Helvetica" w:hAnsi="Helvetica" w:cs="Helvetica"/>
          <w:sz w:val="29"/>
          <w:sz-cs w:val="29"/>
          <w:b/>
          <w:spacing w:val="0"/>
          <w:color w:val="131226"/>
        </w:rPr>
        <w:t xml:space="preserve">Umsetzungsstand.</w:t>
      </w:r>
      <w:r>
        <w:rPr>
          <w:rFonts w:ascii="Helvetica" w:hAnsi="Helvetica" w:cs="Helvetica"/>
          <w:sz w:val="29"/>
          <w:sz-cs w:val="29"/>
          <w:spacing w:val="0"/>
          <w:color w:val="131226"/>
        </w:rPr>
        <w:t xml:space="preserve"> Der gesamte </w:t>
      </w:r>
      <w:r>
        <w:rPr>
          <w:rFonts w:ascii="Helvetica" w:hAnsi="Helvetica" w:cs="Helvetica"/>
          <w:sz w:val="29"/>
          <w:sz-cs w:val="29"/>
          <w:b/>
          <w:spacing w:val="0"/>
          <w:color w:val="131226"/>
        </w:rPr>
        <w:t xml:space="preserve">interne Planungs- und Pflege-Kern</w:t>
      </w:r>
      <w:r>
        <w:rPr>
          <w:rFonts w:ascii="Helvetica" w:hAnsi="Helvetica" w:cs="Helvetica"/>
          <w:sz w:val="29"/>
          <w:sz-cs w:val="29"/>
          <w:spacing w:val="0"/>
          <w:color w:val="131226"/>
        </w:rPr>
        <w:t xml:space="preserve"> ist umgesetzt und demonstrierbar. Die Funktionen, die eine </w:t>
      </w:r>
      <w:r>
        <w:rPr>
          <w:rFonts w:ascii="Helvetica" w:hAnsi="Helvetica" w:cs="Helvetica"/>
          <w:sz w:val="29"/>
          <w:sz-cs w:val="29"/>
          <w:b/>
          <w:spacing w:val="0"/>
          <w:color w:val="131226"/>
        </w:rPr>
        <w:t xml:space="preserve">produktive Live-Anbindung externer Systeme</w:t>
      </w:r>
      <w:r>
        <w:rPr>
          <w:rFonts w:ascii="Helvetica" w:hAnsi="Helvetica" w:cs="Helvetica"/>
          <w:sz w:val="29"/>
          <w:sz-cs w:val="29"/>
          <w:spacing w:val="0"/>
          <w:color w:val="131226"/>
        </w:rPr>
        <w:t xml:space="preserve"> voraussetzen — WMM/BATKAS·IHP, IP3-Polling, Jira-Ticketerzeugung und MIA-Anlagen — sind fachlich vollständig spezifiziert und im UI vorbereitet, ihre Aktivierung hängt jedoch an den noch herzustellenden Systemzugängen. Die offenen Punkte sind damit </w:t>
      </w:r>
      <w:r>
        <w:rPr>
          <w:rFonts w:ascii="Helvetica" w:hAnsi="Helvetica" w:cs="Helvetica"/>
          <w:sz w:val="29"/>
          <w:sz-cs w:val="29"/>
          <w:b/>
          <w:spacing w:val="0"/>
          <w:color w:val="131226"/>
        </w:rPr>
        <w:t xml:space="preserve">nicht durch die Anwendung limitiert, sondern durch die externen Schnittstellen</w:t>
      </w:r>
      <w:r>
        <w:rPr>
          <w:rFonts w:ascii="Helvetica" w:hAnsi="Helvetica" w:cs="Helvetica"/>
          <w:sz w:val="29"/>
          <w:sz-cs w:val="29"/>
          <w:spacing w:val="0"/>
          <w:color w:val="131226"/>
        </w:rPr>
        <w:t xml:space="preserve"> (Details in §9 und §11).</w:t>
      </w:r>
    </w:p>
    <w:p>
      <w:pPr>
        <w:spacing w:after="293"/>
      </w:pPr>
      <w:r>
        <w:rPr>
          <w:rFonts w:ascii="Helvetica" w:hAnsi="Helvetica" w:cs="Helvetica"/>
          <w:sz w:val="29"/>
          <w:sz-cs w:val="29"/>
          <w:b/>
          <w:spacing w:val="0"/>
          <w:color w:val="131226"/>
        </w:rPr>
        <w:t xml:space="preserve">Erbrachte Leistung nach Liefergegenständen.</w:t>
      </w:r>
      <w:r>
        <w:rPr>
          <w:rFonts w:ascii="Helvetica" w:hAnsi="Helvetica" w:cs="Helvetica"/>
          <w:sz w:val="29"/>
          <w:sz-cs w:val="29"/>
          <w:spacing w:val="0"/>
          <w:color w:val="131226"/>
        </w:rPr>
        <w:t xml:space="preserve"> Der Leistungsumfang verteilt sich auf </w:t>
      </w:r>
      <w:r>
        <w:rPr>
          <w:rFonts w:ascii="Helvetica" w:hAnsi="Helvetica" w:cs="Helvetica"/>
          <w:sz w:val="29"/>
          <w:sz-cs w:val="29"/>
          <w:b/>
          <w:spacing w:val="0"/>
          <w:color w:val="131226"/>
        </w:rPr>
        <w:t xml:space="preserve">Requirements Engineering (31 Tage)</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Solution Architecture (32 Tage)</w:t>
      </w:r>
      <w:r>
        <w:rPr>
          <w:rFonts w:ascii="Helvetica" w:hAnsi="Helvetica" w:cs="Helvetica"/>
          <w:sz w:val="29"/>
          <w:sz-cs w:val="29"/>
          <w:spacing w:val="0"/>
          <w:color w:val="131226"/>
        </w:rPr>
        <w:t xml:space="preserve"> und einen gemeinsamen </w:t>
      </w:r>
      <w:r>
        <w:rPr>
          <w:rFonts w:ascii="Helvetica" w:hAnsi="Helvetica" w:cs="Helvetica"/>
          <w:sz w:val="29"/>
          <w:sz-cs w:val="29"/>
          <w:b/>
          <w:spacing w:val="0"/>
          <w:color w:val="131226"/>
        </w:rPr>
        <w:t xml:space="preserve">Designworkshop (2 Tage)</w:t>
      </w:r>
      <w:r>
        <w:rPr>
          <w:rFonts w:ascii="Helvetica" w:hAnsi="Helvetica" w:cs="Helvetica"/>
          <w:sz w:val="29"/>
          <w:sz-cs w:val="29"/>
          <w:spacing w:val="0"/>
          <w:color w:val="131226"/>
        </w:rPr>
        <w:t xml:space="preserve"> — in Summe </w:t>
      </w:r>
      <w:r>
        <w:rPr>
          <w:rFonts w:ascii="Helvetica" w:hAnsi="Helvetica" w:cs="Helvetica"/>
          <w:sz w:val="29"/>
          <w:sz-cs w:val="29"/>
          <w:b/>
          <w:spacing w:val="0"/>
          <w:color w:val="131226"/>
        </w:rPr>
        <w:t xml:space="preserve">65 Tage</w:t>
      </w:r>
      <w:r>
        <w:rPr>
          <w:rFonts w:ascii="Helvetica" w:hAnsi="Helvetica" w:cs="Helvetica"/>
          <w:sz w:val="29"/>
          <w:sz-cs w:val="29"/>
          <w:spacing w:val="0"/>
          <w:color w:val="131226"/>
        </w:rPr>
        <w:t xml:space="preserve">:</w:t>
      </w:r>
    </w:p>
    <w:p>
      <w:pPr/>
      <w:r>
        <w:rPr>
          <w:rFonts w:ascii="Helvetica" w:hAnsi="Helvetica" w:cs="Helvetica"/>
          <w:sz w:val="29"/>
          <w:sz-cs w:val="29"/>
          <w:b/>
          <w:spacing w:val="0"/>
          <w:color w:val="FFFFFF"/>
        </w:rPr>
        <w:t xml:space="preserve">Liefergegenstand</w:t>
      </w:r>
    </w:p>
    <w:p>
      <w:pPr/>
      <w:r>
        <w:rPr>
          <w:rFonts w:ascii="Helvetica" w:hAnsi="Helvetica" w:cs="Helvetica"/>
          <w:sz w:val="29"/>
          <w:sz-cs w:val="29"/>
          <w:b/>
          <w:spacing w:val="0"/>
          <w:color w:val="FFFFFF"/>
        </w:rPr>
        <w:t xml:space="preserve">Aufwand</w:t>
      </w:r>
    </w:p>
    <w:p>
      <w:pPr/>
      <w:r>
        <w:rPr>
          <w:rFonts w:ascii="Helvetica" w:hAnsi="Helvetica" w:cs="Helvetica"/>
          <w:sz w:val="29"/>
          <w:sz-cs w:val="29"/>
          <w:b/>
          <w:spacing w:val="0"/>
          <w:color w:val="FFFFFF"/>
        </w:rPr>
        <w:t xml:space="preserve">Rolle</w:t>
      </w:r>
    </w:p>
    <w:p>
      <w:pPr/>
      <w:r>
        <w:rPr>
          <w:rFonts w:ascii="Helvetica" w:hAnsi="Helvetica" w:cs="Helvetica"/>
          <w:sz w:val="29"/>
          <w:sz-cs w:val="29"/>
          <w:spacing w:val="0"/>
          <w:color w:val="131226"/>
        </w:rPr>
        <w:t xml:space="preserve">Projektanalyse und -planung</w:t>
      </w:r>
    </w:p>
    <w:p>
      <w:pPr/>
      <w:r>
        <w:rPr>
          <w:rFonts w:ascii="Helvetica" w:hAnsi="Helvetica" w:cs="Helvetica"/>
          <w:sz w:val="29"/>
          <w:sz-cs w:val="29"/>
          <w:spacing w:val="0"/>
          <w:color w:val="131226"/>
        </w:rPr>
        <w:t xml:space="preserve">5 Tage</w:t>
      </w:r>
    </w:p>
    <w:p>
      <w:pPr/>
      <w:r>
        <w:rPr>
          <w:rFonts w:ascii="Helvetica" w:hAnsi="Helvetica" w:cs="Helvetica"/>
          <w:sz w:val="29"/>
          <w:sz-cs w:val="29"/>
          <w:spacing w:val="0"/>
          <w:color w:val="131226"/>
        </w:rPr>
        <w:t xml:space="preserve">Senior Requirement Engineer</w:t>
      </w:r>
    </w:p>
    <w:p>
      <w:pPr/>
      <w:r>
        <w:rPr>
          <w:rFonts w:ascii="Helvetica" w:hAnsi="Helvetica" w:cs="Helvetica"/>
          <w:sz w:val="29"/>
          <w:sz-cs w:val="29"/>
          <w:spacing w:val="0"/>
          <w:color w:val="131226"/>
        </w:rPr>
        <w:t xml:space="preserve">Projektmanagement</w:t>
      </w:r>
    </w:p>
    <w:p>
      <w:pPr/>
      <w:r>
        <w:rPr>
          <w:rFonts w:ascii="Helvetica" w:hAnsi="Helvetica" w:cs="Helvetica"/>
          <w:sz w:val="29"/>
          <w:sz-cs w:val="29"/>
          <w:spacing w:val="0"/>
          <w:color w:val="131226"/>
        </w:rPr>
        <w:t xml:space="preserve">2 Tage</w:t>
      </w:r>
    </w:p>
    <w:p>
      <w:pPr/>
      <w:r>
        <w:rPr>
          <w:rFonts w:ascii="Helvetica" w:hAnsi="Helvetica" w:cs="Helvetica"/>
          <w:sz w:val="29"/>
          <w:sz-cs w:val="29"/>
          <w:spacing w:val="0"/>
          <w:color w:val="131226"/>
        </w:rPr>
        <w:t xml:space="preserve">Senior Requirement Engineer</w:t>
      </w:r>
    </w:p>
    <w:p>
      <w:pPr/>
      <w:r>
        <w:rPr>
          <w:rFonts w:ascii="Helvetica" w:hAnsi="Helvetica" w:cs="Helvetica"/>
          <w:sz w:val="29"/>
          <w:sz-cs w:val="29"/>
          <w:spacing w:val="0"/>
          <w:color w:val="131226"/>
        </w:rPr>
        <w:t xml:space="preserve">Anforderungsaufnahme und Backlogmanagement</w:t>
      </w:r>
    </w:p>
    <w:p>
      <w:pPr/>
      <w:r>
        <w:rPr>
          <w:rFonts w:ascii="Helvetica" w:hAnsi="Helvetica" w:cs="Helvetica"/>
          <w:sz w:val="29"/>
          <w:sz-cs w:val="29"/>
          <w:spacing w:val="0"/>
          <w:color w:val="131226"/>
        </w:rPr>
        <w:t xml:space="preserve">17 Tage</w:t>
      </w:r>
    </w:p>
    <w:p>
      <w:pPr/>
      <w:r>
        <w:rPr>
          <w:rFonts w:ascii="Helvetica" w:hAnsi="Helvetica" w:cs="Helvetica"/>
          <w:sz w:val="29"/>
          <w:sz-cs w:val="29"/>
          <w:spacing w:val="0"/>
          <w:color w:val="131226"/>
        </w:rPr>
        <w:t xml:space="preserve">Senior Requirement Engineer</w:t>
      </w:r>
    </w:p>
    <w:p>
      <w:pPr/>
      <w:r>
        <w:rPr>
          <w:rFonts w:ascii="Helvetica" w:hAnsi="Helvetica" w:cs="Helvetica"/>
          <w:sz w:val="29"/>
          <w:sz-cs w:val="29"/>
          <w:spacing w:val="0"/>
          <w:color w:val="131226"/>
        </w:rPr>
        <w:t xml:space="preserve">Schnittstellen- und Systemsondierungen</w:t>
      </w:r>
    </w:p>
    <w:p>
      <w:pPr/>
      <w:r>
        <w:rPr>
          <w:rFonts w:ascii="Helvetica" w:hAnsi="Helvetica" w:cs="Helvetica"/>
          <w:sz w:val="29"/>
          <w:sz-cs w:val="29"/>
          <w:spacing w:val="0"/>
          <w:color w:val="131226"/>
        </w:rPr>
        <w:t xml:space="preserve">7 Tage</w:t>
      </w:r>
    </w:p>
    <w:p>
      <w:pPr/>
      <w:r>
        <w:rPr>
          <w:rFonts w:ascii="Helvetica" w:hAnsi="Helvetica" w:cs="Helvetica"/>
          <w:sz w:val="29"/>
          <w:sz-cs w:val="29"/>
          <w:spacing w:val="0"/>
          <w:color w:val="131226"/>
        </w:rPr>
        <w:t xml:space="preserve">Senior Requirement Engineer</w:t>
      </w:r>
    </w:p>
    <w:p>
      <w:pPr/>
      <w:r>
        <w:rPr>
          <w:rFonts w:ascii="Helvetica" w:hAnsi="Helvetica" w:cs="Helvetica"/>
          <w:sz w:val="29"/>
          <w:sz-cs w:val="29"/>
          <w:spacing w:val="0"/>
          <w:color w:val="131226"/>
        </w:rPr>
        <w:t xml:space="preserve">Mockup-Erstellung initiales Konzept</w:t>
      </w:r>
    </w:p>
    <w:p>
      <w:pPr/>
      <w:r>
        <w:rPr>
          <w:rFonts w:ascii="Helvetica" w:hAnsi="Helvetica" w:cs="Helvetica"/>
          <w:sz w:val="29"/>
          <w:sz-cs w:val="29"/>
          <w:spacing w:val="0"/>
          <w:color w:val="131226"/>
        </w:rPr>
        <w:t xml:space="preserve">5 Tage</w:t>
      </w:r>
    </w:p>
    <w:p>
      <w:pPr/>
      <w:r>
        <w:rPr>
          <w:rFonts w:ascii="Helvetica" w:hAnsi="Helvetica" w:cs="Helvetica"/>
          <w:sz w:val="29"/>
          <w:sz-cs w:val="29"/>
          <w:spacing w:val="0"/>
          <w:color w:val="131226"/>
        </w:rPr>
        <w:t xml:space="preserve">Senior Solution Architect</w:t>
      </w:r>
    </w:p>
    <w:p>
      <w:pPr/>
      <w:r>
        <w:rPr>
          <w:rFonts w:ascii="Helvetica" w:hAnsi="Helvetica" w:cs="Helvetica"/>
          <w:sz w:val="29"/>
          <w:sz-cs w:val="29"/>
          <w:spacing w:val="0"/>
          <w:color w:val="131226"/>
        </w:rPr>
        <w:t xml:space="preserve">Data Engineering und Backend-Konfiguration</w:t>
      </w:r>
    </w:p>
    <w:p>
      <w:pPr/>
      <w:r>
        <w:rPr>
          <w:rFonts w:ascii="Helvetica" w:hAnsi="Helvetica" w:cs="Helvetica"/>
          <w:sz w:val="29"/>
          <w:sz-cs w:val="29"/>
          <w:spacing w:val="0"/>
          <w:color w:val="131226"/>
        </w:rPr>
        <w:t xml:space="preserve">4 Tage</w:t>
      </w:r>
    </w:p>
    <w:p>
      <w:pPr/>
      <w:r>
        <w:rPr>
          <w:rFonts w:ascii="Helvetica" w:hAnsi="Helvetica" w:cs="Helvetica"/>
          <w:sz w:val="29"/>
          <w:sz-cs w:val="29"/>
          <w:spacing w:val="0"/>
          <w:color w:val="131226"/>
        </w:rPr>
        <w:t xml:space="preserve">Senior Solution Architect</w:t>
      </w:r>
    </w:p>
    <w:p>
      <w:pPr/>
      <w:r>
        <w:rPr>
          <w:rFonts w:ascii="Helvetica" w:hAnsi="Helvetica" w:cs="Helvetica"/>
          <w:sz w:val="29"/>
          <w:sz-cs w:val="29"/>
          <w:spacing w:val="0"/>
          <w:color w:val="131226"/>
        </w:rPr>
        <w:t xml:space="preserve">Frontend-Erstellung – iteratives Mockup-Konzept</w:t>
      </w:r>
    </w:p>
    <w:p>
      <w:pPr/>
      <w:r>
        <w:rPr>
          <w:rFonts w:ascii="Helvetica" w:hAnsi="Helvetica" w:cs="Helvetica"/>
          <w:sz w:val="29"/>
          <w:sz-cs w:val="29"/>
          <w:spacing w:val="0"/>
          <w:color w:val="131226"/>
        </w:rPr>
        <w:t xml:space="preserve">23 Tage</w:t>
      </w:r>
    </w:p>
    <w:p>
      <w:pPr/>
      <w:r>
        <w:rPr>
          <w:rFonts w:ascii="Helvetica" w:hAnsi="Helvetica" w:cs="Helvetica"/>
          <w:sz w:val="29"/>
          <w:sz-cs w:val="29"/>
          <w:spacing w:val="0"/>
          <w:color w:val="131226"/>
        </w:rPr>
        <w:t xml:space="preserve">Senior Solution Architect</w:t>
      </w:r>
    </w:p>
    <w:p>
      <w:pPr/>
      <w:r>
        <w:rPr>
          <w:rFonts w:ascii="Helvetica" w:hAnsi="Helvetica" w:cs="Helvetica"/>
          <w:sz w:val="29"/>
          <w:sz-cs w:val="29"/>
          <w:spacing w:val="0"/>
          <w:color w:val="131226"/>
        </w:rPr>
        <w:t xml:space="preserve">Designworkshop</w:t>
      </w:r>
    </w:p>
    <w:p>
      <w:pPr/>
      <w:r>
        <w:rPr>
          <w:rFonts w:ascii="Helvetica" w:hAnsi="Helvetica" w:cs="Helvetica"/>
          <w:sz w:val="29"/>
          <w:sz-cs w:val="29"/>
          <w:spacing w:val="0"/>
          <w:color w:val="131226"/>
        </w:rPr>
        <w:t xml:space="preserve">2 Tage</w:t>
      </w:r>
    </w:p>
    <w:p>
      <w:pPr/>
      <w:r>
        <w:rPr>
          <w:rFonts w:ascii="Helvetica" w:hAnsi="Helvetica" w:cs="Helvetica"/>
          <w:sz w:val="29"/>
          <w:sz-cs w:val="29"/>
          <w:spacing w:val="0"/>
          <w:color w:val="131226"/>
        </w:rPr>
        <w:t xml:space="preserve">Senior Solution Architect / Senior Requirement Engineer</w:t>
      </w:r>
    </w:p>
    <w:p>
      <w:pPr/>
      <w:r>
        <w:rPr>
          <w:rFonts w:ascii="Helvetica" w:hAnsi="Helvetica" w:cs="Helvetica"/>
          <w:sz w:val="29"/>
          <w:sz-cs w:val="29"/>
          <w:b/>
          <w:spacing w:val="0"/>
          <w:color w:val="131226"/>
        </w:rPr>
        <w:t xml:space="preserve">Gesamtaufwendungen</w:t>
      </w:r>
      <w:r>
        <w:rPr>
          <w:rFonts w:ascii="Helvetica" w:hAnsi="Helvetica" w:cs="Helvetica"/>
          <w:sz w:val="29"/>
          <w:sz-cs w:val="29"/>
          <w:spacing w:val="0"/>
          <w:color w:val="131226"/>
        </w:rPr>
        <w:t xml:space="preserve"/>
      </w:r>
    </w:p>
    <w:p>
      <w:pPr/>
      <w:r>
        <w:rPr>
          <w:rFonts w:ascii="Helvetica" w:hAnsi="Helvetica" w:cs="Helvetica"/>
          <w:sz w:val="29"/>
          <w:sz-cs w:val="29"/>
          <w:b/>
          <w:spacing w:val="0"/>
          <w:color w:val="131226"/>
        </w:rPr>
        <w:t xml:space="preserve">65 Tage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
      </w:r>
    </w:p>
    <w:p>
      <w:pPr>
        <w:spacing w:after="293"/>
      </w:pPr>
      <w:r>
        <w:rPr>
          <w:rFonts w:ascii="Helvetica" w:hAnsi="Helvetica" w:cs="Helvetica"/>
          <w:sz w:val="29"/>
          <w:sz-cs w:val="29"/>
          <w:b/>
          <w:spacing w:val="0"/>
          <w:color w:val="131226"/>
        </w:rPr>
        <w:t xml:space="preserve">Ausblick.</w:t>
      </w:r>
      <w:r>
        <w:rPr>
          <w:rFonts w:ascii="Helvetica" w:hAnsi="Helvetica" w:cs="Helvetica"/>
          <w:sz w:val="29"/>
          <w:sz-cs w:val="29"/>
          <w:spacing w:val="0"/>
          <w:color w:val="131226"/>
        </w:rPr>
        <w:t xml:space="preserve"> Mit der abgestimmten Spezifikation und dem lauffähigen Prototyp ist die Grundlage gelegt, um in der Folgephase die externen Schnittstellen (CDH, Jira, MIA, WMM) anzubinden und die Automatisierung durchgängig (end-to-end) zu produktivieren.</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1. Zweck, Kontext &amp; Zielsetzung</w:t>
      </w:r>
    </w:p>
    <w:p>
      <w:pPr>
        <w:spacing w:after="346"/>
      </w:pPr>
      <w:r>
        <w:rPr>
          <w:rFonts w:ascii="Helvetica" w:hAnsi="Helvetica" w:cs="Helvetica"/>
          <w:sz w:val="34"/>
          <w:sz-cs w:val="34"/>
          <w:b/>
          <w:spacing w:val="0"/>
          <w:color w:val="000022"/>
        </w:rPr>
        <w:t xml:space="preserve">1.1 Ausgangslage</w:t>
      </w:r>
    </w:p>
    <w:p>
      <w:pPr>
        <w:spacing w:after="293"/>
      </w:pPr>
      <w:r>
        <w:rPr>
          <w:rFonts w:ascii="Helvetica" w:hAnsi="Helvetica" w:cs="Helvetica"/>
          <w:sz w:val="29"/>
          <w:sz-cs w:val="29"/>
          <w:spacing w:val="0"/>
          <w:color w:val="131226"/>
        </w:rPr>
        <w:t xml:space="preserve">Die Freigabe von BMW-Hochvoltspeicher-Software (HVS) wird heute in einer manuell gepflegten Excel-Datei (</w:t>
      </w:r>
      <w:r>
        <w:rPr>
          <w:rFonts w:ascii="Courier" w:hAnsi="Courier" w:cs="Courier"/>
          <w:sz w:val="29"/>
          <w:sz-cs w:val="29"/>
          <w:spacing w:val="0"/>
          <w:color w:val="131226"/>
        </w:rPr>
        <w:t xml:space="preserve">Gen6_EM_Freigabecockpit_Offline.xlsx</w:t>
      </w:r>
      <w:r>
        <w:rPr>
          <w:rFonts w:ascii="Helvetica" w:hAnsi="Helvetica" w:cs="Helvetica"/>
          <w:sz w:val="29"/>
          <w:sz-cs w:val="29"/>
          <w:spacing w:val="0"/>
          <w:color w:val="131226"/>
        </w:rPr>
        <w:t xml:space="preserve">) verfolgt. Diese Datei wird wöchentlich von Hand aktualisiert, ist nicht mehrbenutzerfähig, fehleranfällig und entkoppelt von den Quellsystemen (Jira, CDH/IP3, DEEP, WMM). Der Freigabestand je Speicher, Kalenderwoche und Softwarestand lässt sich darin nur mühsam und ohne Konsistenzgarantie ablesen.</w:t>
      </w:r>
    </w:p>
    <w:p>
      <w:pPr>
        <w:spacing w:after="346"/>
      </w:pPr>
      <w:r>
        <w:rPr>
          <w:rFonts w:ascii="Helvetica" w:hAnsi="Helvetica" w:cs="Helvetica"/>
          <w:sz w:val="34"/>
          <w:sz-cs w:val="34"/>
          <w:b/>
          <w:spacing w:val="0"/>
          <w:color w:val="000022"/>
        </w:rPr>
        <w:t xml:space="preserve">1.2 Lösungsidee</w:t>
      </w:r>
    </w:p>
    <w:p>
      <w:pPr>
        <w:spacing w:after="293"/>
      </w:pPr>
      <w:r>
        <w:rPr>
          <w:rFonts w:ascii="Helvetica" w:hAnsi="Helvetica" w:cs="Helvetica"/>
          <w:sz w:val="29"/>
          <w:sz-cs w:val="29"/>
          <w:spacing w:val="0"/>
          <w:color w:val="131226"/>
        </w:rPr>
        <w:t xml:space="preserve">Das </w:t>
      </w:r>
      <w:r>
        <w:rPr>
          <w:rFonts w:ascii="Helvetica" w:hAnsi="Helvetica" w:cs="Helvetica"/>
          <w:sz w:val="29"/>
          <w:sz-cs w:val="29"/>
          <w:b/>
          <w:spacing w:val="0"/>
          <w:color w:val="131226"/>
        </w:rPr>
        <w:t xml:space="preserve">Freigabencockpit Next</w:t>
      </w:r>
      <w:r>
        <w:rPr>
          <w:rFonts w:ascii="Helvetica" w:hAnsi="Helvetica" w:cs="Helvetica"/>
          <w:sz w:val="29"/>
          <w:sz-cs w:val="29"/>
          <w:spacing w:val="0"/>
          <w:color w:val="131226"/>
        </w:rPr>
        <w:t xml:space="preserve"> ersetzt diese Excel-Datei durch eine in Microsoft Dataverse verankerte Webanwendung. Die App liest die Stammdaten (I-Stufen, HVS, Penthouse-/Verbund-Tickets, CDH-Meilensteine) aus Dataverse-Tabellen, die ihrerseits aus den Quellsystemen befüllt werden, und stellt den Soll-/Ist-Stand der Freigaben entlang der Kalenderwochen in zwei sich ergänzenden Ansichten dar:</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einer </w:t>
      </w:r>
      <w:r>
        <w:rPr>
          <w:rFonts w:ascii="Helvetica" w:hAnsi="Helvetica" w:cs="Helvetica"/>
          <w:sz w:val="29"/>
          <w:sz-cs w:val="29"/>
          <w:b/>
          <w:spacing w:val="0"/>
          <w:color w:val="131226"/>
        </w:rPr>
        <w:t xml:space="preserve">planungsnahen Gantt-Timeline</w:t>
      </w:r>
      <w:r>
        <w:rPr>
          <w:rFonts w:ascii="Helvetica" w:hAnsi="Helvetica" w:cs="Helvetica"/>
          <w:sz w:val="29"/>
          <w:sz-cs w:val="29"/>
          <w:spacing w:val="0"/>
          <w:color w:val="131226"/>
        </w:rPr>
        <w:t xml:space="preserve"> (alle Speicher × Wochen in einem Raster), und</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einem </w:t>
      </w:r>
      <w:r>
        <w:rPr>
          <w:rFonts w:ascii="Helvetica" w:hAnsi="Helvetica" w:cs="Helvetica"/>
          <w:sz w:val="29"/>
          <w:sz-cs w:val="29"/>
          <w:b/>
          <w:spacing w:val="0"/>
          <w:color w:val="131226"/>
        </w:rPr>
        <w:t xml:space="preserve">aktionsorientierten Cockpit</w:t>
      </w:r>
      <w:r>
        <w:rPr>
          <w:rFonts w:ascii="Helvetica" w:hAnsi="Helvetica" w:cs="Helvetica"/>
          <w:sz w:val="29"/>
          <w:sz-cs w:val="29"/>
          <w:spacing w:val="0"/>
          <w:color w:val="131226"/>
        </w:rPr>
        <w:t xml:space="preserve"> (eine Karte je Speicher, schnelles Setzen von Freigaben).</w:t>
      </w:r>
    </w:p>
    <w:p>
      <w:pPr>
        <w:spacing w:after="346"/>
      </w:pPr>
      <w:r>
        <w:rPr>
          <w:rFonts w:ascii="Helvetica" w:hAnsi="Helvetica" w:cs="Helvetica"/>
          <w:sz w:val="34"/>
          <w:sz-cs w:val="34"/>
          <w:b/>
          <w:spacing w:val="0"/>
          <w:color w:val="000022"/>
        </w:rPr>
        <w:t xml:space="preserve">1.3 Geschäftsziele (messbar / qualitativ)</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Eine gemeinsame Wahrheit</w:t>
      </w:r>
      <w:r>
        <w:rPr>
          <w:rFonts w:ascii="Helvetica" w:hAnsi="Helvetica" w:cs="Helvetica"/>
          <w:sz w:val="29"/>
          <w:sz-cs w:val="29"/>
          <w:spacing w:val="0"/>
          <w:color w:val="131226"/>
        </w:rPr>
        <w:t xml:space="preserve"> statt verteilter Excel-Stände — alle Beteiligten sehen denselben Datenstand.</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Wöchentlicher Überblick auf einen Blick</w:t>
      </w:r>
      <w:r>
        <w:rPr>
          <w:rFonts w:ascii="Helvetica" w:hAnsi="Helvetica" w:cs="Helvetica"/>
          <w:sz w:val="29"/>
          <w:sz-cs w:val="29"/>
          <w:spacing w:val="0"/>
          <w:color w:val="131226"/>
        </w:rPr>
        <w:t xml:space="preserve">: Welche Softwarestände (I-Stufen) sind je Speicher in welcher KW aktiv, welches Freigabe-Level ist geplant (Soll) und welches tatsächlich erreicht (Ist)?</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Aufmerksamkeitssteuerung</w:t>
      </w:r>
      <w:r>
        <w:rPr>
          <w:rFonts w:ascii="Helvetica" w:hAnsi="Helvetica" w:cs="Helvetica"/>
          <w:sz w:val="29"/>
          <w:sz-cs w:val="29"/>
          <w:spacing w:val="0"/>
          <w:color w:val="131226"/>
        </w:rPr>
        <w:t xml:space="preserve">: offene WMM-Deltas, fehlende Sachnummern und anstehende Tickets werden proaktiv als Kennzahlen hervorgehoben, damit nichts durchrutscht.</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Effiziente Pflege</w:t>
      </w:r>
      <w:r>
        <w:rPr>
          <w:rFonts w:ascii="Helvetica" w:hAnsi="Helvetica" w:cs="Helvetica"/>
          <w:sz w:val="29"/>
          <w:sz-cs w:val="29"/>
          <w:spacing w:val="0"/>
          <w:color w:val="131226"/>
        </w:rPr>
        <w:t xml:space="preserve">: Bulk-Operationen (mehrere Speicher × mehrere Wochen in einem Schritt) ersetzen die zellenweise Excel-Arbeit; Verschränkungs- und Kaskadenlogik verhindert inkonsistente Einzeleinträge.</w:t>
      </w:r>
    </w:p>
    <w:p>
      <w:pPr>
        <w:ind w:left="720" w:first-line="-720"/>
      </w:pPr>
      <w:r>
        <w:rPr>
          <w:rFonts w:ascii="Helvetica" w:hAnsi="Helvetica" w:cs="Helvetica"/>
          <w:sz w:val="29"/>
          <w:sz-cs w:val="29"/>
          <w:b/>
          <w:color w:val="131226"/>
        </w:rPr>
        <w:t xml:space="preserve"/>
        <w:tab/>
        <w:t xml:space="preserve">5</w:t>
        <w:tab/>
        <w:t xml:space="preserve"/>
      </w:r>
      <w:r>
        <w:rPr>
          <w:rFonts w:ascii="Helvetica" w:hAnsi="Helvetica" w:cs="Helvetica"/>
          <w:sz w:val="29"/>
          <w:sz-cs w:val="29"/>
          <w:b/>
          <w:spacing w:val="0"/>
          <w:color w:val="131226"/>
        </w:rPr>
        <w:t xml:space="preserve">Nachvollziehbarkeit</w:t>
      </w:r>
      <w:r>
        <w:rPr>
          <w:rFonts w:ascii="Helvetica" w:hAnsi="Helvetica" w:cs="Helvetica"/>
          <w:sz w:val="29"/>
          <w:sz-cs w:val="29"/>
          <w:spacing w:val="0"/>
          <w:color w:val="131226"/>
        </w:rPr>
        <w:t xml:space="preserve">: Verschiebungen, manuelle Einträge und Verschränkungen sind sichtbar markiert und umkehrbar.</w:t>
      </w:r>
    </w:p>
    <w:p>
      <w:pPr>
        <w:spacing w:after="346"/>
      </w:pPr>
      <w:r>
        <w:rPr>
          <w:rFonts w:ascii="Helvetica" w:hAnsi="Helvetica" w:cs="Helvetica"/>
          <w:sz w:val="34"/>
          <w:sz-cs w:val="34"/>
          <w:b/>
          <w:spacing w:val="0"/>
          <w:color w:val="000022"/>
        </w:rPr>
        <w:t xml:space="preserve">1.4 Automatisierungs-Zielbild</w:t>
      </w:r>
    </w:p>
    <w:p>
      <w:pPr>
        <w:spacing w:after="293"/>
      </w:pPr>
      <w:r>
        <w:rPr>
          <w:rFonts w:ascii="Helvetica" w:hAnsi="Helvetica" w:cs="Helvetica"/>
          <w:sz w:val="29"/>
          <w:sz-cs w:val="29"/>
          <w:spacing w:val="0"/>
          <w:color w:val="131226"/>
        </w:rPr>
        <w:t xml:space="preserve">Im Gegensatz zur manuellen Pflege des heutigen Excel-Dokuments soll FreigabecockpitNEXT Informationen über </w:t>
      </w:r>
      <w:r>
        <w:rPr>
          <w:rFonts w:ascii="Helvetica" w:hAnsi="Helvetica" w:cs="Helvetica"/>
          <w:sz w:val="29"/>
          <w:sz-cs w:val="29"/>
          <w:b/>
          <w:spacing w:val="0"/>
          <w:color w:val="131226"/>
        </w:rPr>
        <w:t xml:space="preserve">automatisierte Schnittstellen aus mehreren Quellsystemen</w:t>
      </w:r>
      <w:r>
        <w:rPr>
          <w:rFonts w:ascii="Helvetica" w:hAnsi="Helvetica" w:cs="Helvetica"/>
          <w:sz w:val="29"/>
          <w:sz-cs w:val="29"/>
          <w:spacing w:val="0"/>
          <w:color w:val="131226"/>
        </w:rPr>
        <w:t xml:space="preserve"> abgreifen, im User-Interface die </w:t>
      </w:r>
      <w:r>
        <w:rPr>
          <w:rFonts w:ascii="Helvetica" w:hAnsi="Helvetica" w:cs="Helvetica"/>
          <w:sz w:val="29"/>
          <w:sz-cs w:val="29"/>
          <w:b/>
          <w:spacing w:val="0"/>
          <w:color w:val="131226"/>
        </w:rPr>
        <w:t xml:space="preserve">Freigabetermine für Hochvoltspeicher bestätigen</w:t>
      </w:r>
      <w:r>
        <w:rPr>
          <w:rFonts w:ascii="Helvetica" w:hAnsi="Helvetica" w:cs="Helvetica"/>
          <w:sz w:val="29"/>
          <w:sz-cs w:val="29"/>
          <w:spacing w:val="0"/>
          <w:color w:val="131226"/>
        </w:rPr>
        <w:t xml:space="preserve"> lassen und auf Basis der gesammelten Daten anschließend </w:t>
      </w:r>
      <w:r>
        <w:rPr>
          <w:rFonts w:ascii="Helvetica" w:hAnsi="Helvetica" w:cs="Helvetica"/>
          <w:sz w:val="29"/>
          <w:sz-cs w:val="29"/>
          <w:b/>
          <w:spacing w:val="0"/>
          <w:color w:val="131226"/>
        </w:rPr>
        <w:t xml:space="preserve">Folgesysteme befüllen</w:t>
      </w:r>
      <w:r>
        <w:rPr>
          <w:rFonts w:ascii="Helvetica" w:hAnsi="Helvetica" w:cs="Helvetica"/>
          <w:sz w:val="29"/>
          <w:sz-cs w:val="29"/>
          <w:spacing w:val="0"/>
          <w:color w:val="131226"/>
        </w:rPr>
        <w:t xml:space="preserve"> (Jira CodeCraft, MIA, Freigabetemplate/SharePoint, FUSI Confluence). Das vollständige Zielbild mit allen Quell- und Zielsystemen, Funktionssäulen, Rollen und dem Epic-Backlog ist in </w:t>
      </w:r>
      <w:r>
        <w:rPr>
          <w:rFonts w:ascii="Helvetica" w:hAnsi="Helvetica" w:cs="Helvetica"/>
          <w:sz w:val="29"/>
          <w:sz-cs w:val="29"/>
          <w:b/>
          <w:spacing w:val="0"/>
          <w:color w:val="131226"/>
        </w:rPr>
        <w:t xml:space="preserve">§11</w:t>
      </w:r>
      <w:r>
        <w:rPr>
          <w:rFonts w:ascii="Helvetica" w:hAnsi="Helvetica" w:cs="Helvetica"/>
          <w:sz w:val="29"/>
          <w:sz-cs w:val="29"/>
          <w:spacing w:val="0"/>
          <w:color w:val="131226"/>
        </w:rPr>
        <w:t xml:space="preserve"> mit einer Prozess-Skizze (Abb. 2) beschrieben; der aktuelle Umsetzungsstand ist in </w:t>
      </w:r>
      <w:r>
        <w:rPr>
          <w:rFonts w:ascii="Helvetica" w:hAnsi="Helvetica" w:cs="Helvetica"/>
          <w:sz w:val="29"/>
          <w:sz-cs w:val="29"/>
          <w:b/>
          <w:spacing w:val="0"/>
          <w:color w:val="131226"/>
        </w:rPr>
        <w:t xml:space="preserve">§4</w:t>
      </w:r>
      <w:r>
        <w:rPr>
          <w:rFonts w:ascii="Helvetica" w:hAnsi="Helvetica" w:cs="Helvetica"/>
          <w:sz w:val="29"/>
          <w:sz-cs w:val="29"/>
          <w:spacing w:val="0"/>
          <w:color w:val="131226"/>
        </w:rPr>
        <w:t xml:space="preserve"> (Funktionen) und </w:t>
      </w:r>
      <w:r>
        <w:rPr>
          <w:rFonts w:ascii="Helvetica" w:hAnsi="Helvetica" w:cs="Helvetica"/>
          <w:sz w:val="29"/>
          <w:sz-cs w:val="29"/>
          <w:b/>
          <w:spacing w:val="0"/>
          <w:color w:val="131226"/>
        </w:rPr>
        <w:t xml:space="preserve">§9</w:t>
      </w:r>
      <w:r>
        <w:rPr>
          <w:rFonts w:ascii="Helvetica" w:hAnsi="Helvetica" w:cs="Helvetica"/>
          <w:sz w:val="29"/>
          <w:sz-cs w:val="29"/>
          <w:spacing w:val="0"/>
          <w:color w:val="131226"/>
        </w:rPr>
        <w:t xml:space="preserve"> (Anforderungsbewertung) dokumentiert.</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2. Fachliches Glossar &amp; Datenmodell</w:t>
      </w:r>
    </w:p>
    <w:p>
      <w:pPr>
        <w:spacing w:after="346"/>
      </w:pPr>
      <w:r>
        <w:rPr>
          <w:rFonts w:ascii="Helvetica" w:hAnsi="Helvetica" w:cs="Helvetica"/>
          <w:sz w:val="34"/>
          <w:sz-cs w:val="34"/>
          <w:b/>
          <w:spacing w:val="0"/>
          <w:color w:val="000022"/>
        </w:rPr>
        <w:t xml:space="preserve">2.1 Begriffe</w:t>
      </w:r>
    </w:p>
    <w:p>
      <w:pPr/>
      <w:r>
        <w:rPr>
          <w:rFonts w:ascii="Helvetica" w:hAnsi="Helvetica" w:cs="Helvetica"/>
          <w:sz w:val="29"/>
          <w:sz-cs w:val="29"/>
          <w:b/>
          <w:spacing w:val="0"/>
          <w:color w:val="FFFFFF"/>
        </w:rPr>
        <w:t xml:space="preserve">Begriff</w:t>
      </w:r>
    </w:p>
    <w:p>
      <w:pPr/>
      <w:r>
        <w:rPr>
          <w:rFonts w:ascii="Helvetica" w:hAnsi="Helvetica" w:cs="Helvetica"/>
          <w:sz w:val="29"/>
          <w:sz-cs w:val="29"/>
          <w:b/>
          <w:spacing w:val="0"/>
          <w:color w:val="FFFFFF"/>
        </w:rPr>
        <w:t xml:space="preserve">Bedeutung &amp; Detail</w:t>
      </w:r>
    </w:p>
    <w:p>
      <w:pPr/>
      <w:r>
        <w:rPr>
          <w:rFonts w:ascii="Helvetica" w:hAnsi="Helvetica" w:cs="Helvetica"/>
          <w:sz w:val="29"/>
          <w:sz-cs w:val="29"/>
          <w:b/>
          <w:spacing w:val="0"/>
          <w:color w:val="131226"/>
        </w:rPr>
        <w:t xml:space="preserve">HVS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Hochvoltspeicher / Speichermuster. Eine HVS-Zeile = Kombination aus Speichertyp, WBS-Typ und Muster. Identifiziert über Composite-Key </w:t>
      </w:r>
      <w:r>
        <w:rPr>
          <w:rFonts w:ascii="Courier" w:hAnsi="Courier" w:cs="Courier"/>
          <w:sz w:val="29"/>
          <w:sz-cs w:val="29"/>
          <w:spacing w:val="0"/>
          <w:color w:val="131226"/>
        </w:rPr>
        <w:t xml:space="preserve">speicher-wbsType</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P-114758-VS_I</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Speicher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HVS-Kurzcode, abgeleitet aus dem Speichertyp-String (erstes Token), z. B. </w:t>
      </w:r>
      <w:r>
        <w:rPr>
          <w:rFonts w:ascii="Courier" w:hAnsi="Courier" w:cs="Courier"/>
          <w:sz w:val="29"/>
          <w:sz-cs w:val="29"/>
          <w:spacing w:val="0"/>
          <w:color w:val="131226"/>
        </w:rPr>
        <w:t xml:space="preserve">B6RO0</w:t>
      </w:r>
      <w:r>
        <w:rPr>
          <w:rFonts w:ascii="Helvetica" w:hAnsi="Helvetica" w:cs="Helvetica"/>
          <w:sz w:val="29"/>
          <w:sz-cs w:val="29"/>
          <w:spacing w:val="0"/>
          <w:color w:val="131226"/>
        </w:rPr>
        <w:t xml:space="preserve">. Die zugehörige P-Nummer ist z. B. </w:t>
      </w:r>
      <w:r>
        <w:rPr>
          <w:rFonts w:ascii="Courier" w:hAnsi="Courier" w:cs="Courier"/>
          <w:sz w:val="29"/>
          <w:sz-cs w:val="29"/>
          <w:spacing w:val="0"/>
          <w:color w:val="131226"/>
        </w:rPr>
        <w:t xml:space="preserve">P-114758</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WBS-Typ</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Klassifikation des Speichers, z. B. </w:t>
      </w:r>
      <w:r>
        <w:rPr>
          <w:rFonts w:ascii="Courier" w:hAnsi="Courier" w:cs="Courier"/>
          <w:sz w:val="29"/>
          <w:sz-cs w:val="29"/>
          <w:spacing w:val="0"/>
          <w:color w:val="131226"/>
        </w:rPr>
        <w:t xml:space="preserve">VS_I</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Muster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Prototypen-/Bauphase, z. B. </w:t>
      </w:r>
      <w:r>
        <w:rPr>
          <w:rFonts w:ascii="Courier" w:hAnsi="Courier" w:cs="Courier"/>
          <w:sz w:val="29"/>
          <w:sz-cs w:val="29"/>
          <w:spacing w:val="0"/>
          <w:color w:val="131226"/>
        </w:rPr>
        <w:t xml:space="preserve">D1.0</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C0.8</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Penthouse (PTH)</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Software-Dachpaket; auch der Name des zugehörigen Jira-Tickets. HVS-Feld </w:t>
      </w:r>
      <w:r>
        <w:rPr>
          <w:rFonts w:ascii="Courier" w:hAnsi="Courier" w:cs="Courier"/>
          <w:sz w:val="29"/>
          <w:sz-cs w:val="29"/>
          <w:spacing w:val="0"/>
          <w:color w:val="131226"/>
        </w:rPr>
        <w:t xml:space="preserve">penthouse</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I-Stufe / Softwarestand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Composite-Key </w:t>
      </w:r>
      <w:r>
        <w:rPr>
          <w:rFonts w:ascii="Courier" w:hAnsi="Courier" w:cs="Courier"/>
          <w:sz w:val="29"/>
          <w:sz-cs w:val="29"/>
          <w:spacing w:val="0"/>
          <w:color w:val="131226"/>
        </w:rPr>
        <w:t xml:space="preserve">SE_TERMIN-REIFE</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26-07-480</w:t>
      </w:r>
      <w:r>
        <w:rPr>
          <w:rFonts w:ascii="Helvetica" w:hAnsi="Helvetica" w:cs="Helvetica"/>
          <w:sz w:val="29"/>
          <w:sz-cs w:val="29"/>
          <w:spacing w:val="0"/>
          <w:color w:val="131226"/>
        </w:rPr>
        <w:t xml:space="preserve">. Ein konkreter Software-Reifestand eines Lieferzyklus.</w:t>
      </w:r>
    </w:p>
    <w:p>
      <w:pPr/>
      <w:r>
        <w:rPr>
          <w:rFonts w:ascii="Helvetica" w:hAnsi="Helvetica" w:cs="Helvetica"/>
          <w:sz w:val="29"/>
          <w:sz-cs w:val="29"/>
          <w:b/>
          <w:spacing w:val="0"/>
          <w:color w:val="131226"/>
        </w:rPr>
        <w:t xml:space="preserve">SE_TERMIN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Software-Lieferzyklus im Format </w:t>
      </w:r>
      <w:r>
        <w:rPr>
          <w:rFonts w:ascii="Courier" w:hAnsi="Courier" w:cs="Courier"/>
          <w:sz w:val="29"/>
          <w:sz-cs w:val="29"/>
          <w:spacing w:val="0"/>
          <w:color w:val="131226"/>
        </w:rPr>
        <w:t xml:space="preserve">yy-ww</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26-07</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26-11</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27-03</w:t>
      </w:r>
      <w:r>
        <w:rPr>
          <w:rFonts w:ascii="Helvetica" w:hAnsi="Helvetica" w:cs="Helvetica"/>
          <w:sz w:val="29"/>
          <w:sz-cs w:val="29"/>
          <w:spacing w:val="0"/>
          <w:color w:val="131226"/>
        </w:rPr>
        <w:t xml:space="preserve">. Treibt Farbe und Default-Sichtbarkeit.</w:t>
      </w:r>
    </w:p>
    <w:p>
      <w:pPr/>
      <w:r>
        <w:rPr>
          <w:rFonts w:ascii="Helvetica" w:hAnsi="Helvetica" w:cs="Helvetica"/>
          <w:sz w:val="29"/>
          <w:sz-cs w:val="29"/>
          <w:b/>
          <w:spacing w:val="0"/>
          <w:color w:val="131226"/>
        </w:rPr>
        <w:t xml:space="preserve">REIFE / Reifegrad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Ganzzahliger Reifegrad, z. B. 460, 480, 500. </w:t>
      </w:r>
      <w:r>
        <w:rPr>
          <w:rFonts w:ascii="Helvetica" w:hAnsi="Helvetica" w:cs="Helvetica"/>
          <w:sz w:val="29"/>
          <w:sz-cs w:val="29"/>
          <w:b/>
          <w:spacing w:val="0"/>
          <w:color w:val="131226"/>
        </w:rPr>
        <w:t xml:space="preserve">500 = Serienreife</w:t>
      </w:r>
      <w:r>
        <w:rPr>
          <w:rFonts w:ascii="Helvetica" w:hAnsi="Helvetica" w:cs="Helvetica"/>
          <w:sz w:val="29"/>
          <w:sz-cs w:val="29"/>
          <w:spacing w:val="0"/>
          <w:color w:val="131226"/>
        </w:rPr>
        <w:t xml:space="preserve"> (höchste Reife).</w:t>
      </w:r>
    </w:p>
    <w:p>
      <w:pPr/>
      <w:r>
        <w:rPr>
          <w:rFonts w:ascii="Helvetica" w:hAnsi="Helvetica" w:cs="Helvetica"/>
          <w:sz w:val="29"/>
          <w:sz-cs w:val="29"/>
          <w:b/>
          <w:spacing w:val="0"/>
          <w:color w:val="131226"/>
        </w:rPr>
        <w:t xml:space="preserve">ATS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*Anfangs-Termin Software* (Teststart). Beginn des Freigabefensters.</w:t>
      </w:r>
    </w:p>
    <w:p>
      <w:pPr/>
      <w:r>
        <w:rPr>
          <w:rFonts w:ascii="Helvetica" w:hAnsi="Helvetica" w:cs="Helvetica"/>
          <w:sz w:val="29"/>
          <w:sz-cs w:val="29"/>
          <w:b/>
          <w:spacing w:val="0"/>
          <w:color w:val="131226"/>
        </w:rPr>
        <w:t xml:space="preserve">SAB</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*Softwareabgabe* (Liefertermin) ≈ ATS + 8 Wochen.</w:t>
      </w:r>
    </w:p>
    <w:p>
      <w:pPr/>
      <w:r>
        <w:rPr>
          <w:rFonts w:ascii="Helvetica" w:hAnsi="Helvetica" w:cs="Helvetica"/>
          <w:sz w:val="29"/>
          <w:sz-cs w:val="29"/>
          <w:b/>
          <w:spacing w:val="0"/>
          <w:color w:val="131226"/>
        </w:rPr>
        <w:t xml:space="preserve">OFFSET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Position innerhalb des Fensters: </w:t>
      </w:r>
      <w:r>
        <w:rPr>
          <w:rFonts w:ascii="Courier" w:hAnsi="Courier" w:cs="Courier"/>
          <w:sz w:val="29"/>
          <w:sz-cs w:val="29"/>
          <w:spacing w:val="0"/>
          <w:color w:val="131226"/>
        </w:rPr>
        <w:t xml:space="preserve">ATS WEEK</w:t>
      </w:r>
      <w:r>
        <w:rPr>
          <w:rFonts w:ascii="Helvetica" w:hAnsi="Helvetica" w:cs="Helvetica"/>
          <w:sz w:val="29"/>
          <w:sz-cs w:val="29"/>
          <w:spacing w:val="0"/>
          <w:color w:val="131226"/>
        </w:rPr>
        <w:t xml:space="preserve"> (= Woche 0), </w:t>
      </w:r>
      <w:r>
        <w:rPr>
          <w:rFonts w:ascii="Courier" w:hAnsi="Courier" w:cs="Courier"/>
          <w:sz w:val="29"/>
          <w:sz-cs w:val="29"/>
          <w:spacing w:val="0"/>
          <w:color w:val="131226"/>
        </w:rPr>
        <w:t xml:space="preserve">ATS+1 … ATS+7</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SAB WEEK</w:t>
      </w:r>
      <w:r>
        <w:rPr>
          <w:rFonts w:ascii="Helvetica" w:hAnsi="Helvetica" w:cs="Helvetica"/>
          <w:sz w:val="29"/>
          <w:sz-cs w:val="29"/>
          <w:spacing w:val="0"/>
          <w:color w:val="131226"/>
        </w:rPr>
        <w:t xml:space="preserve"> (= Woche 8).</w:t>
      </w:r>
    </w:p>
    <w:p>
      <w:pPr/>
      <w:r>
        <w:rPr>
          <w:rFonts w:ascii="Helvetica" w:hAnsi="Helvetica" w:cs="Helvetica"/>
          <w:sz w:val="29"/>
          <w:sz-cs w:val="29"/>
          <w:b/>
          <w:spacing w:val="0"/>
          <w:color w:val="131226"/>
        </w:rPr>
        <w:t xml:space="preserve">Softwarestand-Leiter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Erweiterte 25-stufige Skala für Verschiebungen: </w:t>
      </w:r>
      <w:r>
        <w:rPr>
          <w:rFonts w:ascii="Courier" w:hAnsi="Courier" w:cs="Courier"/>
          <w:sz w:val="29"/>
          <w:sz-cs w:val="29"/>
          <w:spacing w:val="0"/>
          <w:color w:val="131226"/>
        </w:rPr>
        <w:t xml:space="preserve">ATS-8 … ATS-1, ATS, ATS+1 … ATS+7, SAB (= ATS+8), SAB+1 … SAB+8</w:t>
      </w:r>
      <w:r>
        <w:rPr>
          <w:rFonts w:ascii="Helvetica" w:hAnsi="Helvetica" w:cs="Helvetica"/>
          <w:sz w:val="29"/>
          <w:sz-cs w:val="29"/>
          <w:spacing w:val="0"/>
          <w:color w:val="131226"/>
        </w:rPr>
        <w:t xml:space="preserve">. Intern als Index 0–24 abgebildet (ATS = 8, SAB = 16).</w:t>
      </w:r>
    </w:p>
    <w:p>
      <w:pPr/>
      <w:r>
        <w:rPr>
          <w:rFonts w:ascii="Helvetica" w:hAnsi="Helvetica" w:cs="Helvetica"/>
          <w:sz w:val="29"/>
          <w:sz-cs w:val="29"/>
          <w:b/>
          <w:spacing w:val="0"/>
          <w:color w:val="131226"/>
        </w:rPr>
        <w:t xml:space="preserve">Freigabe-Level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Eskalationsstufen: </w:t>
      </w:r>
      <w:r>
        <w:rPr>
          <w:rFonts w:ascii="Courier" w:hAnsi="Courier" w:cs="Courier"/>
          <w:sz w:val="29"/>
          <w:sz-cs w:val="29"/>
          <w:spacing w:val="0"/>
          <w:color w:val="131226"/>
        </w:rPr>
        <w:t xml:space="preserve">X</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RSTB</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L1</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L2</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L3</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L4</w:t>
      </w:r>
      <w:r>
        <w:rPr>
          <w:rFonts w:ascii="Helvetica" w:hAnsi="Helvetica" w:cs="Helvetica"/>
          <w:sz w:val="29"/>
          <w:sz-cs w:val="29"/>
          <w:spacing w:val="0"/>
          <w:color w:val="131226"/>
        </w:rPr>
        <w:t xml:space="preserve">. Im vollen Datenmodell zusätzlich „Erstfreigabe"/„geplant"/„freigegeben"-Varianten mit Rang 1–22 (</w:t>
      </w:r>
      <w:r>
        <w:rPr>
          <w:rFonts w:ascii="Courier" w:hAnsi="Courier" w:cs="Courier"/>
          <w:sz w:val="29"/>
          <w:sz-cs w:val="29"/>
          <w:spacing w:val="0"/>
          <w:color w:val="131226"/>
        </w:rPr>
        <w:t xml:space="preserve">LEVEL_RANK</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Verbund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Verbundfreigabe (Swap-Ticket), typischerweise zum Do-Termin.</w:t>
      </w:r>
    </w:p>
    <w:p>
      <w:pPr/>
      <w:r>
        <w:rPr>
          <w:rFonts w:ascii="Helvetica" w:hAnsi="Helvetica" w:cs="Helvetica"/>
          <w:sz w:val="29"/>
          <w:sz-cs w:val="29"/>
          <w:b/>
          <w:spacing w:val="0"/>
          <w:color w:val="131226"/>
        </w:rPr>
        <w:t xml:space="preserve">WMM</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Werkzeug-/Sachnummern-Management. Liefert ZSMB-Verknüpfung und Sachnummern (Quelle: BATKAS/IHP).</w:t>
      </w:r>
    </w:p>
    <w:p>
      <w:pPr/>
      <w:r>
        <w:rPr>
          <w:rFonts w:ascii="Helvetica" w:hAnsi="Helvetica" w:cs="Helvetica"/>
          <w:sz w:val="29"/>
          <w:sz-cs w:val="29"/>
          <w:b/>
          <w:spacing w:val="0"/>
          <w:color w:val="131226"/>
        </w:rPr>
        <w:t xml:space="preserve">ZSMB</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Zusammenbau-Identifier im WMM, z. B. </w:t>
      </w:r>
      <w:r>
        <w:rPr>
          <w:rFonts w:ascii="Courier" w:hAnsi="Courier" w:cs="Courier"/>
          <w:sz w:val="29"/>
          <w:sz-cs w:val="29"/>
          <w:spacing w:val="0"/>
          <w:color w:val="131226"/>
        </w:rPr>
        <w:t xml:space="preserve">ZSMB-114758-VS_I-D1.0</w:t>
      </w:r>
      <w:r>
        <w:rPr>
          <w:rFonts w:ascii="Helvetica" w:hAnsi="Helvetica" w:cs="Helvetica"/>
          <w:sz w:val="29"/>
          <w:sz-cs w:val="29"/>
          <w:spacing w:val="0"/>
          <w:color w:val="131226"/>
        </w:rPr>
        <w:t xml:space="preserve">.</w:t>
      </w:r>
    </w:p>
    <w:p>
      <w:pPr/>
      <w:r>
        <w:rPr>
          <w:rFonts w:ascii="Helvetica" w:hAnsi="Helvetica" w:cs="Helvetica"/>
          <w:sz w:val="29"/>
          <w:sz-cs w:val="29"/>
          <w:b/>
          <w:spacing w:val="0"/>
          <w:color w:val="131226"/>
        </w:rPr>
        <w:t xml:space="preserve">Sachnummer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BMW-Teilenummer, Format </w:t>
      </w:r>
      <w:r>
        <w:rPr>
          <w:rFonts w:ascii="Courier" w:hAnsi="Courier" w:cs="Courier"/>
          <w:sz w:val="29"/>
          <w:sz-cs w:val="29"/>
          <w:spacing w:val="0"/>
          <w:color w:val="131226"/>
        </w:rPr>
        <w:t xml:space="preserve">83 21 7 ### ###</w:t>
      </w:r>
      <w:r>
        <w:rPr>
          <w:rFonts w:ascii="Helvetica" w:hAnsi="Helvetica" w:cs="Helvetica"/>
          <w:sz w:val="29"/>
          <w:sz-cs w:val="29"/>
          <w:spacing w:val="0"/>
          <w:color w:val="131226"/>
        </w:rPr>
        <w:t xml:space="preserve">, mit Typ („Kackel"-Position) und Beschreibung.</w:t>
      </w:r>
    </w:p>
    <w:p>
      <w:pPr/>
      <w:r>
        <w:rPr>
          <w:rFonts w:ascii="Helvetica" w:hAnsi="Helvetica" w:cs="Helvetica"/>
          <w:sz w:val="29"/>
          <w:sz-cs w:val="29"/>
          <w:b/>
          <w:spacing w:val="0"/>
          <w:color w:val="131226"/>
        </w:rPr>
        <w:t xml:space="preserve">CDH / IP3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Langfrist-HVS-Freigabetermine je Muster-Phase (Soll-Meilensteine).</w:t>
      </w:r>
    </w:p>
    <w:p>
      <w:pPr/>
      <w:r>
        <w:rPr>
          <w:rFonts w:ascii="Helvetica" w:hAnsi="Helvetica" w:cs="Helvetica"/>
          <w:sz w:val="29"/>
          <w:sz-cs w:val="29"/>
          <w:b/>
          <w:spacing w:val="0"/>
          <w:color w:val="131226"/>
        </w:rPr>
        <w:t xml:space="preserve">Verschränkung (Entanglement)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Bindung „Softwarestand → Speicher". Nach dem Binden gelten alle künftigen Freigaben dieses Softwarestands ausschließlich für den gebundenen Speicher.</w:t>
      </w:r>
    </w:p>
    <w:p>
      <w:pPr/>
      <w:r>
        <w:rPr>
          <w:rFonts w:ascii="Helvetica" w:hAnsi="Helvetica" w:cs="Helvetica"/>
          <w:sz w:val="29"/>
          <w:sz-cs w:val="29"/>
          <w:b/>
          <w:spacing w:val="0"/>
          <w:color w:val="131226"/>
        </w:rPr>
        <w:t xml:space="preserve">MIA</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Technische Bewertung (5 Stufen RSTB/L1–L4). Im UI als Badge-Platzhalter vorgesehen, Funktion in Phase 3.</w:t>
      </w:r>
    </w:p>
    <w:p>
      <w:pPr/>
      <w:r>
        <w:rPr>
          <w:rFonts w:ascii="Helvetica" w:hAnsi="Helvetica" w:cs="Helvetica"/>
          <w:sz w:val="29"/>
          <w:sz-cs w:val="29"/>
          <w:b/>
          <w:spacing w:val="0"/>
          <w:color w:val="131226"/>
        </w:rPr>
        <w:t xml:space="preserve">BRV</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Fahrzeug-Referenz, aktuell ausschließlich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(über Power-Query-Filter hartkodiert).</w:t>
      </w:r>
    </w:p>
    <w:p>
      <w:pPr>
        <w:spacing w:after="346"/>
      </w:pPr>
      <w:r>
        <w:rPr>
          <w:rFonts w:ascii="Helvetica" w:hAnsi="Helvetica" w:cs="Helvetica"/>
          <w:sz w:val="34"/>
          <w:sz-cs w:val="34"/>
          <w:b/>
          <w:spacing w:val="0"/>
          <w:color w:val="000022"/>
        </w:rPr>
        <w:t xml:space="preserve">2.2 Kern-Geschäftslogik (verbindlich)</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Aktiv-Zeitraum:</w:t>
      </w:r>
      <w:r>
        <w:rPr>
          <w:rFonts w:ascii="Helvetica" w:hAnsi="Helvetica" w:cs="Helvetica"/>
          <w:sz w:val="29"/>
          <w:sz-cs w:val="29"/>
          <w:spacing w:val="0"/>
          <w:color w:val="131226"/>
        </w:rPr>
        <w:t xml:space="preserve"> Eine I-Stufe ist von ihrer </w:t>
      </w:r>
      <w:r>
        <w:rPr>
          <w:rFonts w:ascii="Helvetica" w:hAnsi="Helvetica" w:cs="Helvetica"/>
          <w:sz w:val="29"/>
          <w:sz-cs w:val="29"/>
          <w:b/>
          <w:spacing w:val="0"/>
          <w:color w:val="131226"/>
        </w:rPr>
        <w:t xml:space="preserve">ATS-Woche bis einschließlich SAB-Woche</w:t>
      </w:r>
      <w:r>
        <w:rPr>
          <w:rFonts w:ascii="Helvetica" w:hAnsi="Helvetica" w:cs="Helvetica"/>
          <w:sz w:val="29"/>
          <w:sz-cs w:val="29"/>
          <w:spacing w:val="0"/>
          <w:color w:val="131226"/>
        </w:rPr>
        <w:t xml:space="preserve"> aktiv. Mehrere I-Stufen können gleichzeitig aktiv sein (je SE_TERMIN bzw. Reifegrad).</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Wochen-Offset:</w:t>
      </w:r>
      <w:r>
        <w:rPr>
          <w:rFonts w:ascii="Helvetica" w:hAnsi="Helvetica" w:cs="Helvetica"/>
          <w:sz w:val="29"/>
          <w:sz-cs w:val="29"/>
          <w:spacing w:val="0"/>
          <w:color w:val="131226"/>
        </w:rPr>
        <w:t xml:space="preserve"> Die Position innerhalb des Fensters bestimmt das Offset-Label (</w:t>
      </w:r>
      <w:r>
        <w:rPr>
          <w:rFonts w:ascii="Courier" w:hAnsi="Courier" w:cs="Courier"/>
          <w:sz w:val="29"/>
          <w:sz-cs w:val="29"/>
          <w:spacing w:val="0"/>
          <w:color w:val="131226"/>
        </w:rPr>
        <w:t xml:space="preserve">ATS WEEK</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SAB WEEK</w:t>
      </w:r>
      <w:r>
        <w:rPr>
          <w:rFonts w:ascii="Helvetica" w:hAnsi="Helvetica" w:cs="Helvetica"/>
          <w:sz w:val="29"/>
          <w:sz-cs w:val="29"/>
          <w:spacing w:val="0"/>
          <w:color w:val="131226"/>
        </w:rPr>
        <w:t xml:space="preserve">) und wird je I-Stufe aus der exploded Tabelle </w:t>
      </w:r>
      <w:r>
        <w:rPr>
          <w:rFonts w:ascii="Courier" w:hAnsi="Courier" w:cs="Courier"/>
          <w:sz w:val="29"/>
          <w:sz-cs w:val="29"/>
          <w:spacing w:val="0"/>
          <w:color w:val="131226"/>
        </w:rPr>
        <w:t xml:space="preserve">cr9b2_ilevels_1</w:t>
      </w:r>
      <w:r>
        <w:rPr>
          <w:rFonts w:ascii="Helvetica" w:hAnsi="Helvetica" w:cs="Helvetica"/>
          <w:sz w:val="29"/>
          <w:sz-cs w:val="29"/>
          <w:spacing w:val="0"/>
          <w:color w:val="131226"/>
        </w:rPr>
        <w:t xml:space="preserve"> gelesen (eine Zeile je I-Stufe × Offset).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„Aktiver Softwarestand" einer Zelle:</w:t>
      </w:r>
      <w:r>
        <w:rPr>
          <w:rFonts w:ascii="Helvetica" w:hAnsi="Helvetica" w:cs="Helvetica"/>
          <w:sz w:val="29"/>
          <w:sz-cs w:val="29"/>
          <w:spacing w:val="0"/>
          <w:color w:val="131226"/>
        </w:rPr>
        <w:t xml:space="preserve"> In der Cockpit-Kartenansicht wird je KW der Softwarestand mit dem </w:t>
      </w:r>
      <w:r>
        <w:rPr>
          <w:rFonts w:ascii="Helvetica" w:hAnsi="Helvetica" w:cs="Helvetica"/>
          <w:sz w:val="29"/>
          <w:sz-cs w:val="29"/>
          <w:b/>
          <w:spacing w:val="0"/>
          <w:color w:val="131226"/>
        </w:rPr>
        <w:t xml:space="preserve">höchsten Reifegrad</w:t>
      </w:r>
      <w:r>
        <w:rPr>
          <w:rFonts w:ascii="Helvetica" w:hAnsi="Helvetica" w:cs="Helvetica"/>
          <w:sz w:val="29"/>
          <w:sz-cs w:val="29"/>
          <w:spacing w:val="0"/>
          <w:color w:val="131226"/>
        </w:rPr>
        <w:t xml:space="preserve"> gewählt, dessen SE_TERMIN sichtbar (nicht ausgefiltert) ist; Gleichstand wird lexikografisch über den I-Stufen-Key gebrochen.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Kalenderwochen:</w:t>
      </w:r>
      <w:r>
        <w:rPr>
          <w:rFonts w:ascii="Helvetica" w:hAnsi="Helvetica" w:cs="Helvetica"/>
          <w:sz w:val="29"/>
          <w:sz-cs w:val="29"/>
          <w:spacing w:val="0"/>
          <w:color w:val="131226"/>
        </w:rPr>
        <w:t xml:space="preserve"> Durchgängig </w:t>
      </w:r>
      <w:r>
        <w:rPr>
          <w:rFonts w:ascii="Helvetica" w:hAnsi="Helvetica" w:cs="Helvetica"/>
          <w:sz w:val="29"/>
          <w:sz-cs w:val="29"/>
          <w:b/>
          <w:spacing w:val="0"/>
          <w:color w:val="131226"/>
        </w:rPr>
        <w:t xml:space="preserve">ISO-Wochen, Montag-basiert</w:t>
      </w:r>
      <w:r>
        <w:rPr>
          <w:rFonts w:ascii="Helvetica" w:hAnsi="Helvetica" w:cs="Helvetica"/>
          <w:sz w:val="29"/>
          <w:sz-cs w:val="29"/>
          <w:spacing w:val="0"/>
          <w:color w:val="131226"/>
        </w:rPr>
        <w:t xml:space="preserve">; Jahresgrenzen werden über das ISO-Wochenjahr korrekt behandelt. Schlüsselformat intern: </w:t>
      </w:r>
      <w:r>
        <w:rPr>
          <w:rFonts w:ascii="Courier" w:hAnsi="Courier" w:cs="Courier"/>
          <w:sz w:val="29"/>
          <w:sz-cs w:val="29"/>
          <w:spacing w:val="0"/>
          <w:color w:val="131226"/>
        </w:rPr>
        <w:t xml:space="preserve">"YYYY-WW"</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2026-07</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BRV-Bereinigung:</w:t>
      </w:r>
      <w:r>
        <w:rPr>
          <w:rFonts w:ascii="Helvetica" w:hAnsi="Helvetica" w:cs="Helvetica"/>
          <w:sz w:val="29"/>
          <w:sz-cs w:val="29"/>
          <w:spacing w:val="0"/>
          <w:color w:val="131226"/>
        </w:rPr>
        <w:t xml:space="preserve"> Beim Auflösen von Ticket-I-Stufen wird ein führender BRV-Präfix entfernt (</w:t>
      </w:r>
      <w:r>
        <w:rPr>
          <w:rFonts w:ascii="Courier" w:hAnsi="Courier" w:cs="Courier"/>
          <w:sz w:val="29"/>
          <w:sz-cs w:val="29"/>
          <w:spacing w:val="0"/>
          <w:color w:val="131226"/>
        </w:rPr>
        <w:t xml:space="preserve">NA05-26-07-510</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26-07-510</w:t>
      </w:r>
      <w:r>
        <w:rPr>
          <w:rFonts w:ascii="Helvetica" w:hAnsi="Helvetica" w:cs="Helvetica"/>
          <w:sz w:val="29"/>
          <w:sz-cs w:val="29"/>
          <w:spacing w:val="0"/>
          <w:color w:val="131226"/>
        </w:rPr>
        <w:t xml:space="preserve">); dieselbe I-Stufe über mehrere BRVs kollabiert zu einem Key.</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3. Daten- &amp; Integrationsarchitektur</w:t>
      </w:r>
    </w:p>
    <w:p>
      <w:pPr>
        <w:spacing w:after="346"/>
      </w:pPr>
      <w:r>
        <w:rPr>
          <w:rFonts w:ascii="Helvetica" w:hAnsi="Helvetica" w:cs="Helvetica"/>
          <w:sz w:val="34"/>
          <w:sz-cs w:val="34"/>
          <w:b/>
          <w:spacing w:val="0"/>
          <w:color w:val="000022"/>
        </w:rPr>
        <w:t xml:space="preserve">3.1 Dataverse-Tabellen (System of Record)</w:t>
      </w:r>
    </w:p>
    <w:p>
      <w:pPr/>
      <w:r>
        <w:rPr>
          <w:rFonts w:ascii="Helvetica" w:hAnsi="Helvetica" w:cs="Helvetica"/>
          <w:sz w:val="29"/>
          <w:sz-cs w:val="29"/>
          <w:b/>
          <w:spacing w:val="0"/>
          <w:color w:val="FFFFFF"/>
        </w:rPr>
        <w:t xml:space="preserve">Tabelle</w:t>
      </w:r>
    </w:p>
    <w:p>
      <w:pPr/>
      <w:r>
        <w:rPr>
          <w:rFonts w:ascii="Helvetica" w:hAnsi="Helvetica" w:cs="Helvetica"/>
          <w:sz w:val="29"/>
          <w:sz-cs w:val="29"/>
          <w:b/>
          <w:spacing w:val="0"/>
          <w:color w:val="FFFFFF"/>
        </w:rPr>
        <w:t xml:space="preserve">Inhalt</w:t>
      </w:r>
    </w:p>
    <w:p>
      <w:pPr/>
      <w:r>
        <w:rPr>
          <w:rFonts w:ascii="Helvetica" w:hAnsi="Helvetica" w:cs="Helvetica"/>
          <w:sz w:val="29"/>
          <w:sz-cs w:val="29"/>
          <w:b/>
          <w:spacing w:val="0"/>
          <w:color w:val="FFFFFF"/>
        </w:rPr>
        <w:t xml:space="preserve">Snapshot-Rows*</w:t>
      </w:r>
    </w:p>
    <w:p>
      <w:pPr/>
      <w:r>
        <w:rPr>
          <w:rFonts w:ascii="Courier" w:hAnsi="Courier" w:cs="Courier"/>
          <w:sz w:val="29"/>
          <w:sz-cs w:val="29"/>
          <w:spacing w:val="0"/>
          <w:color w:val="131226"/>
        </w:rPr>
        <w:t xml:space="preserve">cr9b2_brv</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Fahrzeug-Referenzen (BRV; aktuell NA05)</w:t>
      </w:r>
    </w:p>
    <w:p>
      <w:pPr/>
      <w:r>
        <w:rPr>
          <w:rFonts w:ascii="Helvetica" w:hAnsi="Helvetica" w:cs="Helvetica"/>
          <w:sz w:val="29"/>
          <w:sz-cs w:val="29"/>
          <w:spacing w:val="0"/>
          <w:color w:val="131226"/>
        </w:rPr>
        <w:t xml:space="preserve">5</w:t>
      </w:r>
    </w:p>
    <w:p>
      <w:pP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CDH/IP3 Meilenstein-/Freigabetermine je Muster-Phase</w:t>
      </w:r>
    </w:p>
    <w:p>
      <w:pPr/>
      <w:r>
        <w:rPr>
          <w:rFonts w:ascii="Helvetica" w:hAnsi="Helvetica" w:cs="Helvetica"/>
          <w:sz w:val="29"/>
          <w:sz-cs w:val="29"/>
          <w:spacing w:val="0"/>
          <w:color w:val="131226"/>
        </w:rPr>
        <w:t xml:space="preserve">14</w:t>
      </w:r>
    </w:p>
    <w:p>
      <w:pPr/>
      <w:r>
        <w:rPr>
          <w:rFonts w:ascii="Courier" w:hAnsi="Courier" w:cs="Courier"/>
          <w:sz w:val="29"/>
          <w:sz-cs w:val="29"/>
          <w:spacing w:val="0"/>
          <w:color w:val="131226"/>
        </w:rPr>
        <w:t xml:space="preserve">cr9b2_hvs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Hochvoltspeicher-Stammdaten (Speichertyp, WBS, Muster, Penthouse)</w:t>
      </w:r>
    </w:p>
    <w:p>
      <w:pPr/>
      <w:r>
        <w:rPr>
          <w:rFonts w:ascii="Helvetica" w:hAnsi="Helvetica" w:cs="Helvetica"/>
          <w:sz w:val="29"/>
          <w:sz-cs w:val="29"/>
          <w:spacing w:val="0"/>
          <w:color w:val="131226"/>
        </w:rPr>
        <w:t xml:space="preserve">6</w:t>
      </w:r>
    </w:p>
    <w:p>
      <w:pPr/>
      <w:r>
        <w:rPr>
          <w:rFonts w:ascii="Courier" w:hAnsi="Courier" w:cs="Courier"/>
          <w:sz w:val="29"/>
          <w:sz-cs w:val="29"/>
          <w:spacing w:val="0"/>
          <w:color w:val="131226"/>
        </w:rPr>
        <w:t xml:space="preserve">cr9b2_ilevels_1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I-Stufen „exploded": eine Zeile je I-Stufe × Offset-Woche</w:t>
      </w:r>
    </w:p>
    <w:p>
      <w:pPr/>
      <w:r>
        <w:rPr>
          <w:rFonts w:ascii="Helvetica" w:hAnsi="Helvetica" w:cs="Helvetica"/>
          <w:sz w:val="29"/>
          <w:sz-cs w:val="29"/>
          <w:spacing w:val="0"/>
          <w:color w:val="131226"/>
        </w:rPr>
        <w:t xml:space="preserve">965</w:t>
      </w:r>
    </w:p>
    <w:p>
      <w:pPr/>
      <w:r>
        <w:rPr>
          <w:rFonts w:ascii="Courier" w:hAnsi="Courier" w:cs="Courier"/>
          <w:sz w:val="29"/>
          <w:sz-cs w:val="29"/>
          <w:spacing w:val="0"/>
          <w:color w:val="131226"/>
        </w:rPr>
        <w:t xml:space="preserve">cr9b2_ip3_freigaben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IP3-Freigaben</w:t>
      </w:r>
    </w:p>
    <w:p>
      <w:pPr/>
      <w:r>
        <w:rPr>
          <w:rFonts w:ascii="Helvetica" w:hAnsi="Helvetica" w:cs="Helvetica"/>
          <w:sz w:val="29"/>
          <w:sz-cs w:val="29"/>
          <w:spacing w:val="0"/>
          <w:color w:val="131226"/>
        </w:rPr>
        <w:t xml:space="preserve">13</w:t>
      </w:r>
    </w:p>
    <w:p>
      <w:pPr/>
      <w:r>
        <w:rPr>
          <w:rFonts w:ascii="Courier" w:hAnsi="Courier" w:cs="Courier"/>
          <w:sz w:val="29"/>
          <w:sz-cs w:val="29"/>
          <w:spacing w:val="0"/>
          <w:color w:val="131226"/>
        </w:rPr>
        <w:t xml:space="preserve">cr9b2_planned_component_approvals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Penthouse-Tickets (aus Jira synchronisiert)</w:t>
      </w:r>
    </w:p>
    <w:p>
      <w:pPr/>
      <w:r>
        <w:rPr>
          <w:rFonts w:ascii="Helvetica" w:hAnsi="Helvetica" w:cs="Helvetica"/>
          <w:sz w:val="29"/>
          <w:sz-cs w:val="29"/>
          <w:spacing w:val="0"/>
          <w:color w:val="131226"/>
        </w:rPr>
        <w:t xml:space="preserve">77</w:t>
      </w:r>
    </w:p>
    <w:p>
      <w:pPr/>
      <w:r>
        <w:rPr>
          <w:rFonts w:ascii="Courier" w:hAnsi="Courier" w:cs="Courier"/>
          <w:sz w:val="29"/>
          <w:sz-cs w:val="29"/>
          <w:spacing w:val="0"/>
          <w:color w:val="131226"/>
        </w:rPr>
        <w:t xml:space="preserve">cr9b2_verbundfreigaben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Verbund-/Swap-Tickets</w:t>
      </w:r>
    </w:p>
    <w:p>
      <w:pPr/>
      <w:r>
        <w:rPr>
          <w:rFonts w:ascii="Helvetica" w:hAnsi="Helvetica" w:cs="Helvetica"/>
          <w:sz w:val="29"/>
          <w:sz-cs w:val="29"/>
          <w:spacing w:val="0"/>
          <w:color w:val="131226"/>
        </w:rPr>
        <w:t xml:space="preserve">898</w:t>
      </w:r>
    </w:p>
    <w:p>
      <w:pP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WBS-Typ-Mapping</w:t>
      </w:r>
    </w:p>
    <w:p>
      <w:pPr/>
      <w:r>
        <w:rPr>
          <w:rFonts w:ascii="Helvetica" w:hAnsi="Helvetica" w:cs="Helvetica"/>
          <w:sz w:val="29"/>
          <w:sz-cs w:val="29"/>
          <w:spacing w:val="0"/>
          <w:color w:val="131226"/>
        </w:rPr>
        <w:t xml:space="preserve">7</w:t>
      </w:r>
    </w:p>
    <w:p>
      <w:pPr>
        <w:spacing w:after="293"/>
      </w:pPr>
      <w:r>
        <w:rPr>
          <w:rFonts w:ascii="Helvetica" w:hAnsi="Helvetica" w:cs="Helvetica"/>
          <w:sz w:val="29"/>
          <w:sz-cs w:val="29"/>
          <w:spacing w:val="0"/>
          <w:color w:val="131226"/>
        </w:rPr>
        <w:t xml:space="preserve">\* Zeilenanzahl gemäß aktuellem Datenbestand (Referenz-Snapshot).</w:t>
      </w:r>
    </w:p>
    <w:p>
      <w:pPr>
        <w:spacing w:after="346"/>
      </w:pPr>
      <w:r>
        <w:rPr>
          <w:rFonts w:ascii="Helvetica" w:hAnsi="Helvetica" w:cs="Helvetica"/>
          <w:sz w:val="34"/>
          <w:sz-cs w:val="34"/>
          <w:b/>
          <w:spacing w:val="0"/>
          <w:color w:val="000022"/>
        </w:rPr>
        <w:t xml:space="preserve">3.2 Datenfluss &amp; Build-Strategie</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Quellsysteme → ETL → Dataverse:</w:t>
      </w:r>
      <w:r>
        <w:rPr>
          <w:rFonts w:ascii="Helvetica" w:hAnsi="Helvetica" w:cs="Helvetica"/>
          <w:sz w:val="29"/>
          <w:sz-cs w:val="29"/>
          <w:spacing w:val="0"/>
          <w:color w:val="131226"/>
        </w:rPr>
        <w:t xml:space="preserve"> Jira, CDH/IP3, DEEP und WMM liefern Rohdaten. Diese werden über den </w:t>
      </w:r>
      <w:r>
        <w:rPr>
          <w:rFonts w:ascii="Helvetica" w:hAnsi="Helvetica" w:cs="Helvetica"/>
          <w:sz w:val="29"/>
          <w:sz-cs w:val="29"/>
          <w:b/>
          <w:spacing w:val="0"/>
          <w:color w:val="131226"/>
        </w:rPr>
        <w:t xml:space="preserve">Power-Apps-Dataflow „FGC_DATA"</w:t>
      </w:r>
      <w:r>
        <w:rPr>
          <w:rFonts w:ascii="Helvetica" w:hAnsi="Helvetica" w:cs="Helvetica"/>
          <w:sz w:val="29"/>
          <w:sz-cs w:val="29"/>
          <w:spacing w:val="0"/>
          <w:color w:val="131226"/>
        </w:rPr>
        <w:t xml:space="preserve"> (Power Query Online, Bereich *Dataintegration*) transformiert und in die </w:t>
      </w:r>
      <w:r>
        <w:rPr>
          <w:rFonts w:ascii="Courier" w:hAnsi="Courier" w:cs="Courier"/>
          <w:sz w:val="29"/>
          <w:sz-cs w:val="29"/>
          <w:spacing w:val="0"/>
          <w:color w:val="131226"/>
        </w:rPr>
        <w:t xml:space="preserve">cr9b2_*</w:t>
      </w:r>
      <w:r>
        <w:rPr>
          <w:rFonts w:ascii="Helvetica" w:hAnsi="Helvetica" w:cs="Helvetica"/>
          <w:sz w:val="29"/>
          <w:sz-cs w:val="29"/>
          <w:spacing w:val="0"/>
          <w:color w:val="131226"/>
        </w:rPr>
        <w:t xml:space="preserve">-Tabellen geladen — die komplette Bereinigung, Filterung und Anreicherung passiert </w:t>
      </w:r>
      <w:r>
        <w:rPr>
          <w:rFonts w:ascii="Helvetica" w:hAnsi="Helvetica" w:cs="Helvetica"/>
          <w:sz w:val="29"/>
          <w:sz-cs w:val="29"/>
          <w:b/>
          <w:spacing w:val="0"/>
          <w:color w:val="131226"/>
        </w:rPr>
        <w:t xml:space="preserve">vor</w:t>
      </w:r>
      <w:r>
        <w:rPr>
          <w:rFonts w:ascii="Helvetica" w:hAnsi="Helvetica" w:cs="Helvetica"/>
          <w:sz w:val="29"/>
          <w:sz-cs w:val="29"/>
          <w:spacing w:val="0"/>
          <w:color w:val="131226"/>
        </w:rPr>
        <w:t xml:space="preserve"> dem Upload in Dataverse (siehe ausführlich §3.3). Die App betrachtet </w:t>
      </w:r>
      <w:r>
        <w:rPr>
          <w:rFonts w:ascii="Courier" w:hAnsi="Courier" w:cs="Courier"/>
          <w:sz w:val="29"/>
          <w:sz-cs w:val="29"/>
          <w:spacing w:val="0"/>
          <w:color w:val="131226"/>
        </w:rPr>
        <w:t xml:space="preserve">planned_component_approvals</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verbundfreigaben</w:t>
      </w:r>
      <w:r>
        <w:rPr>
          <w:rFonts w:ascii="Helvetica" w:hAnsi="Helvetica" w:cs="Helvetica"/>
          <w:sz w:val="29"/>
          <w:sz-cs w:val="29"/>
          <w:spacing w:val="0"/>
          <w:color w:val="131226"/>
        </w:rPr>
        <w:t xml:space="preserve"> als </w:t>
      </w:r>
      <w:r>
        <w:rPr>
          <w:rFonts w:ascii="Helvetica" w:hAnsi="Helvetica" w:cs="Helvetica"/>
          <w:sz w:val="29"/>
          <w:sz-cs w:val="29"/>
          <w:b/>
          <w:spacing w:val="0"/>
          <w:color w:val="131226"/>
        </w:rPr>
        <w:t xml:space="preserve">read-only Jira-Sync</w:t>
      </w:r>
      <w:r>
        <w:rPr>
          <w:rFonts w:ascii="Helvetica" w:hAnsi="Helvetica" w:cs="Helvetica"/>
          <w:sz w:val="29"/>
          <w:sz-cs w:val="29"/>
          <w:spacing w:val="0"/>
          <w:color w:val="131226"/>
        </w:rPr>
        <w:t xml:space="preserve"> und schreibt nie zurück.</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Dataverse → Datenstand der App:</w:t>
      </w:r>
      <w:r>
        <w:rPr>
          <w:rFonts w:ascii="Helvetica" w:hAnsi="Helvetica" w:cs="Helvetica"/>
          <w:sz w:val="29"/>
          <w:sz-cs w:val="29"/>
          <w:spacing w:val="0"/>
          <w:color w:val="131226"/>
        </w:rPr>
        <w:t xml:space="preserve"> Ein Aufbereitungsprozess liest die Dataverse-Tabellen aus und erzeugt einen normalisierten, im App-Paket mitgelieferten Datenstand. Laufzeit ~2–3 Minuten.</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Datenstand → Anwendungsmodell:</w:t>
      </w:r>
      <w:r>
        <w:rPr>
          <w:rFonts w:ascii="Helvetica" w:hAnsi="Helvetica" w:cs="Helvetica"/>
          <w:sz w:val="29"/>
          <w:sz-cs w:val="29"/>
          <w:spacing w:val="0"/>
          <w:color w:val="131226"/>
        </w:rPr>
        <w:t xml:space="preserve"> Das Datenmodul der Anwendung bildet die ursprüngliche Aufbereitungslogik nach (z. B. Ableitung des HVS-Kurzcodes, Normalisierung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ATS WEEK</w:t>
      </w:r>
      <w:r>
        <w:rPr>
          <w:rFonts w:ascii="Helvetica" w:hAnsi="Helvetica" w:cs="Helvetica"/>
          <w:sz w:val="29"/>
          <w:sz-cs w:val="29"/>
          <w:spacing w:val="0"/>
          <w:color w:val="131226"/>
        </w:rPr>
        <w:t xml:space="preserve">, Sortierung der Offsets) und stellt typisierte Datenstrukturen (Softwarestand, HVS, Penthouse-/Verbund-Ticket) bereit.</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Live-CRUD im Betrieb:</w:t>
      </w:r>
      <w:r>
        <w:rPr>
          <w:rFonts w:ascii="Helvetica" w:hAnsi="Helvetica" w:cs="Helvetica"/>
          <w:sz w:val="29"/>
          <w:sz-cs w:val="29"/>
          <w:spacing w:val="0"/>
          <w:color w:val="131226"/>
        </w:rPr>
        <w:t xml:space="preserve"> Ein Dataverse-Zugriffsdienst stellt Lese- und Schreiboperationen (Auflisten/Anlegen/Ändern/Löschen je Tabelle) sowie ein Neu-Einlesen des Datenstands bereit. Hierauf setzen die Dataverse-Admin-Seite und der „Aktualisieren"-Button auf.</w:t>
      </w:r>
    </w:p>
    <w:p>
      <w:pPr>
        <w:ind w:left="720" w:first-line="-720"/>
      </w:pPr>
      <w:r>
        <w:rPr>
          <w:rFonts w:ascii="Helvetica" w:hAnsi="Helvetica" w:cs="Helvetica"/>
          <w:sz w:val="29"/>
          <w:sz-cs w:val="29"/>
          <w:b/>
          <w:color w:val="131226"/>
        </w:rPr>
        <w:t xml:space="preserve"/>
        <w:tab/>
        <w:t xml:space="preserve">5</w:t>
        <w:tab/>
        <w:t xml:space="preserve"/>
      </w:r>
      <w:r>
        <w:rPr>
          <w:rFonts w:ascii="Helvetica" w:hAnsi="Helvetica" w:cs="Helvetica"/>
          <w:sz w:val="29"/>
          <w:sz-cs w:val="29"/>
          <w:b/>
          <w:spacing w:val="0"/>
          <w:color w:val="131226"/>
        </w:rPr>
        <w:t xml:space="preserve">Laufzeit-Persistenz im Browser:</w:t>
      </w:r>
      <w:r>
        <w:rPr>
          <w:rFonts w:ascii="Helvetica" w:hAnsi="Helvetica" w:cs="Helvetica"/>
          <w:sz w:val="29"/>
          <w:sz-cs w:val="29"/>
          <w:spacing w:val="0"/>
          <w:color w:val="131226"/>
        </w:rPr>
        <w:t xml:space="preserve"> WMM-Datensätze, Verschränkungen und Verschiebungen geplanter Freigaben werden derzeit im lokalen Browser-Speicher gehalten und tab-übergreifend synchronisiert. Die Migration in eigene Dataverse-Tabellen ist vorgesehen (§7).</w:t>
      </w:r>
    </w:p>
    <w:p>
      <w:pPr>
        <w:spacing w:after="346"/>
      </w:pPr>
      <w:r>
        <w:rPr>
          <w:rFonts w:ascii="Helvetica" w:hAnsi="Helvetica" w:cs="Helvetica"/>
          <w:sz w:val="34"/>
          <w:sz-cs w:val="34"/>
          <w:b/>
          <w:spacing w:val="0"/>
          <w:color w:val="000022"/>
        </w:rPr>
        <w:t xml:space="preserve">3.3 ETL-Dataflow „FGC_DATA" (Power Query Online → Dataverse)</w:t>
      </w:r>
    </w:p>
    <w:p>
      <w:pPr>
        <w:spacing w:after="293"/>
      </w:pPr>
      <w:r>
        <w:rPr>
          <w:rFonts w:ascii="Helvetica" w:hAnsi="Helvetica" w:cs="Helvetica"/>
          <w:sz w:val="29"/>
          <w:sz-cs w:val="29"/>
          <w:spacing w:val="0"/>
          <w:color w:val="131226"/>
        </w:rPr>
        <w:t xml:space="preserve">Der vorgelagerte </w:t>
      </w:r>
      <w:r>
        <w:rPr>
          <w:rFonts w:ascii="Helvetica" w:hAnsi="Helvetica" w:cs="Helvetica"/>
          <w:sz w:val="29"/>
          <w:sz-cs w:val="29"/>
          <w:b/>
          <w:spacing w:val="0"/>
          <w:color w:val="131226"/>
        </w:rPr>
        <w:t xml:space="preserve">Standard-Dataflow „FGC_DATA"</w:t>
      </w:r>
      <w:r>
        <w:rPr>
          <w:rFonts w:ascii="Helvetica" w:hAnsi="Helvetica" w:cs="Helvetica"/>
          <w:sz w:val="29"/>
          <w:sz-cs w:val="29"/>
          <w:spacing w:val="0"/>
          <w:color w:val="131226"/>
        </w:rPr>
        <w:t xml:space="preserve"> (Power Apps · *Dataintegration*, Umgebung </w:t>
      </w:r>
      <w:r>
        <w:rPr>
          <w:rFonts w:ascii="Courier" w:hAnsi="Courier" w:cs="Courier"/>
          <w:sz w:val="29"/>
          <w:sz-cs w:val="29"/>
          <w:spacing w:val="0"/>
          <w:color w:val="131226"/>
        </w:rPr>
        <w:t xml:space="preserve">b83cf532-5520-e124-ad5e-012e1e43d44d</w:t>
      </w:r>
      <w:r>
        <w:rPr>
          <w:rFonts w:ascii="Helvetica" w:hAnsi="Helvetica" w:cs="Helvetica"/>
          <w:sz w:val="29"/>
          <w:sz-cs w:val="29"/>
          <w:spacing w:val="0"/>
          <w:color w:val="131226"/>
        </w:rPr>
        <w:t xml:space="preserve">) übernimmt die </w:t>
      </w:r>
      <w:r>
        <w:rPr>
          <w:rFonts w:ascii="Helvetica" w:hAnsi="Helvetica" w:cs="Helvetica"/>
          <w:sz w:val="29"/>
          <w:sz-cs w:val="29"/>
          <w:b/>
          <w:spacing w:val="0"/>
          <w:color w:val="131226"/>
        </w:rPr>
        <w:t xml:space="preserve">gesamte ETL-Verarbeitung</w:t>
      </w:r>
      <w:r>
        <w:rPr>
          <w:rFonts w:ascii="Helvetica" w:hAnsi="Helvetica" w:cs="Helvetica"/>
          <w:sz w:val="29"/>
          <w:sz-cs w:val="29"/>
          <w:spacing w:val="0"/>
          <w:color w:val="131226"/>
        </w:rPr>
        <w:t xml:space="preserve">, bevor Daten nach Dataverse geschrieben werden. Er besteht aus fünf Power-Query-(M-)Abfragen, deren Verarbeitungsschritte nachfolgend dokumentiert sind. Referenz-Datenstand: Snapshot </w:t>
      </w:r>
      <w:r>
        <w:rPr>
          <w:rFonts w:ascii="Courier" w:hAnsi="Courier" w:cs="Courier"/>
          <w:sz w:val="29"/>
          <w:sz-cs w:val="29"/>
          <w:spacing w:val="0"/>
          <w:color w:val="131226"/>
        </w:rPr>
        <w:t xml:space="preserve">20260420_1641</w:t>
      </w:r>
      <w:r>
        <w:rPr>
          <w:rFonts w:ascii="Helvetica" w:hAnsi="Helvetica" w:cs="Helvetica"/>
          <w:sz w:val="29"/>
          <w:sz-cs w:val="29"/>
          <w:spacing w:val="0"/>
          <w:color w:val="131226"/>
        </w:rPr>
        <w:t xml:space="preserve">.</w:t>
      </w:r>
    </w:p>
    <w:p>
      <w:pPr>
        <w:spacing w:after="293"/>
      </w:pPr>
      <w:r>
        <w:rPr>
          <w:rFonts w:ascii="Helvetica" w:hAnsi="Helvetica" w:cs="Helvetica"/>
          <w:sz w:val="29"/>
          <w:sz-cs w:val="29"/>
          <w:b/>
          <w:spacing w:val="0"/>
          <w:color w:val="131226"/>
        </w:rPr>
        <w:t xml:space="preserve">Datenquellen (Extract):</w:t>
      </w:r>
      <w:r>
        <w:rPr>
          <w:rFonts w:ascii="Helvetica" w:hAnsi="Helvetica" w:cs="Helvetica"/>
          <w:sz w:val="29"/>
          <w:sz-cs w:val="29"/>
          <w:spacing w:val="0"/>
          <w:color w:val="131226"/>
        </w:rPr>
        <w:t xml:space="preserve"> Jede Abfrage liest eine </w:t>
      </w:r>
      <w:r>
        <w:rPr>
          <w:rFonts w:ascii="Helvetica" w:hAnsi="Helvetica" w:cs="Helvetica"/>
          <w:sz w:val="29"/>
          <w:sz-cs w:val="29"/>
          <w:b/>
          <w:spacing w:val="0"/>
          <w:color w:val="131226"/>
        </w:rPr>
        <w:t xml:space="preserve">CSV-Datei aus SharePoint</w:t>
      </w:r>
      <w:r>
        <w:rPr>
          <w:rFonts w:ascii="Helvetica" w:hAnsi="Helvetica" w:cs="Helvetica"/>
          <w:sz w:val="29"/>
          <w:sz-cs w:val="29"/>
          <w:spacing w:val="0"/>
          <w:color w:val="131226"/>
        </w:rPr>
        <w:t xml:space="preserve"> (Bibliothek </w:t>
      </w:r>
      <w:r>
        <w:rPr>
          <w:rFonts w:ascii="Courier" w:hAnsi="Courier" w:cs="Courier"/>
          <w:sz w:val="29"/>
          <w:sz-cs w:val="29"/>
          <w:spacing w:val="0"/>
          <w:color w:val="131226"/>
        </w:rPr>
        <w:t xml:space="preserve">…/Microsoft Power Query/Uploaded Files/</w:t>
      </w:r>
      <w:r>
        <w:rPr>
          <w:rFonts w:ascii="Helvetica" w:hAnsi="Helvetica" w:cs="Helvetica"/>
          <w:sz w:val="29"/>
          <w:sz-cs w:val="29"/>
          <w:spacing w:val="0"/>
          <w:color w:val="131226"/>
        </w:rPr>
        <w:t xml:space="preserve">). Diese CSVs sind manuell hochgeladene Exporte aus den Quellsystemen (Jira-Export der Tickets, iLevel-/Verbund-Listen). Konvention im Dateinamen: Zeitstempel-Präfix </w:t>
      </w:r>
      <w:r>
        <w:rPr>
          <w:rFonts w:ascii="Courier" w:hAnsi="Courier" w:cs="Courier"/>
          <w:sz w:val="29"/>
          <w:sz-cs w:val="29"/>
          <w:spacing w:val="0"/>
          <w:color w:val="131226"/>
        </w:rPr>
        <w:t xml:space="preserve">YYYYMMDD_HHMM</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20260420_1641</w:t>
      </w:r>
      <w:r>
        <w:rPr>
          <w:rFonts w:ascii="Helvetica" w:hAnsi="Helvetica" w:cs="Helvetica"/>
          <w:sz w:val="29"/>
          <w:sz-cs w:val="29"/>
          <w:spacing w:val="0"/>
          <w:color w:val="131226"/>
        </w:rPr>
        <w:t xml:space="preserve">). Power Query promotet jeweils die Kopfzeile und typisiert die Spalten.</w:t>
      </w:r>
    </w:p>
    <w:p>
      <w:pPr>
        <w:spacing w:after="407"/>
      </w:pPr>
      <w:r>
        <w:rPr>
          <w:rFonts w:ascii="Helvetica" w:hAnsi="Helvetica" w:cs="Helvetica"/>
          <w:sz w:val="30"/>
          <w:sz-cs w:val="30"/>
          <w:b/>
          <w:spacing w:val="0"/>
          <w:color w:val="241E7D"/>
        </w:rPr>
        <w:t xml:space="preserve">3.3.1 </w:t>
      </w:r>
      <w:r>
        <w:rPr>
          <w:rFonts w:ascii="Courier" w:hAnsi="Courier" w:cs="Courier"/>
          <w:sz w:val="30"/>
          <w:sz-cs w:val="30"/>
          <w:b/>
          <w:spacing w:val="0"/>
          <w:color w:val="241E7D"/>
        </w:rPr>
        <w:t xml:space="preserve">ILevels 1</w:t>
      </w:r>
      <w:r>
        <w:rPr>
          <w:rFonts w:ascii="Helvetica" w:hAnsi="Helvetica" w:cs="Helvetica"/>
          <w:sz w:val="30"/>
          <w:sz-cs w:val="30"/>
          <w:b/>
          <w:spacing w:val="0"/>
          <w:color w:val="241E7D"/>
        </w:rPr>
        <w:t xml:space="preserve"> → Tabelle </w:t>
      </w:r>
      <w:r>
        <w:rPr>
          <w:rFonts w:ascii="Courier" w:hAnsi="Courier" w:cs="Courier"/>
          <w:sz w:val="30"/>
          <w:sz-cs w:val="30"/>
          <w:b/>
          <w:spacing w:val="0"/>
          <w:color w:val="241E7D"/>
        </w:rPr>
        <w:t xml:space="preserve">cr9b2_ilevels_1</w:t>
      </w:r>
      <w:r>
        <w:rPr>
          <w:rFonts w:ascii="Helvetica" w:hAnsi="Helvetica" w:cs="Helvetica"/>
          <w:sz w:val="30"/>
          <w:sz-cs w:val="30"/>
          <w:b/>
          <w:spacing w:val="0"/>
          <w:color w:val="241E7D"/>
        </w:rPr>
        <w:t xml:space="preserve"> (I-Stufen, „exploded")</w:t>
      </w:r>
    </w:p>
    <w:p>
      <w:pPr>
        <w:spacing w:after="293"/>
      </w:pPr>
      <w:r>
        <w:rPr>
          <w:rFonts w:ascii="Helvetica" w:hAnsi="Helvetica" w:cs="Helvetica"/>
          <w:sz w:val="29"/>
          <w:sz-cs w:val="29"/>
          <w:spacing w:val="0"/>
          <w:color w:val="131226"/>
        </w:rPr>
        <w:t xml:space="preserve">Kern-ETL der App. Quelle: </w:t>
      </w:r>
      <w:r>
        <w:rPr>
          <w:rFonts w:ascii="Courier" w:hAnsi="Courier" w:cs="Courier"/>
          <w:sz w:val="29"/>
          <w:sz-cs w:val="29"/>
          <w:spacing w:val="0"/>
          <w:color w:val="131226"/>
        </w:rPr>
        <w:t xml:space="preserve">…_ILevels 1.csv</w:t>
      </w:r>
      <w:r>
        <w:rPr>
          <w:rFonts w:ascii="Helvetica" w:hAnsi="Helvetica" w:cs="Helvetica"/>
          <w:sz w:val="29"/>
          <w:sz-cs w:val="29"/>
          <w:spacing w:val="0"/>
          <w:color w:val="131226"/>
        </w:rPr>
        <w:t xml:space="preserve"> (Trennzeichen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15 Spalten).</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Promote Headers</w:t>
      </w:r>
      <w:r>
        <w:rPr>
          <w:rFonts w:ascii="Helvetica" w:hAnsi="Helvetica" w:cs="Helvetica"/>
          <w:sz w:val="29"/>
          <w:sz-cs w:val="29"/>
          <w:spacing w:val="0"/>
          <w:color w:val="131226"/>
        </w:rPr>
        <w:t xml:space="preserve">, Typisierung aller Spalten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fs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sab</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sf</w:t>
      </w:r>
      <w:r>
        <w:rPr>
          <w:rFonts w:ascii="Helvetica" w:hAnsi="Helvetica" w:cs="Helvetica"/>
          <w:sz w:val="29"/>
          <w:sz-cs w:val="29"/>
          <w:spacing w:val="0"/>
          <w:color w:val="131226"/>
        </w:rPr>
        <w:t xml:space="preserve"> als </w:t>
      </w:r>
      <w:r>
        <w:rPr>
          <w:rFonts w:ascii="Courier" w:hAnsi="Courier" w:cs="Courier"/>
          <w:sz w:val="29"/>
          <w:sz-cs w:val="29"/>
          <w:spacing w:val="0"/>
          <w:color w:val="131226"/>
        </w:rPr>
        <w:t xml:space="preserve">datetime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number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status</w:t>
      </w:r>
      <w:r>
        <w:rPr>
          <w:rFonts w:ascii="Helvetica" w:hAnsi="Helvetica" w:cs="Helvetica"/>
          <w:sz w:val="29"/>
          <w:sz-cs w:val="29"/>
          <w:spacing w:val="0"/>
          <w:color w:val="131226"/>
        </w:rPr>
        <w:t xml:space="preserve"> als Ganzzahl; Rest Text).</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Split </w:t>
      </w:r>
      <w:r>
        <w:rPr>
          <w:rFonts w:ascii="Courier" w:hAnsi="Courier" w:cs="Courier"/>
          <w:sz w:val="29"/>
          <w:sz-cs w:val="29"/>
          <w:b/>
          <w:spacing w:val="0"/>
          <w:color w:val="131226"/>
        </w:rPr>
        <w:t xml:space="preserve">name</w:t>
      </w:r>
      <w:r>
        <w:rPr>
          <w:rFonts w:ascii="Helvetica" w:hAnsi="Helvetica" w:cs="Helvetica"/>
          <w:sz w:val="29"/>
          <w:sz-cs w:val="29"/>
          <w:spacing w:val="0"/>
          <w:color w:val="131226"/>
        </w:rPr>
        <w:t xml:space="preserve"> am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in </w:t>
      </w:r>
      <w:r>
        <w:rPr>
          <w:rFonts w:ascii="Courier" w:hAnsi="Courier" w:cs="Courier"/>
          <w:sz w:val="29"/>
          <w:sz-cs w:val="29"/>
          <w:spacing w:val="0"/>
          <w:color w:val="131226"/>
        </w:rPr>
        <w:t xml:space="preserve">name.1</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name.2</w:t>
      </w:r>
      <w:r>
        <w:rPr>
          <w:rFonts w:ascii="Helvetica" w:hAnsi="Helvetica" w:cs="Helvetica"/>
          <w:sz w:val="29"/>
          <w:sz-cs w:val="29"/>
          <w:spacing w:val="0"/>
          <w:color w:val="131226"/>
        </w:rPr>
        <w:t xml:space="preserve">, umbenannt zu </w:t>
      </w:r>
      <w:r>
        <w:rPr>
          <w:rFonts w:ascii="Courier" w:hAnsi="Courier" w:cs="Courier"/>
          <w:sz w:val="29"/>
          <w:sz-cs w:val="29"/>
          <w:b/>
          <w:spacing w:val="0"/>
          <w:color w:val="131226"/>
        </w:rPr>
        <w:t xml:space="preserve">brv</w:t>
      </w:r>
      <w:r>
        <w:rPr>
          <w:rFonts w:ascii="Helvetica" w:hAnsi="Helvetica" w:cs="Helvetica"/>
          <w:sz w:val="29"/>
          <w:sz-cs w:val="29"/>
          <w:spacing w:val="0"/>
          <w:color w:val="131226"/>
        </w:rPr>
        <w:t xml:space="preserve"> und </w:t>
      </w:r>
      <w:r>
        <w:rPr>
          <w:rFonts w:ascii="Courier" w:hAnsi="Courier" w:cs="Courier"/>
          <w:sz w:val="29"/>
          <w:sz-cs w:val="29"/>
          <w:b/>
          <w:spacing w:val="0"/>
          <w:color w:val="131226"/>
        </w:rPr>
        <w:t xml:space="preserve">iLevel</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NA05-26-07-480</w:t>
      </w:r>
      <w:r>
        <w:rPr>
          <w:rFonts w:ascii="Helvetica" w:hAnsi="Helvetica" w:cs="Helvetica"/>
          <w:sz w:val="29"/>
          <w:sz-cs w:val="29"/>
          <w:spacing w:val="0"/>
          <w:color w:val="131226"/>
        </w:rPr>
        <w:t xml:space="preserve"> → brv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iLevel </w:t>
      </w:r>
      <w:r>
        <w:rPr>
          <w:rFonts w:ascii="Courier" w:hAnsi="Courier" w:cs="Courier"/>
          <w:sz w:val="29"/>
          <w:sz-cs w:val="29"/>
          <w:spacing w:val="0"/>
          <w:color w:val="131226"/>
        </w:rPr>
        <w:t xml:space="preserve">26-07-480</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Spalten entfernen: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derivative</w:t>
      </w:r>
      <w:r>
        <w:rPr>
          <w:rFonts w:ascii="Helvetica" w:hAnsi="Helvetica" w:cs="Helvetica"/>
          <w:sz w:val="29"/>
          <w:sz-cs w:val="29"/>
          <w:spacing w:val="0"/>
          <w:color w:val="131226"/>
        </w:rPr>
        <w:t xml:space="preserve">, danach </w:t>
      </w:r>
      <w:r>
        <w:rPr>
          <w:rFonts w:ascii="Courier" w:hAnsi="Courier" w:cs="Courier"/>
          <w:sz w:val="29"/>
          <w:sz-cs w:val="29"/>
          <w:spacing w:val="0"/>
          <w:color w:val="131226"/>
        </w:rPr>
        <w:t xml:space="preserve">brv</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seriesGroup</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vehicleType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type</w:t>
      </w:r>
      <w:r>
        <w:rPr>
          <w:rFonts w:ascii="Helvetica" w:hAnsi="Helvetica" w:cs="Helvetica"/>
          <w:sz w:val="29"/>
          <w:sz-cs w:val="29"/>
          <w:spacing w:val="0"/>
          <w:color w:val="131226"/>
        </w:rPr>
        <w:t xml:space="preserve"> (BRV-unabhängiger I-Stufen-Key — gleiche I-Stufe über mehrere BRVs kollabiert).</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Duplikate entfernen</w:t>
      </w:r>
      <w:r>
        <w:rPr>
          <w:rFonts w:ascii="Helvetica" w:hAnsi="Helvetica" w:cs="Helvetica"/>
          <w:sz w:val="29"/>
          <w:sz-cs w:val="29"/>
          <w:spacing w:val="0"/>
          <w:color w:val="131226"/>
        </w:rPr>
        <w:t xml:space="preserve"> anhand </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(Distinct).</w:t>
      </w:r>
    </w:p>
    <w:p>
      <w:pPr>
        <w:ind w:left="720" w:first-line="-720"/>
      </w:pPr>
      <w:r>
        <w:rPr>
          <w:rFonts w:ascii="Helvetica" w:hAnsi="Helvetica" w:cs="Helvetica"/>
          <w:sz w:val="29"/>
          <w:sz-cs w:val="29"/>
          <w:b/>
          <w:color w:val="131226"/>
        </w:rPr>
        <w:t xml:space="preserve"/>
        <w:tab/>
        <w:t xml:space="preserve">5</w:t>
        <w:tab/>
        <w:t xml:space="preserve"/>
      </w:r>
      <w:r>
        <w:rPr>
          <w:rFonts w:ascii="Helvetica" w:hAnsi="Helvetica" w:cs="Helvetica"/>
          <w:sz w:val="29"/>
          <w:sz-cs w:val="29"/>
          <w:b/>
          <w:spacing w:val="0"/>
          <w:color w:val="131226"/>
        </w:rPr>
        <w:t xml:space="preserve">Datumstypen</w:t>
      </w:r>
      <w:r>
        <w:rPr>
          <w:rFonts w:ascii="Helvetica" w:hAnsi="Helvetica" w:cs="Helvetica"/>
          <w:sz w:val="29"/>
          <w:sz-cs w:val="29"/>
          <w:spacing w:val="0"/>
          <w:color w:val="131226"/>
        </w:rPr>
        <w:t xml:space="preserve"> für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fs</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sab</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sf</w:t>
      </w:r>
      <w:r>
        <w:rPr>
          <w:rFonts w:ascii="Helvetica" w:hAnsi="Helvetica" w:cs="Helvetica"/>
          <w:sz w:val="29"/>
          <w:sz-cs w:val="29"/>
          <w:spacing w:val="0"/>
          <w:color w:val="131226"/>
        </w:rPr>
        <w:t xml:space="preserve">, Spalten neu geordnet, </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als Text.</w:t>
      </w:r>
    </w:p>
    <w:p>
      <w:pPr>
        <w:ind w:left="720" w:first-line="-720"/>
      </w:pPr>
      <w:r>
        <w:rPr>
          <w:rFonts w:ascii="Helvetica" w:hAnsi="Helvetica" w:cs="Helvetica"/>
          <w:sz w:val="29"/>
          <w:sz-cs w:val="29"/>
          <w:b/>
          <w:color w:val="131226"/>
        </w:rPr>
        <w:t xml:space="preserve"/>
        <w:tab/>
        <w:t xml:space="preserve">6</w:t>
        <w:tab/>
        <w:t xml:space="preserve"/>
      </w:r>
      <w:r>
        <w:rPr>
          <w:rFonts w:ascii="Helvetica" w:hAnsi="Helvetica" w:cs="Helvetica"/>
          <w:sz w:val="29"/>
          <w:sz-cs w:val="29"/>
          <w:b/>
          <w:spacing w:val="0"/>
          <w:color w:val="131226"/>
        </w:rPr>
        <w:t xml:space="preserve">Rolling-Window-Filter: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ats &gt;= heute − 10 Wochen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Date.AddWeeks(DateTime.Date(DateTime.LocalNow()), -10)</w:t>
      </w:r>
      <w:r>
        <w:rPr>
          <w:rFonts w:ascii="Helvetica" w:hAnsi="Helvetica" w:cs="Helvetica"/>
          <w:sz w:val="29"/>
          <w:sz-cs w:val="29"/>
          <w:spacing w:val="0"/>
          <w:color w:val="131226"/>
        </w:rPr>
        <w:t xml:space="preserve">) — hält nur Software­stände im relevanten Zeitfenster, dynamisch zur Laufzeit.</w:t>
      </w:r>
    </w:p>
    <w:p>
      <w:pPr>
        <w:ind w:left="720" w:first-line="-720"/>
      </w:pPr>
      <w:r>
        <w:rPr>
          <w:rFonts w:ascii="Helvetica" w:hAnsi="Helvetica" w:cs="Helvetica"/>
          <w:sz w:val="29"/>
          <w:sz-cs w:val="29"/>
          <w:b/>
          <w:color w:val="131226"/>
        </w:rPr>
        <w:t xml:space="preserve"/>
        <w:tab/>
        <w:t xml:space="preserve">7</w:t>
        <w:tab/>
        <w:t xml:space="preserve"/>
      </w:r>
      <w:r>
        <w:rPr>
          <w:rFonts w:ascii="Helvetica" w:hAnsi="Helvetica" w:cs="Helvetica"/>
          <w:sz w:val="29"/>
          <w:sz-cs w:val="29"/>
          <w:b/>
          <w:spacing w:val="0"/>
          <w:color w:val="131226"/>
        </w:rPr>
        <w:t xml:space="preserve">Wochen-Explosion (Unpivot):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totalWeeks = RoundDown((sab − ats) / 7 Tage)</w:t>
      </w:r>
      <w:r>
        <w:rPr>
          <w:rFonts w:ascii="Helvetica" w:hAnsi="Helvetica" w:cs="Helvetica"/>
          <w:sz w:val="29"/>
          <w:sz-cs w:val="29"/>
          <w:spacing w:val="0"/>
          <w:color w:val="131226"/>
        </w:rPr>
        <w:t xml:space="preserve">; es wird eine Liste </w:t>
      </w:r>
      <w:r>
        <w:rPr>
          <w:rFonts w:ascii="Courier" w:hAnsi="Courier" w:cs="Courier"/>
          <w:sz w:val="29"/>
          <w:sz-cs w:val="29"/>
          <w:spacing w:val="0"/>
          <w:color w:val="131226"/>
        </w:rPr>
        <w:t xml:space="preserve">{0..totalWeeks}</w:t>
      </w:r>
      <w:r>
        <w:rPr>
          <w:rFonts w:ascii="Helvetica" w:hAnsi="Helvetica" w:cs="Helvetica"/>
          <w:sz w:val="29"/>
          <w:sz-cs w:val="29"/>
          <w:spacing w:val="0"/>
          <w:color w:val="131226"/>
        </w:rPr>
        <w:t xml:space="preserve"> erzeugt und per </w:t>
      </w:r>
      <w:r>
        <w:rPr>
          <w:rFonts w:ascii="Courier" w:hAnsi="Courier" w:cs="Courier"/>
          <w:sz w:val="29"/>
          <w:sz-cs w:val="29"/>
          <w:spacing w:val="0"/>
          <w:color w:val="131226"/>
        </w:rPr>
        <w:t xml:space="preserve">ExpandListColumn</w:t>
      </w:r>
      <w:r>
        <w:rPr>
          <w:rFonts w:ascii="Helvetica" w:hAnsi="Helvetica" w:cs="Helvetica"/>
          <w:sz w:val="29"/>
          <w:sz-cs w:val="29"/>
          <w:spacing w:val="0"/>
          <w:color w:val="131226"/>
        </w:rPr>
        <w:t xml:space="preserve"> zu </w:t>
      </w:r>
      <w:r>
        <w:rPr>
          <w:rFonts w:ascii="Helvetica" w:hAnsi="Helvetica" w:cs="Helvetica"/>
          <w:sz w:val="29"/>
          <w:sz-cs w:val="29"/>
          <w:b/>
          <w:spacing w:val="0"/>
          <w:color w:val="131226"/>
        </w:rPr>
        <w:t xml:space="preserve">einer Zeile je Woche</w:t>
      </w:r>
      <w:r>
        <w:rPr>
          <w:rFonts w:ascii="Helvetica" w:hAnsi="Helvetica" w:cs="Helvetica"/>
          <w:sz w:val="29"/>
          <w:sz-cs w:val="29"/>
          <w:spacing w:val="0"/>
          <w:color w:val="131226"/>
        </w:rPr>
        <w:t xml:space="preserve"> expandiert (</w:t>
      </w:r>
      <w:r>
        <w:rPr>
          <w:rFonts w:ascii="Courier" w:hAnsi="Courier" w:cs="Courier"/>
          <w:sz w:val="29"/>
          <w:sz-cs w:val="29"/>
          <w:spacing w:val="0"/>
          <w:color w:val="131226"/>
        </w:rPr>
        <w:t xml:space="preserve">WeekIndex</w:t>
      </w:r>
      <w:r>
        <w:rPr>
          <w:rFonts w:ascii="Helvetica" w:hAnsi="Helvetica" w:cs="Helvetica"/>
          <w:sz w:val="29"/>
          <w:sz-cs w:val="29"/>
          <w:spacing w:val="0"/>
          <w:color w:val="131226"/>
        </w:rPr>
        <w:t xml:space="preserve">).</w:t>
      </w:r>
    </w:p>
    <w:p>
      <w:pPr>
        <w:ind w:left="720" w:first-line="-720"/>
      </w:pPr>
      <w:r>
        <w:rPr>
          <w:rFonts w:ascii="Courier" w:hAnsi="Courier" w:cs="Courier"/>
          <w:sz w:val="29"/>
          <w:sz-cs w:val="29"/>
          <w:b/>
          <w:color w:val="131226"/>
        </w:rPr>
        <w:t xml:space="preserve"/>
        <w:tab/>
        <w:t xml:space="preserve">8</w:t>
        <w:tab/>
        <w:t xml:space="preserve"/>
      </w:r>
      <w:r>
        <w:rPr>
          <w:rFonts w:ascii="Courier" w:hAnsi="Courier" w:cs="Courier"/>
          <w:sz w:val="29"/>
          <w:sz-cs w:val="29"/>
          <w:b/>
          <w:spacing w:val="0"/>
          <w:color w:val="131226"/>
        </w:rPr>
        <w:t xml:space="preserve">OFFSET</w:t>
      </w:r>
      <w:r>
        <w:rPr>
          <w:rFonts w:ascii="Helvetica" w:hAnsi="Helvetica" w:cs="Helvetica"/>
          <w:sz w:val="29"/>
          <w:sz-cs w:val="29"/>
          <w:b/>
          <w:spacing w:val="0"/>
          <w:color w:val="131226"/>
        </w:rPr>
        <w:t xml:space="preserve">-Label: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WeekIndex = 0</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WeekIndex = totalWeeks</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"SAB"</w:t>
      </w:r>
      <w:r>
        <w:rPr>
          <w:rFonts w:ascii="Helvetica" w:hAnsi="Helvetica" w:cs="Helvetica"/>
          <w:sz w:val="29"/>
          <w:sz-cs w:val="29"/>
          <w:spacing w:val="0"/>
          <w:color w:val="131226"/>
        </w:rPr>
        <w:t xml:space="preserve">, sonst </w:t>
      </w:r>
      <w:r>
        <w:rPr>
          <w:rFonts w:ascii="Courier" w:hAnsi="Courier" w:cs="Courier"/>
          <w:sz w:val="29"/>
          <w:sz-cs w:val="29"/>
          <w:spacing w:val="0"/>
          <w:color w:val="131226"/>
        </w:rPr>
        <w:t xml:space="preserve">"ATS+n"</w:t>
      </w:r>
      <w:r>
        <w:rPr>
          <w:rFonts w:ascii="Helvetica" w:hAnsi="Helvetica" w:cs="Helvetica"/>
          <w:sz w:val="29"/>
          <w:sz-cs w:val="29"/>
          <w:spacing w:val="0"/>
          <w:color w:val="131226"/>
        </w:rPr>
        <w:t xml:space="preserve">.</w:t>
      </w:r>
    </w:p>
    <w:p>
      <w:pPr>
        <w:ind w:left="720" w:first-line="-720"/>
      </w:pPr>
      <w:r>
        <w:rPr>
          <w:rFonts w:ascii="Courier" w:hAnsi="Courier" w:cs="Courier"/>
          <w:sz w:val="29"/>
          <w:sz-cs w:val="29"/>
          <w:b/>
          <w:color w:val="131226"/>
        </w:rPr>
        <w:t xml:space="preserve"/>
        <w:tab/>
        <w:t xml:space="preserve">9</w:t>
        <w:tab/>
        <w:t xml:space="preserve"/>
      </w:r>
      <w:r>
        <w:rPr>
          <w:rFonts w:ascii="Courier" w:hAnsi="Courier" w:cs="Courier"/>
          <w:sz w:val="29"/>
          <w:sz-cs w:val="29"/>
          <w:b/>
          <w:spacing w:val="0"/>
          <w:color w:val="131226"/>
        </w:rPr>
        <w:t xml:space="preserve">WEEK</w:t>
      </w:r>
      <w:r>
        <w:rPr>
          <w:rFonts w:ascii="Helvetica" w:hAnsi="Helvetica" w:cs="Helvetica"/>
          <w:sz w:val="29"/>
          <w:sz-cs w:val="29"/>
          <w:b/>
          <w:spacing w:val="0"/>
          <w:color w:val="131226"/>
        </w:rPr>
        <w:t xml:space="preserve"> (ISO-8601):</w:t>
      </w:r>
      <w:r>
        <w:rPr>
          <w:rFonts w:ascii="Helvetica" w:hAnsi="Helvetica" w:cs="Helvetica"/>
          <w:sz w:val="29"/>
          <w:sz-cs w:val="29"/>
          <w:spacing w:val="0"/>
          <w:color w:val="131226"/>
        </w:rPr>
        <w:t xml:space="preserve"> aus </w:t>
      </w:r>
      <w:r>
        <w:rPr>
          <w:rFonts w:ascii="Courier" w:hAnsi="Courier" w:cs="Courier"/>
          <w:sz w:val="29"/>
          <w:sz-cs w:val="29"/>
          <w:spacing w:val="0"/>
          <w:color w:val="131226"/>
        </w:rPr>
        <w:t xml:space="preserve">ats + WeekIndex·7 Tagen</w:t>
      </w:r>
      <w:r>
        <w:rPr>
          <w:rFonts w:ascii="Helvetica" w:hAnsi="Helvetica" w:cs="Helvetica"/>
          <w:sz w:val="29"/>
          <w:sz-cs w:val="29"/>
          <w:spacing w:val="0"/>
          <w:color w:val="131226"/>
        </w:rPr>
        <w:t xml:space="preserve"> wird die ISO-Woche </w:t>
      </w:r>
      <w:r>
        <w:rPr>
          <w:rFonts w:ascii="Helvetica" w:hAnsi="Helvetica" w:cs="Helvetica"/>
          <w:sz w:val="29"/>
          <w:sz-cs w:val="29"/>
          <w:b/>
          <w:spacing w:val="0"/>
          <w:color w:val="131226"/>
        </w:rPr>
        <w:t xml:space="preserve">Thursday-basiert</w:t>
      </w:r>
      <w:r>
        <w:rPr>
          <w:rFonts w:ascii="Helvetica" w:hAnsi="Helvetica" w:cs="Helvetica"/>
          <w:sz w:val="29"/>
          <w:sz-cs w:val="29"/>
          <w:spacing w:val="0"/>
          <w:color w:val="131226"/>
        </w:rPr>
        <w:t xml:space="preserve"> berechnet (Donnerstag der Woche → Jahr; </w:t>
      </w:r>
      <w:r>
        <w:rPr>
          <w:rFonts w:ascii="Courier" w:hAnsi="Courier" w:cs="Courier"/>
          <w:sz w:val="29"/>
          <w:sz-cs w:val="29"/>
          <w:spacing w:val="0"/>
          <w:color w:val="131226"/>
        </w:rPr>
        <w:t xml:space="preserve">jan4</w:t>
      </w:r>
      <w:r>
        <w:rPr>
          <w:rFonts w:ascii="Helvetica" w:hAnsi="Helvetica" w:cs="Helvetica"/>
          <w:sz w:val="29"/>
          <w:sz-cs w:val="29"/>
          <w:spacing w:val="0"/>
          <w:color w:val="131226"/>
        </w:rPr>
        <w:t xml:space="preserve">-Montag als Anker) und als </w:t>
      </w:r>
      <w:r>
        <w:rPr>
          <w:rFonts w:ascii="Courier" w:hAnsi="Courier" w:cs="Courier"/>
          <w:sz w:val="29"/>
          <w:sz-cs w:val="29"/>
          <w:spacing w:val="0"/>
          <w:color w:val="131226"/>
        </w:rPr>
        <w:t xml:space="preserve">"YYYY-WW"</w:t>
      </w:r>
      <w:r>
        <w:rPr>
          <w:rFonts w:ascii="Helvetica" w:hAnsi="Helvetica" w:cs="Helvetica"/>
          <w:sz w:val="29"/>
          <w:sz-cs w:val="29"/>
          <w:spacing w:val="0"/>
          <w:color w:val="131226"/>
        </w:rPr>
        <w:t xml:space="preserve"> (nullgepolstert) ausgegeben.</w:t>
      </w:r>
    </w:p>
    <w:p>
      <w:pPr>
        <w:ind w:left="720" w:first-line="-720"/>
      </w:pPr>
      <w:r>
        <w:rPr>
          <w:rFonts w:ascii="Courier" w:hAnsi="Courier" w:cs="Courier"/>
          <w:sz w:val="29"/>
          <w:sz-cs w:val="29"/>
          <w:b/>
          <w:color w:val="131226"/>
        </w:rPr>
        <w:t xml:space="preserve"/>
        <w:tab/>
        <w:t xml:space="preserve">10</w:t>
        <w:tab/>
        <w:t xml:space="preserve"/>
      </w:r>
      <w:r>
        <w:rPr>
          <w:rFonts w:ascii="Courier" w:hAnsi="Courier" w:cs="Courier"/>
          <w:sz w:val="29"/>
          <w:sz-cs w:val="29"/>
          <w:b/>
          <w:spacing w:val="0"/>
          <w:color w:val="131226"/>
        </w:rPr>
        <w:t xml:space="preserve">KW</w:t>
      </w:r>
      <w:r>
        <w:rPr>
          <w:rFonts w:ascii="Helvetica" w:hAnsi="Helvetica" w:cs="Helvetica"/>
          <w:sz w:val="29"/>
          <w:sz-cs w:val="29"/>
          <w:b/>
          <w:spacing w:val="0"/>
          <w:color w:val="131226"/>
        </w:rPr>
        <w:t xml:space="preserve">:</w:t>
      </w:r>
      <w:r>
        <w:rPr>
          <w:rFonts w:ascii="Helvetica" w:hAnsi="Helvetica" w:cs="Helvetica"/>
          <w:sz w:val="29"/>
          <w:sz-cs w:val="29"/>
          <w:spacing w:val="0"/>
          <w:color w:val="131226"/>
        </w:rPr>
        <w:t xml:space="preserve"> dieselbe ISO-Berechnung, nur die reine Wochennummer als Ganzzahl.</w:t>
      </w:r>
    </w:p>
    <w:p>
      <w:pPr>
        <w:ind w:left="360" w:first-line="-360"/>
        <w:spacing w:after="293"/>
      </w:pPr>
      <w:r>
        <w:rPr>
          <w:rFonts w:ascii="Helvetica" w:hAnsi="Helvetica" w:cs="Helvetica"/>
          <w:sz w:val="29"/>
          <w:sz-cs w:val="29"/>
          <w:i/>
          <w:spacing w:val="0"/>
          <w:color w:val="131226"/>
        </w:rPr>
        <w:t xml:space="preserve">Ergebnis: pro I-Stufe so viele Zeilen wie Wochen zwischen ATS und SAB, jeweils mit Offset-Label und ISO-Kalenderwoche. Genau dieses „exploded" Format liest die Anwendung und normalisiert </w:t>
      </w:r>
      <w:r>
        <w:rPr>
          <w:rFonts w:ascii="Courier" w:hAnsi="Courier" w:cs="Courier"/>
          <w:sz w:val="29"/>
          <w:sz-cs w:val="29"/>
          <w:i/>
          <w:spacing w:val="0"/>
          <w:color w:val="131226"/>
        </w:rPr>
        <w:t xml:space="preserve">ATS</w:t>
      </w:r>
      <w:r>
        <w:rPr>
          <w:rFonts w:ascii="Helvetica" w:hAnsi="Helvetica" w:cs="Helvetica"/>
          <w:sz w:val="29"/>
          <w:sz-cs w:val="29"/>
          <w:i/>
          <w:spacing w:val="0"/>
          <w:color w:val="131226"/>
        </w:rPr>
        <w:t xml:space="preserve">/</w:t>
      </w:r>
      <w:r>
        <w:rPr>
          <w:rFonts w:ascii="Courier" w:hAnsi="Courier" w:cs="Courier"/>
          <w:sz w:val="29"/>
          <w:sz-cs w:val="29"/>
          <w:i/>
          <w:spacing w:val="0"/>
          <w:color w:val="131226"/>
        </w:rPr>
        <w:t xml:space="preserve">SAB</w:t>
      </w:r>
      <w:r>
        <w:rPr>
          <w:rFonts w:ascii="Helvetica" w:hAnsi="Helvetica" w:cs="Helvetica"/>
          <w:sz w:val="29"/>
          <w:sz-cs w:val="29"/>
          <w:i/>
          <w:spacing w:val="0"/>
          <w:color w:val="131226"/>
        </w:rPr>
        <w:t xml:space="preserve"> zu </w:t>
      </w:r>
      <w:r>
        <w:rPr>
          <w:rFonts w:ascii="Courier" w:hAnsi="Courier" w:cs="Courier"/>
          <w:sz w:val="29"/>
          <w:sz-cs w:val="29"/>
          <w:i/>
          <w:spacing w:val="0"/>
          <w:color w:val="131226"/>
        </w:rPr>
        <w:t xml:space="preserve">ATS WEEK</w:t>
      </w:r>
      <w:r>
        <w:rPr>
          <w:rFonts w:ascii="Helvetica" w:hAnsi="Helvetica" w:cs="Helvetica"/>
          <w:sz w:val="29"/>
          <w:sz-cs w:val="29"/>
          <w:i/>
          <w:spacing w:val="0"/>
          <w:color w:val="131226"/>
        </w:rPr>
        <w:t xml:space="preserve">/</w:t>
      </w:r>
      <w:r>
        <w:rPr>
          <w:rFonts w:ascii="Courier" w:hAnsi="Courier" w:cs="Courier"/>
          <w:sz w:val="29"/>
          <w:sz-cs w:val="29"/>
          <w:i/>
          <w:spacing w:val="0"/>
          <w:color w:val="131226"/>
        </w:rPr>
        <w:t xml:space="preserve">SAB WEEK</w:t>
      </w:r>
      <w:r>
        <w:rPr>
          <w:rFonts w:ascii="Helvetica" w:hAnsi="Helvetica" w:cs="Helvetica"/>
          <w:sz w:val="29"/>
          <w:sz-cs w:val="29"/>
          <w:i/>
          <w:spacing w:val="0"/>
          <w:color w:val="131226"/>
        </w:rPr>
        <w:t xml:space="preserve">.</w:t>
      </w:r>
      <w:r>
        <w:rPr>
          <w:rFonts w:ascii="Helvetica" w:hAnsi="Helvetica" w:cs="Helvetica"/>
          <w:sz w:val="29"/>
          <w:sz-cs w:val="29"/>
          <w:spacing w:val="0"/>
          <w:color w:val="131226"/>
        </w:rPr>
        <w:t xml:space="preserve"/>
      </w:r>
    </w:p>
    <w:p>
      <w:pPr>
        <w:spacing w:after="407"/>
      </w:pPr>
      <w:r>
        <w:rPr>
          <w:rFonts w:ascii="Helvetica" w:hAnsi="Helvetica" w:cs="Helvetica"/>
          <w:sz w:val="30"/>
          <w:sz-cs w:val="30"/>
          <w:b/>
          <w:spacing w:val="0"/>
          <w:color w:val="241E7D"/>
        </w:rPr>
        <w:t xml:space="preserve">3.3.2 </w:t>
      </w:r>
      <w:r>
        <w:rPr>
          <w:rFonts w:ascii="Courier" w:hAnsi="Courier" w:cs="Courier"/>
          <w:sz w:val="30"/>
          <w:sz-cs w:val="30"/>
          <w:b/>
          <w:spacing w:val="0"/>
          <w:color w:val="241E7D"/>
        </w:rPr>
        <w:t xml:space="preserve">PlannedComponentApprovals</w:t>
      </w:r>
      <w:r>
        <w:rPr>
          <w:rFonts w:ascii="Helvetica" w:hAnsi="Helvetica" w:cs="Helvetica"/>
          <w:sz w:val="30"/>
          <w:sz-cs w:val="30"/>
          <w:b/>
          <w:spacing w:val="0"/>
          <w:color w:val="241E7D"/>
        </w:rPr>
        <w:t xml:space="preserve"> → Tabelle </w:t>
      </w:r>
      <w:r>
        <w:rPr>
          <w:rFonts w:ascii="Courier" w:hAnsi="Courier" w:cs="Courier"/>
          <w:sz w:val="30"/>
          <w:sz-cs w:val="30"/>
          <w:b/>
          <w:spacing w:val="0"/>
          <w:color w:val="241E7D"/>
        </w:rPr>
        <w:t xml:space="preserve">cr9b2_planned_component_approvals</w:t>
      </w:r>
      <w:r>
        <w:rPr>
          <w:rFonts w:ascii="Helvetica" w:hAnsi="Helvetica" w:cs="Helvetica"/>
          <w:sz w:val="30"/>
          <w:sz-cs w:val="30"/>
          <w:b/>
          <w:spacing w:val="0"/>
          <w:color w:val="241E7D"/>
        </w:rPr>
        <w:t xml:space="preserve"> (Penthouse-Tickets, Jira)</w:t>
      </w:r>
    </w:p>
    <w:p>
      <w:pPr>
        <w:spacing w:after="293"/>
      </w:pPr>
      <w:r>
        <w:rPr>
          <w:rFonts w:ascii="Helvetica" w:hAnsi="Helvetica" w:cs="Helvetica"/>
          <w:sz w:val="29"/>
          <w:sz-cs w:val="29"/>
          <w:spacing w:val="0"/>
          <w:color w:val="131226"/>
        </w:rPr>
        <w:t xml:space="preserve">Quelle: </w:t>
      </w:r>
      <w:r>
        <w:rPr>
          <w:rFonts w:ascii="Courier" w:hAnsi="Courier" w:cs="Courier"/>
          <w:sz w:val="29"/>
          <w:sz-cs w:val="29"/>
          <w:spacing w:val="0"/>
          <w:color w:val="131226"/>
        </w:rPr>
        <w:t xml:space="preserve">…_PlannedComponentApprovals.csv</w:t>
      </w:r>
      <w:r>
        <w:rPr>
          <w:rFonts w:ascii="Helvetica" w:hAnsi="Helvetica" w:cs="Helvetica"/>
          <w:sz w:val="29"/>
          <w:sz-cs w:val="29"/>
          <w:spacing w:val="0"/>
          <w:color w:val="131226"/>
        </w:rPr>
        <w:t xml:space="preserve"> (Trennzeichen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28 Spalten — voller Jira-Export inkl. </w:t>
      </w:r>
      <w:r>
        <w:rPr>
          <w:rFonts w:ascii="Courier" w:hAnsi="Courier" w:cs="Courier"/>
          <w:sz w:val="29"/>
          <w:sz-cs w:val="29"/>
          <w:spacing w:val="0"/>
          <w:color w:val="131226"/>
        </w:rPr>
        <w:t xml:space="preserve">jiraKey</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jiraURL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dueDate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iLevelNames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parentJiraIssue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parentBranches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leadIStep</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ticketStatus</w:t>
      </w:r>
      <w:r>
        <w:rPr>
          <w:rFonts w:ascii="Helvetica" w:hAnsi="Helvetica" w:cs="Helvetica"/>
          <w:sz w:val="29"/>
          <w:sz-cs w:val="29"/>
          <w:spacing w:val="0"/>
          <w:color w:val="131226"/>
        </w:rPr>
        <w:t xml:space="preserve"> …).</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Promote Headers</w:t>
      </w:r>
      <w:r>
        <w:rPr>
          <w:rFonts w:ascii="Helvetica" w:hAnsi="Helvetica" w:cs="Helvetica"/>
          <w:sz w:val="29"/>
          <w:sz-cs w:val="29"/>
          <w:spacing w:val="0"/>
          <w:color w:val="131226"/>
        </w:rPr>
        <w:t xml:space="preserve">, Typisierung aller 28 Spalten.</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Filter Penthouse-Branch:</w:t>
      </w:r>
      <w:r>
        <w:rPr>
          <w:rFonts w:ascii="Helvetica" w:hAnsi="Helvetica" w:cs="Helvetica"/>
          <w:sz w:val="29"/>
          <w:sz-cs w:val="29"/>
          <w:spacing w:val="0"/>
          <w:color w:val="131226"/>
        </w:rPr>
        <w:t xml:space="preserve"> nur Zeilen mit </w:t>
      </w:r>
      <w:r>
        <w:rPr>
          <w:rFonts w:ascii="Courier" w:hAnsi="Courier" w:cs="Courier"/>
          <w:sz w:val="29"/>
          <w:sz-cs w:val="29"/>
          <w:spacing w:val="0"/>
          <w:color w:val="131226"/>
        </w:rPr>
        <w:t xml:space="preserve">parentBranches = ["PTH-06"]</w:t>
      </w:r>
      <w:r>
        <w:rPr>
          <w:rFonts w:ascii="Helvetica" w:hAnsi="Helvetica" w:cs="Helvetica"/>
          <w:sz w:val="29"/>
          <w:sz-cs w:val="29"/>
          <w:spacing w:val="0"/>
          <w:color w:val="131226"/>
        </w:rPr>
        <w:t xml:space="preserve"> (genau dieses Penthouse).</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Rolling-Window-Filter: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dueDate &gt;= heute − 10 Wochen</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ISO-Anreicherung:</w:t>
      </w:r>
      <w:r>
        <w:rPr>
          <w:rFonts w:ascii="Helvetica" w:hAnsi="Helvetica" w:cs="Helvetica"/>
          <w:sz w:val="29"/>
          <w:sz-cs w:val="29"/>
          <w:spacing w:val="0"/>
          <w:color w:val="131226"/>
        </w:rPr>
        <w:t xml:space="preserve"> aus </w:t>
      </w:r>
      <w:r>
        <w:rPr>
          <w:rFonts w:ascii="Courier" w:hAnsi="Courier" w:cs="Courier"/>
          <w:sz w:val="29"/>
          <w:sz-cs w:val="29"/>
          <w:spacing w:val="0"/>
          <w:color w:val="131226"/>
        </w:rPr>
        <w:t xml:space="preserve">dueDate</w:t>
      </w:r>
      <w:r>
        <w:rPr>
          <w:rFonts w:ascii="Helvetica" w:hAnsi="Helvetica" w:cs="Helvetica"/>
          <w:sz w:val="29"/>
          <w:sz-cs w:val="29"/>
          <w:spacing w:val="0"/>
          <w:color w:val="131226"/>
        </w:rPr>
        <w:t xml:space="preserve"> werden per Record </w:t>
      </w:r>
      <w:r>
        <w:rPr>
          <w:rFonts w:ascii="Courier" w:hAnsi="Courier" w:cs="Courier"/>
          <w:sz w:val="29"/>
          <w:sz-cs w:val="29"/>
          <w:spacing w:val="0"/>
          <w:color w:val="131226"/>
        </w:rPr>
        <w:t xml:space="preserve">KW</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Year</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YearWeek</w:t>
      </w:r>
      <w:r>
        <w:rPr>
          <w:rFonts w:ascii="Helvetica" w:hAnsi="Helvetica" w:cs="Helvetica"/>
          <w:sz w:val="29"/>
          <w:sz-cs w:val="29"/>
          <w:spacing w:val="0"/>
          <w:color w:val="131226"/>
        </w:rPr>
        <w:t xml:space="preserve"> („YYYY-WW") berechnet (gleiche Thursday-basierte ISO-Logik) und als Spalten expandiert/typisiert.</w:t>
      </w:r>
    </w:p>
    <w:p>
      <w:pPr>
        <w:spacing w:after="407"/>
      </w:pPr>
      <w:r>
        <w:rPr>
          <w:rFonts w:ascii="Helvetica" w:hAnsi="Helvetica" w:cs="Helvetica"/>
          <w:sz w:val="30"/>
          <w:sz-cs w:val="30"/>
          <w:b/>
          <w:spacing w:val="0"/>
          <w:color w:val="241E7D"/>
        </w:rPr>
        <w:t xml:space="preserve">3.3.3 </w:t>
      </w:r>
      <w:r>
        <w:rPr>
          <w:rFonts w:ascii="Courier" w:hAnsi="Courier" w:cs="Courier"/>
          <w:sz w:val="30"/>
          <w:sz-cs w:val="30"/>
          <w:b/>
          <w:spacing w:val="0"/>
          <w:color w:val="241E7D"/>
        </w:rPr>
        <w:t xml:space="preserve">Verbundfreigaben</w:t>
      </w:r>
      <w:r>
        <w:rPr>
          <w:rFonts w:ascii="Helvetica" w:hAnsi="Helvetica" w:cs="Helvetica"/>
          <w:sz w:val="30"/>
          <w:sz-cs w:val="30"/>
          <w:b/>
          <w:spacing w:val="0"/>
          <w:color w:val="241E7D"/>
        </w:rPr>
        <w:t xml:space="preserve"> → Tabelle </w:t>
      </w:r>
      <w:r>
        <w:rPr>
          <w:rFonts w:ascii="Courier" w:hAnsi="Courier" w:cs="Courier"/>
          <w:sz w:val="30"/>
          <w:sz-cs w:val="30"/>
          <w:b/>
          <w:spacing w:val="0"/>
          <w:color w:val="241E7D"/>
        </w:rPr>
        <w:t xml:space="preserve">cr9b2_verbundfreigaben</w:t>
      </w:r>
      <w:r>
        <w:rPr>
          <w:rFonts w:ascii="Helvetica" w:hAnsi="Helvetica" w:cs="Helvetica"/>
          <w:sz w:val="30"/>
          <w:sz-cs w:val="30"/>
          <w:b/>
          <w:spacing w:val="0"/>
          <w:color w:val="241E7D"/>
        </w:rPr>
        <w:t xml:space="preserve"> (Verbund-/SWAP-Tickets)</w:t>
      </w:r>
    </w:p>
    <w:p>
      <w:pPr>
        <w:spacing w:after="293"/>
      </w:pPr>
      <w:r>
        <w:rPr>
          <w:rFonts w:ascii="Helvetica" w:hAnsi="Helvetica" w:cs="Helvetica"/>
          <w:sz w:val="29"/>
          <w:sz-cs w:val="29"/>
          <w:spacing w:val="0"/>
          <w:color w:val="131226"/>
        </w:rPr>
        <w:t xml:space="preserve">Quelle: </w:t>
      </w:r>
      <w:r>
        <w:rPr>
          <w:rFonts w:ascii="Courier" w:hAnsi="Courier" w:cs="Courier"/>
          <w:sz w:val="29"/>
          <w:sz-cs w:val="29"/>
          <w:spacing w:val="0"/>
          <w:color w:val="131226"/>
        </w:rPr>
        <w:t xml:space="preserve">…_Verbundfreigaben.csv</w:t>
      </w:r>
      <w:r>
        <w:rPr>
          <w:rFonts w:ascii="Helvetica" w:hAnsi="Helvetica" w:cs="Helvetica"/>
          <w:sz w:val="29"/>
          <w:sz-cs w:val="29"/>
          <w:spacing w:val="0"/>
          <w:color w:val="131226"/>
        </w:rPr>
        <w:t xml:space="preserve"> (Trennzeichen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6 Spalten: </w:t>
      </w:r>
      <w:r>
        <w:rPr>
          <w:rFonts w:ascii="Courier" w:hAnsi="Courier" w:cs="Courier"/>
          <w:sz w:val="29"/>
          <w:sz-cs w:val="29"/>
          <w:spacing w:val="0"/>
          <w:color w:val="131226"/>
        </w:rPr>
        <w:t xml:space="preserve">iLevelName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name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startDate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endDate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collapseId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replaced</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Promote Headers</w:t>
      </w:r>
      <w:r>
        <w:rPr>
          <w:rFonts w:ascii="Helvetica" w:hAnsi="Helvetica" w:cs="Helvetica"/>
          <w:sz w:val="29"/>
          <w:sz-cs w:val="29"/>
          <w:spacing w:val="0"/>
          <w:color w:val="131226"/>
        </w:rPr>
        <w:t xml:space="preserve">, Typisierung.</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Stichtags-Filter: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startDate = 2026-04-23</w:t>
      </w:r>
      <w:r>
        <w:rPr>
          <w:rFonts w:ascii="Helvetica" w:hAnsi="Helvetica" w:cs="Helvetica"/>
          <w:sz w:val="29"/>
          <w:sz-cs w:val="29"/>
          <w:spacing w:val="0"/>
          <w:color w:val="131226"/>
        </w:rPr>
        <w:t xml:space="preserve"> — </w:t>
      </w:r>
      <w:r>
        <w:rPr>
          <w:rFonts w:ascii="Helvetica" w:hAnsi="Helvetica" w:cs="Helvetica"/>
          <w:sz w:val="29"/>
          <w:sz-cs w:val="29"/>
          <w:b/>
          <w:spacing w:val="0"/>
          <w:color w:val="131226"/>
        </w:rPr>
        <w:t xml:space="preserve">fest verdrahtetes Snapshot-Datum</w:t>
      </w:r>
      <w:r>
        <w:rPr>
          <w:rFonts w:ascii="Helvetica" w:hAnsi="Helvetica" w:cs="Helvetica"/>
          <w:sz w:val="29"/>
          <w:sz-cs w:val="29"/>
          <w:spacing w:val="0"/>
          <w:color w:val="131226"/>
        </w:rPr>
        <w:t xml:space="preserve"> (siehe Risiken §3.3.6).</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SWAP-Filter:</w:t>
      </w:r>
      <w:r>
        <w:rPr>
          <w:rFonts w:ascii="Helvetica" w:hAnsi="Helvetica" w:cs="Helvetica"/>
          <w:sz w:val="29"/>
          <w:sz-cs w:val="29"/>
          <w:spacing w:val="0"/>
          <w:color w:val="131226"/>
        </w:rPr>
        <w:t xml:space="preserve"> nur Zeilen, deren </w:t>
      </w:r>
      <w:r>
        <w:rPr>
          <w:rFonts w:ascii="Courier" w:hAnsi="Courier" w:cs="Courier"/>
          <w:sz w:val="29"/>
          <w:sz-cs w:val="29"/>
          <w:spacing w:val="0"/>
          <w:color w:val="131226"/>
        </w:rPr>
        <w:t xml:space="preserve">collapseId</w:t>
      </w:r>
      <w:r>
        <w:rPr>
          <w:rFonts w:ascii="Helvetica" w:hAnsi="Helvetica" w:cs="Helvetica"/>
          <w:sz w:val="29"/>
          <w:sz-cs w:val="29"/>
          <w:spacing w:val="0"/>
          <w:color w:val="131226"/>
        </w:rPr>
        <w:t xml:space="preserve"> den Text </w:t>
      </w:r>
      <w:r>
        <w:rPr>
          <w:rFonts w:ascii="Courier" w:hAnsi="Courier" w:cs="Courier"/>
          <w:sz w:val="29"/>
          <w:sz-cs w:val="29"/>
          <w:spacing w:val="0"/>
          <w:color w:val="131226"/>
        </w:rPr>
        <w:t xml:space="preserve">"SWAP"</w:t>
      </w:r>
      <w:r>
        <w:rPr>
          <w:rFonts w:ascii="Helvetica" w:hAnsi="Helvetica" w:cs="Helvetica"/>
          <w:sz w:val="29"/>
          <w:sz-cs w:val="29"/>
          <w:spacing w:val="0"/>
          <w:color w:val="131226"/>
        </w:rPr>
        <w:t xml:space="preserve"> enthält.</w:t>
      </w:r>
    </w:p>
    <w:p>
      <w:pPr>
        <w:ind w:left="720" w:first-line="-720"/>
      </w:pPr>
      <w:r>
        <w:rPr>
          <w:rFonts w:ascii="Helvetica" w:hAnsi="Helvetica" w:cs="Helvetica"/>
          <w:sz w:val="29"/>
          <w:sz-cs w:val="29"/>
          <w:b/>
          <w:color w:val="131226"/>
        </w:rPr>
        <w:t xml:space="preserve"/>
        <w:tab/>
        <w:t xml:space="preserve">4</w:t>
        <w:tab/>
        <w:t xml:space="preserve"/>
      </w:r>
      <w:r>
        <w:rPr>
          <w:rFonts w:ascii="Helvetica" w:hAnsi="Helvetica" w:cs="Helvetica"/>
          <w:sz w:val="29"/>
          <w:sz-cs w:val="29"/>
          <w:b/>
          <w:spacing w:val="0"/>
          <w:color w:val="131226"/>
        </w:rPr>
        <w:t xml:space="preserve">BRV-/Baureihen-Filter: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iLevelName</w:t>
      </w:r>
      <w:r>
        <w:rPr>
          <w:rFonts w:ascii="Helvetica" w:hAnsi="Helvetica" w:cs="Helvetica"/>
          <w:sz w:val="29"/>
          <w:sz-cs w:val="29"/>
          <w:spacing w:val="0"/>
          <w:color w:val="131226"/>
        </w:rPr>
        <w:t xml:space="preserve"> beginnt mit </w:t>
      </w:r>
      <w:r>
        <w:rPr>
          <w:rFonts w:ascii="Courier" w:hAnsi="Courier" w:cs="Courier"/>
          <w:sz w:val="29"/>
          <w:sz-cs w:val="29"/>
          <w:spacing w:val="0"/>
          <w:color w:val="131226"/>
        </w:rPr>
        <w:t xml:space="preserve">G065</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NA00</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NA06</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oder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RR45</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5</w:t>
        <w:tab/>
        <w:t xml:space="preserve"/>
      </w:r>
      <w:r>
        <w:rPr>
          <w:rFonts w:ascii="Helvetica" w:hAnsi="Helvetica" w:cs="Helvetica"/>
          <w:sz w:val="29"/>
          <w:sz-cs w:val="29"/>
          <w:b/>
          <w:spacing w:val="0"/>
          <w:color w:val="131226"/>
        </w:rPr>
        <w:t xml:space="preserve">Key-Bildung:</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Key = iLevelName-name-collapseId</w:t>
      </w:r>
      <w:r>
        <w:rPr>
          <w:rFonts w:ascii="Helvetica" w:hAnsi="Helvetica" w:cs="Helvetica"/>
          <w:sz w:val="29"/>
          <w:sz-cs w:val="29"/>
          <w:spacing w:val="0"/>
          <w:color w:val="131226"/>
        </w:rPr>
        <w:t xml:space="preserve">, anschließend </w:t>
      </w:r>
      <w:r>
        <w:rPr>
          <w:rFonts w:ascii="Helvetica" w:hAnsi="Helvetica" w:cs="Helvetica"/>
          <w:sz w:val="29"/>
          <w:sz-cs w:val="29"/>
          <w:b/>
          <w:spacing w:val="0"/>
          <w:color w:val="131226"/>
        </w:rPr>
        <w:t xml:space="preserve">Distinct</w:t>
      </w:r>
      <w:r>
        <w:rPr>
          <w:rFonts w:ascii="Helvetica" w:hAnsi="Helvetica" w:cs="Helvetica"/>
          <w:sz w:val="29"/>
          <w:sz-cs w:val="29"/>
          <w:spacing w:val="0"/>
          <w:color w:val="131226"/>
        </w:rPr>
        <w:t xml:space="preserve"> auf </w:t>
      </w:r>
      <w:r>
        <w:rPr>
          <w:rFonts w:ascii="Courier" w:hAnsi="Courier" w:cs="Courier"/>
          <w:sz w:val="29"/>
          <w:sz-cs w:val="29"/>
          <w:spacing w:val="0"/>
          <w:color w:val="131226"/>
        </w:rPr>
        <w:t xml:space="preserve">Key</w:t>
      </w:r>
      <w:r>
        <w:rPr>
          <w:rFonts w:ascii="Helvetica" w:hAnsi="Helvetica" w:cs="Helvetica"/>
          <w:sz w:val="29"/>
          <w:sz-cs w:val="29"/>
          <w:spacing w:val="0"/>
          <w:color w:val="131226"/>
        </w:rPr>
        <w:t xml:space="preserve">.</w:t>
      </w:r>
    </w:p>
    <w:p>
      <w:pPr>
        <w:spacing w:after="407"/>
      </w:pPr>
      <w:r>
        <w:rPr>
          <w:rFonts w:ascii="Helvetica" w:hAnsi="Helvetica" w:cs="Helvetica"/>
          <w:sz w:val="30"/>
          <w:sz-cs w:val="30"/>
          <w:b/>
          <w:spacing w:val="0"/>
          <w:color w:val="241E7D"/>
        </w:rPr>
        <w:t xml:space="preserve">3.3.4 </w:t>
      </w:r>
      <w:r>
        <w:rPr>
          <w:rFonts w:ascii="Courier" w:hAnsi="Courier" w:cs="Courier"/>
          <w:sz w:val="30"/>
          <w:sz-cs w:val="30"/>
          <w:b/>
          <w:spacing w:val="0"/>
          <w:color w:val="241E7D"/>
        </w:rPr>
        <w:t xml:space="preserve">Verbundfreigaben_EX</w:t>
      </w:r>
      <w:r>
        <w:rPr>
          <w:rFonts w:ascii="Helvetica" w:hAnsi="Helvetica" w:cs="Helvetica"/>
          <w:sz w:val="30"/>
          <w:sz-cs w:val="30"/>
          <w:b/>
          <w:spacing w:val="0"/>
          <w:color w:val="241E7D"/>
        </w:rPr>
        <w:t xml:space="preserve"> (aggregierte Variante, Gruppierung je Collapse)</w:t>
      </w:r>
    </w:p>
    <w:p>
      <w:pPr>
        <w:spacing w:after="293"/>
      </w:pPr>
      <w:r>
        <w:rPr>
          <w:rFonts w:ascii="Helvetica" w:hAnsi="Helvetica" w:cs="Helvetica"/>
          <w:sz w:val="29"/>
          <w:sz-cs w:val="29"/>
          <w:spacing w:val="0"/>
          <w:color w:val="131226"/>
        </w:rPr>
        <w:t xml:space="preserve">Wie 3.3.3 bis zur Distinct-Stufe, danach:</w:t>
      </w:r>
    </w:p>
    <w:p>
      <w:pPr>
        <w:ind w:left="720" w:first-line="-720"/>
      </w:pPr>
      <w:r>
        <w:rPr>
          <w:rFonts w:ascii="Helvetica" w:hAnsi="Helvetica" w:cs="Helvetica"/>
          <w:sz w:val="29"/>
          <w:sz-cs w:val="29"/>
          <w:b/>
          <w:color w:val="131226"/>
        </w:rPr>
        <w:t xml:space="preserve"/>
        <w:tab/>
        <w:t xml:space="preserve">1</w:t>
        <w:tab/>
        <w:t xml:space="preserve"/>
      </w:r>
      <w:r>
        <w:rPr>
          <w:rFonts w:ascii="Helvetica" w:hAnsi="Helvetica" w:cs="Helvetica"/>
          <w:sz w:val="29"/>
          <w:sz-cs w:val="29"/>
          <w:b/>
          <w:spacing w:val="0"/>
          <w:color w:val="131226"/>
        </w:rPr>
        <w:t xml:space="preserve">Gruppierung nach </w:t>
      </w:r>
      <w:r>
        <w:rPr>
          <w:rFonts w:ascii="Courier" w:hAnsi="Courier" w:cs="Courier"/>
          <w:sz w:val="29"/>
          <w:sz-cs w:val="29"/>
          <w:b/>
          <w:spacing w:val="0"/>
          <w:color w:val="131226"/>
        </w:rPr>
        <w:t xml:space="preserve">collapseId</w:t>
      </w:r>
      <w:r>
        <w:rPr>
          <w:rFonts w:ascii="Helvetica" w:hAnsi="Helvetica" w:cs="Helvetica"/>
          <w:sz w:val="29"/>
          <w:sz-cs w:val="29"/>
          <w:spacing w:val="0"/>
          <w:color w:val="131226"/>
        </w:rPr>
        <w:t xml:space="preserve"> mit </w:t>
      </w:r>
      <w:r>
        <w:rPr>
          <w:rFonts w:ascii="Courier" w:hAnsi="Courier" w:cs="Courier"/>
          <w:sz w:val="29"/>
          <w:sz-cs w:val="29"/>
          <w:spacing w:val="0"/>
          <w:color w:val="131226"/>
        </w:rPr>
        <w:t xml:space="preserve">Count</w:t>
      </w:r>
      <w:r>
        <w:rPr>
          <w:rFonts w:ascii="Helvetica" w:hAnsi="Helvetica" w:cs="Helvetica"/>
          <w:sz w:val="29"/>
          <w:sz-cs w:val="29"/>
          <w:spacing w:val="0"/>
          <w:color w:val="131226"/>
        </w:rPr>
        <w:t xml:space="preserve"> (Zeilen je Collapse) und </w:t>
      </w:r>
      <w:r>
        <w:rPr>
          <w:rFonts w:ascii="Courier" w:hAnsi="Courier" w:cs="Courier"/>
          <w:sz w:val="29"/>
          <w:sz-cs w:val="29"/>
          <w:spacing w:val="0"/>
          <w:color w:val="131226"/>
        </w:rPr>
        <w:t xml:space="preserve">iLevelNames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Text.Combine(List.Distinct(iLevelName), "|")</w:t>
      </w:r>
      <w:r>
        <w:rPr>
          <w:rFonts w:ascii="Helvetica" w:hAnsi="Helvetica" w:cs="Helvetica"/>
          <w:sz w:val="29"/>
          <w:sz-cs w:val="29"/>
          <w:spacing w:val="0"/>
          <w:color w:val="131226"/>
        </w:rPr>
        <w:t xml:space="preserve"> — alle zugehörigen I-Stufen, pipe-getrennt).</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Sortierung</w:t>
      </w:r>
      <w:r>
        <w:rPr>
          <w:rFonts w:ascii="Helvetica" w:hAnsi="Helvetica" w:cs="Helvetica"/>
          <w:sz w:val="29"/>
          <w:sz-cs w:val="29"/>
          <w:spacing w:val="0"/>
          <w:color w:val="131226"/>
        </w:rPr>
        <w:t xml:space="preserve"> nach </w:t>
      </w:r>
      <w:r>
        <w:rPr>
          <w:rFonts w:ascii="Courier" w:hAnsi="Courier" w:cs="Courier"/>
          <w:sz w:val="29"/>
          <w:sz-cs w:val="29"/>
          <w:spacing w:val="0"/>
          <w:color w:val="131226"/>
        </w:rPr>
        <w:t xml:space="preserve">Count</w:t>
      </w:r>
      <w:r>
        <w:rPr>
          <w:rFonts w:ascii="Helvetica" w:hAnsi="Helvetica" w:cs="Helvetica"/>
          <w:sz w:val="29"/>
          <w:sz-cs w:val="29"/>
          <w:spacing w:val="0"/>
          <w:color w:val="131226"/>
        </w:rPr>
        <w:t xml:space="preserve"> absteigend.</w:t>
      </w:r>
    </w:p>
    <w:p>
      <w:pPr>
        <w:ind w:left="360" w:first-line="-360"/>
        <w:spacing w:after="293"/>
      </w:pPr>
      <w:r>
        <w:rPr>
          <w:rFonts w:ascii="Helvetica" w:hAnsi="Helvetica" w:cs="Helvetica"/>
          <w:sz w:val="29"/>
          <w:sz-cs w:val="29"/>
          <w:i/>
          <w:spacing w:val="0"/>
          <w:color w:val="131226"/>
        </w:rPr>
        <w:t xml:space="preserve">Diese Variante liefert die „ein Collapse → viele I-Stufen"-Sicht, auf der die Verbund-Ticket-Badges der App (Feld </w:t>
      </w:r>
      <w:r>
        <w:rPr>
          <w:rFonts w:ascii="Courier" w:hAnsi="Courier" w:cs="Courier"/>
          <w:sz w:val="29"/>
          <w:sz-cs w:val="29"/>
          <w:i/>
          <w:spacing w:val="0"/>
          <w:color w:val="131226"/>
        </w:rPr>
        <w:t xml:space="preserve">iLevelNames</w:t>
      </w:r>
      <w:r>
        <w:rPr>
          <w:rFonts w:ascii="Helvetica" w:hAnsi="Helvetica" w:cs="Helvetica"/>
          <w:sz w:val="29"/>
          <w:sz-cs w:val="29"/>
          <w:i/>
          <w:spacing w:val="0"/>
          <w:color w:val="131226"/>
        </w:rPr>
        <w:t xml:space="preserve">) basieren.</w:t>
      </w:r>
      <w:r>
        <w:rPr>
          <w:rFonts w:ascii="Helvetica" w:hAnsi="Helvetica" w:cs="Helvetica"/>
          <w:sz w:val="29"/>
          <w:sz-cs w:val="29"/>
          <w:spacing w:val="0"/>
          <w:color w:val="131226"/>
        </w:rPr>
        <w:t xml:space="preserve"/>
      </w:r>
    </w:p>
    <w:p>
      <w:pPr>
        <w:spacing w:after="407"/>
      </w:pPr>
      <w:r>
        <w:rPr>
          <w:rFonts w:ascii="Helvetica" w:hAnsi="Helvetica" w:cs="Helvetica"/>
          <w:sz w:val="30"/>
          <w:sz-cs w:val="30"/>
          <w:b/>
          <w:spacing w:val="0"/>
          <w:color w:val="241E7D"/>
        </w:rPr>
        <w:t xml:space="preserve">3.3.5 </w:t>
      </w:r>
      <w:r>
        <w:rPr>
          <w:rFonts w:ascii="Courier" w:hAnsi="Courier" w:cs="Courier"/>
          <w:sz w:val="30"/>
          <w:sz-cs w:val="30"/>
          <w:b/>
          <w:spacing w:val="0"/>
          <w:color w:val="241E7D"/>
        </w:rPr>
        <w:t xml:space="preserve">dimBRV</w:t>
      </w:r>
      <w:r>
        <w:rPr>
          <w:rFonts w:ascii="Helvetica" w:hAnsi="Helvetica" w:cs="Helvetica"/>
          <w:sz w:val="30"/>
          <w:sz-cs w:val="30"/>
          <w:b/>
          <w:spacing w:val="0"/>
          <w:color w:val="241E7D"/>
        </w:rPr>
        <w:t xml:space="preserve"> → Tabelle </w:t>
      </w:r>
      <w:r>
        <w:rPr>
          <w:rFonts w:ascii="Courier" w:hAnsi="Courier" w:cs="Courier"/>
          <w:sz w:val="30"/>
          <w:sz-cs w:val="30"/>
          <w:b/>
          <w:spacing w:val="0"/>
          <w:color w:val="241E7D"/>
        </w:rPr>
        <w:t xml:space="preserve">cr9b2_brv</w:t>
      </w:r>
      <w:r>
        <w:rPr>
          <w:rFonts w:ascii="Helvetica" w:hAnsi="Helvetica" w:cs="Helvetica"/>
          <w:sz w:val="30"/>
          <w:sz-cs w:val="30"/>
          <w:b/>
          <w:spacing w:val="0"/>
          <w:color w:val="241E7D"/>
        </w:rPr>
        <w:t xml:space="preserve"> (BRV-Dimension)</w:t>
      </w:r>
    </w:p>
    <w:p>
      <w:pPr>
        <w:spacing w:after="293"/>
      </w:pPr>
      <w:r>
        <w:rPr>
          <w:rFonts w:ascii="Helvetica" w:hAnsi="Helvetica" w:cs="Helvetica"/>
          <w:sz w:val="29"/>
          <w:sz-cs w:val="29"/>
          <w:spacing w:val="0"/>
          <w:color w:val="131226"/>
        </w:rPr>
        <w:t xml:space="preserve">Quelle wie 3.3.3 (Verbund-CSV).</w:t>
      </w:r>
    </w:p>
    <w:p>
      <w:pPr>
        <w:ind w:left="720" w:first-line="-720"/>
      </w:pPr>
      <w:r>
        <w:rPr>
          <w:rFonts w:ascii="Helvetica" w:hAnsi="Helvetica" w:cs="Helvetica"/>
          <w:sz w:val="29"/>
          <w:sz-cs w:val="29"/>
          <w:color w:val="131226"/>
        </w:rPr>
        <w:t xml:space="preserve"/>
        <w:tab/>
        <w:t xml:space="preserve">1</w:t>
        <w:tab/>
        <w:t xml:space="preserve"/>
      </w:r>
      <w:r>
        <w:rPr>
          <w:rFonts w:ascii="Helvetica" w:hAnsi="Helvetica" w:cs="Helvetica"/>
          <w:sz w:val="29"/>
          <w:sz-cs w:val="29"/>
          <w:spacing w:val="0"/>
          <w:color w:val="131226"/>
        </w:rPr>
        <w:t xml:space="preserve">Promote/Typisierung, Stichtags-Filter </w:t>
      </w:r>
      <w:r>
        <w:rPr>
          <w:rFonts w:ascii="Courier" w:hAnsi="Courier" w:cs="Courier"/>
          <w:sz w:val="29"/>
          <w:sz-cs w:val="29"/>
          <w:spacing w:val="0"/>
          <w:color w:val="131226"/>
        </w:rPr>
        <w:t xml:space="preserve">startDate = 2026-04-23</w:t>
      </w:r>
      <w:r>
        <w:rPr>
          <w:rFonts w:ascii="Helvetica" w:hAnsi="Helvetica" w:cs="Helvetica"/>
          <w:sz w:val="29"/>
          <w:sz-cs w:val="29"/>
          <w:spacing w:val="0"/>
          <w:color w:val="131226"/>
        </w:rPr>
        <w:t xml:space="preserve">, SWAP-Filter.</w:t>
      </w:r>
    </w:p>
    <w:p>
      <w:pPr>
        <w:ind w:left="720" w:first-line="-720"/>
      </w:pPr>
      <w:r>
        <w:rPr>
          <w:rFonts w:ascii="Helvetica" w:hAnsi="Helvetica" w:cs="Helvetica"/>
          <w:sz w:val="29"/>
          <w:sz-cs w:val="29"/>
          <w:b/>
          <w:color w:val="131226"/>
        </w:rPr>
        <w:t xml:space="preserve"/>
        <w:tab/>
        <w:t xml:space="preserve">2</w:t>
        <w:tab/>
        <w:t xml:space="preserve"/>
      </w:r>
      <w:r>
        <w:rPr>
          <w:rFonts w:ascii="Helvetica" w:hAnsi="Helvetica" w:cs="Helvetica"/>
          <w:sz w:val="29"/>
          <w:sz-cs w:val="29"/>
          <w:b/>
          <w:spacing w:val="0"/>
          <w:color w:val="131226"/>
        </w:rPr>
        <w:t xml:space="preserve">Split </w:t>
      </w:r>
      <w:r>
        <w:rPr>
          <w:rFonts w:ascii="Courier" w:hAnsi="Courier" w:cs="Courier"/>
          <w:sz w:val="29"/>
          <w:sz-cs w:val="29"/>
          <w:b/>
          <w:spacing w:val="0"/>
          <w:color w:val="131226"/>
        </w:rPr>
        <w:t xml:space="preserve">iLevelName</w:t>
      </w:r>
      <w:r>
        <w:rPr>
          <w:rFonts w:ascii="Helvetica" w:hAnsi="Helvetica" w:cs="Helvetica"/>
          <w:sz w:val="29"/>
          <w:sz-cs w:val="29"/>
          <w:spacing w:val="0"/>
          <w:color w:val="131226"/>
        </w:rPr>
        <w:t xml:space="preserve"> am </w:t>
      </w:r>
      <w:r>
        <w:rPr>
          <w:rFonts w:ascii="Courier" w:hAnsi="Courier" w:cs="Courier"/>
          <w:sz w:val="29"/>
          <w:sz-cs w:val="29"/>
          <w:spacing w:val="0"/>
          <w:color w:val="131226"/>
        </w:rPr>
        <w:t xml:space="preserve">-</w:t>
      </w:r>
      <w:r>
        <w:rPr>
          <w:rFonts w:ascii="Helvetica" w:hAnsi="Helvetica" w:cs="Helvetica"/>
          <w:sz w:val="29"/>
          <w:sz-cs w:val="29"/>
          <w:spacing w:val="0"/>
          <w:color w:val="131226"/>
        </w:rPr>
        <w:t xml:space="preserve"> in bis zu vier Teile, nur erstes Token (</w:t>
      </w:r>
      <w:r>
        <w:rPr>
          <w:rFonts w:ascii="Courier" w:hAnsi="Courier" w:cs="Courier"/>
          <w:sz w:val="29"/>
          <w:sz-cs w:val="29"/>
          <w:spacing w:val="0"/>
          <w:color w:val="131226"/>
        </w:rPr>
        <w:t xml:space="preserve">iLevelName.1</w:t>
      </w:r>
      <w:r>
        <w:rPr>
          <w:rFonts w:ascii="Helvetica" w:hAnsi="Helvetica" w:cs="Helvetica"/>
          <w:sz w:val="29"/>
          <w:sz-cs w:val="29"/>
          <w:spacing w:val="0"/>
          <w:color w:val="131226"/>
        </w:rPr>
        <w:t xml:space="preserve"> = BRV-Präfix) behalten.</w:t>
      </w:r>
    </w:p>
    <w:p>
      <w:pPr>
        <w:ind w:left="720" w:first-line="-720"/>
      </w:pPr>
      <w:r>
        <w:rPr>
          <w:rFonts w:ascii="Helvetica" w:hAnsi="Helvetica" w:cs="Helvetica"/>
          <w:sz w:val="29"/>
          <w:sz-cs w:val="29"/>
          <w:b/>
          <w:color w:val="131226"/>
        </w:rPr>
        <w:t xml:space="preserve"/>
        <w:tab/>
        <w:t xml:space="preserve">3</w:t>
        <w:tab/>
        <w:t xml:space="preserve"/>
      </w:r>
      <w:r>
        <w:rPr>
          <w:rFonts w:ascii="Helvetica" w:hAnsi="Helvetica" w:cs="Helvetica"/>
          <w:sz w:val="29"/>
          <w:sz-cs w:val="29"/>
          <w:b/>
          <w:spacing w:val="0"/>
          <w:color w:val="131226"/>
        </w:rPr>
        <w:t xml:space="preserve">Distinct</w:t>
      </w:r>
      <w:r>
        <w:rPr>
          <w:rFonts w:ascii="Helvetica" w:hAnsi="Helvetica" w:cs="Helvetica"/>
          <w:sz w:val="29"/>
          <w:sz-cs w:val="29"/>
          <w:spacing w:val="0"/>
          <w:color w:val="131226"/>
        </w:rPr>
        <w:t xml:space="preserve">, dann Filter auf die Menge </w:t>
      </w:r>
      <w:r>
        <w:rPr>
          <w:rFonts w:ascii="Courier" w:hAnsi="Courier" w:cs="Courier"/>
          <w:sz w:val="29"/>
          <w:sz-cs w:val="29"/>
          <w:spacing w:val="0"/>
          <w:color w:val="131226"/>
        </w:rPr>
        <w:t xml:space="preserve">{G065, NA00, NA05, NA06, RR45}</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color w:val="131226"/>
        </w:rPr>
        <w:t xml:space="preserve"/>
        <w:tab/>
        <w:t xml:space="preserve">4</w:t>
        <w:tab/>
        <w:t xml:space="preserve"/>
      </w:r>
      <w:r>
        <w:rPr>
          <w:rFonts w:ascii="Helvetica" w:hAnsi="Helvetica" w:cs="Helvetica"/>
          <w:sz w:val="29"/>
          <w:sz-cs w:val="29"/>
          <w:spacing w:val="0"/>
          <w:color w:val="131226"/>
        </w:rPr>
        <w:t xml:space="preserve">(Variante „BRV": zusätzlicher </w:t>
      </w:r>
      <w:r>
        <w:rPr>
          <w:rFonts w:ascii="Helvetica" w:hAnsi="Helvetica" w:cs="Helvetica"/>
          <w:sz w:val="29"/>
          <w:sz-cs w:val="29"/>
          <w:b/>
          <w:spacing w:val="0"/>
          <w:color w:val="131226"/>
        </w:rPr>
        <w:t xml:space="preserve">Rename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iLevelName.1 → brv</w:t>
      </w:r>
      <w:r>
        <w:rPr>
          <w:rFonts w:ascii="Helvetica" w:hAnsi="Helvetica" w:cs="Helvetica"/>
          <w:sz w:val="29"/>
          <w:sz-cs w:val="29"/>
          <w:spacing w:val="0"/>
          <w:color w:val="131226"/>
        </w:rPr>
        <w:t xml:space="preserve">.)</w:t>
      </w:r>
    </w:p>
    <w:p>
      <w:pPr>
        <w:spacing w:after="407"/>
      </w:pPr>
      <w:r>
        <w:rPr>
          <w:rFonts w:ascii="Helvetica" w:hAnsi="Helvetica" w:cs="Helvetica"/>
          <w:sz w:val="30"/>
          <w:sz-cs w:val="30"/>
          <w:b/>
          <w:spacing w:val="0"/>
          <w:color w:val="241E7D"/>
        </w:rPr>
        <w:t xml:space="preserve">3.3.6 Beobachtungen, Annahmen &amp; Risiken des Dataflows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Manuelle CSV-Quelle:</w:t>
      </w:r>
      <w:r>
        <w:rPr>
          <w:rFonts w:ascii="Helvetica" w:hAnsi="Helvetica" w:cs="Helvetica"/>
          <w:sz w:val="29"/>
          <w:sz-cs w:val="29"/>
          <w:spacing w:val="0"/>
          <w:color w:val="131226"/>
        </w:rPr>
        <w:t xml:space="preserve"> Die Pipeline startet an </w:t>
      </w:r>
      <w:r>
        <w:rPr>
          <w:rFonts w:ascii="Helvetica" w:hAnsi="Helvetica" w:cs="Helvetica"/>
          <w:sz w:val="29"/>
          <w:sz-cs w:val="29"/>
          <w:b/>
          <w:spacing w:val="0"/>
          <w:color w:val="131226"/>
        </w:rPr>
        <w:t xml:space="preserve">manuell nach SharePoint hochgeladenen CSVs</w:t>
      </w:r>
      <w:r>
        <w:rPr>
          <w:rFonts w:ascii="Helvetica" w:hAnsi="Helvetica" w:cs="Helvetica"/>
          <w:sz w:val="29"/>
          <w:sz-cs w:val="29"/>
          <w:spacing w:val="0"/>
          <w:color w:val="131226"/>
        </w:rPr>
        <w:t xml:space="preserve">, nicht an einer direkten Jira-/CDH-API. Aktualität hängt am manuellen Export/Upload (Dateinamen-Zeitstempel).</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Hartkodiertes Stichtagsdatum:</w:t>
      </w:r>
      <w:r>
        <w:rPr>
          <w:rFonts w:ascii="Helvetica" w:hAnsi="Helvetica" w:cs="Helvetica"/>
          <w:sz w:val="29"/>
          <w:sz-cs w:val="29"/>
          <w:spacing w:val="0"/>
          <w:color w:val="131226"/>
        </w:rPr>
        <w:t xml:space="preserve"> Verbund-/BRV-Abfragen filtern fix auf </w:t>
      </w:r>
      <w:r>
        <w:rPr>
          <w:rFonts w:ascii="Courier" w:hAnsi="Courier" w:cs="Courier"/>
          <w:sz w:val="29"/>
          <w:sz-cs w:val="29"/>
          <w:spacing w:val="0"/>
          <w:color w:val="131226"/>
        </w:rPr>
        <w:t xml:space="preserve">startDate = 2026-04-23</w:t>
      </w:r>
      <w:r>
        <w:rPr>
          <w:rFonts w:ascii="Helvetica" w:hAnsi="Helvetica" w:cs="Helvetica"/>
          <w:sz w:val="29"/>
          <w:sz-cs w:val="29"/>
          <w:spacing w:val="0"/>
          <w:color w:val="131226"/>
        </w:rPr>
        <w:t xml:space="preserve">. Für den laufenden Betrieb sollte dies </w:t>
      </w:r>
      <w:r>
        <w:rPr>
          <w:rFonts w:ascii="Helvetica" w:hAnsi="Helvetica" w:cs="Helvetica"/>
          <w:sz w:val="29"/>
          <w:sz-cs w:val="29"/>
          <w:b/>
          <w:spacing w:val="0"/>
          <w:color w:val="131226"/>
        </w:rPr>
        <w:t xml:space="preserve">parametrisiert</w:t>
      </w:r>
      <w:r>
        <w:rPr>
          <w:rFonts w:ascii="Helvetica" w:hAnsi="Helvetica" w:cs="Helvetica"/>
          <w:sz w:val="29"/>
          <w:sz-cs w:val="29"/>
          <w:spacing w:val="0"/>
          <w:color w:val="131226"/>
        </w:rPr>
        <w:t xml:space="preserve"> werden (Dataflow-Parameter oder Rolling-Window analog iLevels/PCA).</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Rolling Window 10 Wochen:</w:t>
      </w:r>
      <w:r>
        <w:rPr>
          <w:rFonts w:ascii="Helvetica" w:hAnsi="Helvetica" w:cs="Helvetica"/>
          <w:sz w:val="29"/>
          <w:sz-cs w:val="29"/>
          <w:spacing w:val="0"/>
          <w:color w:val="131226"/>
        </w:rPr>
        <w:t xml:space="preserve"> iLevels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 und PCA (</w:t>
      </w:r>
      <w:r>
        <w:rPr>
          <w:rFonts w:ascii="Courier" w:hAnsi="Courier" w:cs="Courier"/>
          <w:sz w:val="29"/>
          <w:sz-cs w:val="29"/>
          <w:spacing w:val="0"/>
          <w:color w:val="131226"/>
        </w:rPr>
        <w:t xml:space="preserve">dueDate</w:t>
      </w:r>
      <w:r>
        <w:rPr>
          <w:rFonts w:ascii="Helvetica" w:hAnsi="Helvetica" w:cs="Helvetica"/>
          <w:sz w:val="29"/>
          <w:sz-cs w:val="29"/>
          <w:spacing w:val="0"/>
          <w:color w:val="131226"/>
        </w:rPr>
        <w:t xml:space="preserve">) nutzen ein dynamisches Fenster „ab heute − 10 Wochen"; die App-Wochenfenster (3 Wochen) liegen darin.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Penthouse fix auf </w:t>
      </w:r>
      <w:r>
        <w:rPr>
          <w:rFonts w:ascii="Courier" w:hAnsi="Courier" w:cs="Courier"/>
          <w:sz w:val="29"/>
          <w:sz-cs w:val="29"/>
          <w:b/>
          <w:spacing w:val="0"/>
          <w:color w:val="131226"/>
        </w:rPr>
        <w:t xml:space="preserve">PTH-06</w:t>
      </w:r>
      <w:r>
        <w:rPr>
          <w:rFonts w:ascii="Helvetica" w:hAnsi="Helvetica" w:cs="Helvetica"/>
          <w:sz w:val="29"/>
          <w:sz-cs w:val="29"/>
          <w:b/>
          <w:spacing w:val="0"/>
          <w:color w:val="131226"/>
        </w:rPr>
        <w:t xml:space="preserve">:</w:t>
      </w:r>
      <w:r>
        <w:rPr>
          <w:rFonts w:ascii="Helvetica" w:hAnsi="Helvetica" w:cs="Helvetica"/>
          <w:sz w:val="29"/>
          <w:sz-cs w:val="29"/>
          <w:spacing w:val="0"/>
          <w:color w:val="131226"/>
        </w:rPr>
        <w:t xml:space="preserve"> Nur dieser Penthouse-Branch wird geladen; weitere Penthouses erfordern eine Anpassung des Filters.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Baureihen-Whitelist: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G065/NA00/NA05/NA06/RR45</w:t>
      </w:r>
      <w:r>
        <w:rPr>
          <w:rFonts w:ascii="Helvetica" w:hAnsi="Helvetica" w:cs="Helvetica"/>
          <w:sz w:val="29"/>
          <w:sz-cs w:val="29"/>
          <w:spacing w:val="0"/>
          <w:color w:val="131226"/>
        </w:rPr>
        <w:t xml:space="preserve"> sind fest verdrahtet; in der App ist BRV zusätzlich auf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reduziert (§6).</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ISO-Wochenlogik dupliziert:</w:t>
      </w:r>
      <w:r>
        <w:rPr>
          <w:rFonts w:ascii="Helvetica" w:hAnsi="Helvetica" w:cs="Helvetica"/>
          <w:sz w:val="29"/>
          <w:sz-cs w:val="29"/>
          <w:spacing w:val="0"/>
          <w:color w:val="131226"/>
        </w:rPr>
        <w:t xml:space="preserve"> Die Thursday-basierte ISO-8601-Berechnung ist in </w:t>
      </w:r>
      <w:r>
        <w:rPr>
          <w:rFonts w:ascii="Courier" w:hAnsi="Courier" w:cs="Courier"/>
          <w:sz w:val="29"/>
          <w:sz-cs w:val="29"/>
          <w:spacing w:val="0"/>
          <w:color w:val="131226"/>
        </w:rPr>
        <w:t xml:space="preserve">ILevels</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PCA</w:t>
      </w:r>
      <w:r>
        <w:rPr>
          <w:rFonts w:ascii="Helvetica" w:hAnsi="Helvetica" w:cs="Helvetica"/>
          <w:sz w:val="29"/>
          <w:sz-cs w:val="29"/>
          <w:spacing w:val="0"/>
          <w:color w:val="131226"/>
        </w:rPr>
        <w:t xml:space="preserve"> identisch ausgeführt — Kandidat für eine gemeinsame M-Funktion.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Nicht im Dataflow enthalten:</w:t>
      </w:r>
      <w:r>
        <w:rPr>
          <w:rFonts w:ascii="Helvetica" w:hAnsi="Helvetica" w:cs="Helvetica"/>
          <w:sz w:val="29"/>
          <w:sz-cs w:val="29"/>
          <w:spacing w:val="0"/>
          <w:color w:val="131226"/>
        </w:rPr>
        <w:t xml:space="preserve"> Die Tabellen </w:t>
      </w:r>
      <w:r>
        <w:rPr>
          <w:rFonts w:ascii="Courier" w:hAnsi="Courier" w:cs="Courier"/>
          <w:sz w:val="29"/>
          <w:sz-cs w:val="29"/>
          <w:spacing w:val="0"/>
          <w:color w:val="131226"/>
        </w:rPr>
        <w:t xml:space="preserve">cr9b2_hvs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cr9b2_ip3_freigaben</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 werden von „FGC_DATA" </w:t>
      </w:r>
      <w:r>
        <w:rPr>
          <w:rFonts w:ascii="Helvetica" w:hAnsi="Helvetica" w:cs="Helvetica"/>
          <w:sz w:val="29"/>
          <w:sz-cs w:val="29"/>
          <w:b/>
          <w:spacing w:val="0"/>
          <w:color w:val="131226"/>
        </w:rPr>
        <w:t xml:space="preserve">nicht</w:t>
      </w:r>
      <w:r>
        <w:rPr>
          <w:rFonts w:ascii="Helvetica" w:hAnsi="Helvetica" w:cs="Helvetica"/>
          <w:sz w:val="29"/>
          <w:sz-cs w:val="29"/>
          <w:spacing w:val="0"/>
          <w:color w:val="131226"/>
        </w:rPr>
        <w:t xml:space="preserve"> befüllt — sie stammen aus separater Pflege bzw. einem weiteren Dataflow (zu klären / zu dokumentieren).</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4. Funktionale Anforderungen</w:t>
      </w:r>
    </w:p>
    <w:p>
      <w:pPr>
        <w:spacing w:after="293"/>
      </w:pPr>
      <w:r>
        <w:rPr>
          <w:rFonts w:ascii="Helvetica" w:hAnsi="Helvetica" w:cs="Helvetica"/>
          <w:sz w:val="29"/>
          <w:sz-cs w:val="29"/>
          <w:spacing w:val="0"/>
          <w:color w:val="131226"/>
        </w:rPr>
        <w:t xml:space="preserve">Notation: Jede Anforderung trägt eine eindeutige Kennung (F-…) und beschreibt Auslöser, erwartetes Verhalten, zugrunde liegende Regeln und relevante Sonderfälle.</w:t>
      </w:r>
    </w:p>
    <w:p>
      <w:pPr>
        <w:spacing w:after="346"/>
      </w:pPr>
      <w:r>
        <w:rPr>
          <w:rFonts w:ascii="Helvetica" w:hAnsi="Helvetica" w:cs="Helvetica"/>
          <w:sz w:val="34"/>
          <w:sz-cs w:val="34"/>
          <w:b/>
          <w:spacing w:val="0"/>
          <w:color w:val="000022"/>
        </w:rPr>
        <w:t xml:space="preserve">4.0 App-Shell &amp; Navigation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F-NAV-1 — Seitenleiste:</w:t>
      </w:r>
      <w:r>
        <w:rPr>
          <w:rFonts w:ascii="Helvetica" w:hAnsi="Helvetica" w:cs="Helvetica"/>
          <w:sz w:val="29"/>
          <w:sz-cs w:val="29"/>
          <w:spacing w:val="0"/>
          <w:color w:val="131226"/>
        </w:rPr>
        <w:t xml:space="preserve"> Persistente, kategorisierte Navigation mit BMW-Logo und App-Titel „Freigabecockpit / P3 Group · HVS Software". Kategorie </w:t>
      </w:r>
      <w:r>
        <w:rPr>
          <w:rFonts w:ascii="Helvetica" w:hAnsi="Helvetica" w:cs="Helvetica"/>
          <w:sz w:val="29"/>
          <w:sz-cs w:val="29"/>
          <w:b/>
          <w:spacing w:val="0"/>
          <w:color w:val="131226"/>
        </w:rPr>
        <w:t xml:space="preserve">„Hauptmenü"</w:t>
      </w:r>
      <w:r>
        <w:rPr>
          <w:rFonts w:ascii="Helvetica" w:hAnsi="Helvetica" w:cs="Helvetica"/>
          <w:sz w:val="29"/>
          <w:sz-cs w:val="29"/>
          <w:spacing w:val="0"/>
          <w:color w:val="131226"/>
        </w:rPr>
        <w:t xml:space="preserve"> (Cockpit, Freigabe Timeline, Verschränkungen) und </w:t>
      </w:r>
      <w:r>
        <w:rPr>
          <w:rFonts w:ascii="Helvetica" w:hAnsi="Helvetica" w:cs="Helvetica"/>
          <w:sz w:val="29"/>
          <w:sz-cs w:val="29"/>
          <w:b/>
          <w:spacing w:val="0"/>
          <w:color w:val="131226"/>
        </w:rPr>
        <w:t xml:space="preserve">„Daten"</w:t>
      </w:r>
      <w:r>
        <w:rPr>
          <w:rFonts w:ascii="Helvetica" w:hAnsi="Helvetica" w:cs="Helvetica"/>
          <w:sz w:val="29"/>
          <w:sz-cs w:val="29"/>
          <w:spacing w:val="0"/>
          <w:color w:val="131226"/>
        </w:rPr>
        <w:t xml:space="preserve"> (Dataverse Admin). Aktiver Link wird hervorgehoben; jeder Eintrag hat ein eigenes Icon.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F-NAV-2 — Ein-/Ausklappen:</w:t>
      </w:r>
      <w:r>
        <w:rPr>
          <w:rFonts w:ascii="Helvetica" w:hAnsi="Helvetica" w:cs="Helvetica"/>
          <w:sz w:val="29"/>
          <w:sz-cs w:val="29"/>
          <w:spacing w:val="0"/>
          <w:color w:val="131226"/>
        </w:rPr>
        <w:t xml:space="preserve"> Die Seitenleiste lässt sich kollabieren; im kollabierten Zustand werden nur Icons mit Tooltip gezeigt, Kategorie-Überschriften weichen Trennern.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F-NAV-3 — Routing:</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/cockpit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/freigabe-timeline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/verschraenkungen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/dataverse</w:t>
      </w:r>
      <w:r>
        <w:rPr>
          <w:rFonts w:ascii="Helvetica" w:hAnsi="Helvetica" w:cs="Helvetica"/>
          <w:sz w:val="29"/>
          <w:sz-cs w:val="29"/>
          <w:spacing w:val="0"/>
          <w:color w:val="131226"/>
        </w:rPr>
        <w:t xml:space="preserve">. Unbekannte Routen leiten auf </w:t>
      </w:r>
      <w:r>
        <w:rPr>
          <w:rFonts w:ascii="Courier" w:hAnsi="Courier" w:cs="Courier"/>
          <w:sz w:val="29"/>
          <w:sz-cs w:val="29"/>
          <w:spacing w:val="0"/>
          <w:color w:val="131226"/>
        </w:rPr>
        <w:t xml:space="preserve">/freigabe-timeline</w:t>
      </w:r>
      <w:r>
        <w:rPr>
          <w:rFonts w:ascii="Helvetica" w:hAnsi="Helvetica" w:cs="Helvetica"/>
          <w:sz w:val="29"/>
          <w:sz-cs w:val="29"/>
          <w:spacing w:val="0"/>
          <w:color w:val="131226"/>
        </w:rPr>
        <w:t xml:space="preserve"> um. Logo-Klick führt zur Timeline.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F-NAV-4 — Ladebildschirm:</w:t>
      </w:r>
      <w:r>
        <w:rPr>
          <w:rFonts w:ascii="Helvetica" w:hAnsi="Helvetica" w:cs="Helvetica"/>
          <w:sz w:val="29"/>
          <w:sz-cs w:val="29"/>
          <w:spacing w:val="0"/>
          <w:color w:val="131226"/>
        </w:rPr>
        <w:t xml:space="preserve"> Beim Start wird ein animierter LoadingScreen gezeigt, bis die App bereit ist.</w:t>
      </w:r>
    </w:p>
    <w:p>
      <w:pPr>
        <w:spacing w:after="346"/>
      </w:pPr>
      <w:r>
        <w:rPr>
          <w:rFonts w:ascii="Helvetica" w:hAnsi="Helvetica" w:cs="Helvetica"/>
          <w:sz w:val="34"/>
          <w:sz-cs w:val="34"/>
          <w:b/>
          <w:spacing w:val="0"/>
          <w:color w:val="000022"/>
        </w:rPr>
        <w:t xml:space="preserve">4.1 Freigabe Timeline (Gantt-Hauptansicht) — </w:t>
      </w:r>
      <w:r>
        <w:rPr>
          <w:rFonts w:ascii="Courier" w:hAnsi="Courier" w:cs="Courier"/>
          <w:sz w:val="34"/>
          <w:sz-cs w:val="34"/>
          <w:b/>
          <w:spacing w:val="0"/>
          <w:color w:val="000022"/>
        </w:rPr>
        <w:t xml:space="preserve">/freigabe-timeline</w:t>
      </w:r>
      <w:r>
        <w:rPr>
          <w:rFonts w:ascii="Helvetica" w:hAnsi="Helvetica" w:cs="Helvetica"/>
          <w:sz w:val="34"/>
          <w:sz-cs w:val="34"/>
          <w:b/>
          <w:spacing w:val="0"/>
          <w:color w:val="000022"/>
        </w:rPr>
        <w:t xml:space="preserve"/>
      </w:r>
    </w:p>
    <w:p>
      <w:pPr>
        <w:spacing w:after="293"/>
      </w:pPr>
      <w:r>
        <w:rPr>
          <w:rFonts w:ascii="Helvetica" w:hAnsi="Helvetica" w:cs="Helvetica"/>
          <w:sz w:val="29"/>
          <w:sz-cs w:val="29"/>
          <w:spacing w:val="0"/>
          <w:color w:val="131226"/>
        </w:rPr>
        <w:t xml:space="preserve">Diese Seite ist die planungsnahe Vollansicht: </w:t>
      </w:r>
      <w:r>
        <w:rPr>
          <w:rFonts w:ascii="Helvetica" w:hAnsi="Helvetica" w:cs="Helvetica"/>
          <w:sz w:val="29"/>
          <w:sz-cs w:val="29"/>
          <w:b/>
          <w:spacing w:val="0"/>
          <w:color w:val="131226"/>
        </w:rPr>
        <w:t xml:space="preserve">alle HVS-Zeilen × ein 3-Wochen-Fenster</w:t>
      </w:r>
      <w:r>
        <w:rPr>
          <w:rFonts w:ascii="Helvetica" w:hAnsi="Helvetica" w:cs="Helvetica"/>
          <w:sz w:val="29"/>
          <w:sz-cs w:val="29"/>
          <w:spacing w:val="0"/>
          <w:color w:val="131226"/>
        </w:rPr>
        <w:t xml:space="preserve"> in einem Raster.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 — Gantt-Raster:</w:t>
      </w:r>
      <w:r>
        <w:rPr>
          <w:rFonts w:ascii="Helvetica" w:hAnsi="Helvetica" w:cs="Helvetica"/>
          <w:sz w:val="29"/>
          <w:sz-cs w:val="29"/>
          <w:spacing w:val="0"/>
          <w:color w:val="131226"/>
        </w:rPr>
        <w:t xml:space="preserve"> Zeilen = HVS/Speichertyp, Spalten = drei Kalenderwochen (Vorwoche · aktuelle KW · nächste KW). Spaltenkopf zeigt Monatslabel (nur bei Monatswechsel), Kontext-Hinweis („▴ Vorwoche / ● Aktuelle KW / ▾ Nächste KW"), KW-Nummer und Datumsbereich (Mo–So). Die aktuelle KW-Spalte ist durchgängig hervorgehoben. Zeilen sind zebragestreift; inaktive HVS-Zeilen werden gedämpft dargestellt.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F-TL-2 — Wochennavigation:</w:t>
      </w:r>
      <w:r>
        <w:rPr>
          <w:rFonts w:ascii="Helvetica" w:hAnsi="Helvetica" w:cs="Helvetica"/>
          <w:sz w:val="29"/>
          <w:sz-cs w:val="29"/>
          <w:spacing w:val="0"/>
          <w:color w:val="131226"/>
        </w:rPr>
        <w:t xml:space="preserve"> Buttons „« 3" / „‹" / „Heute" / „›" / „3 »" verschieben das Fenster um ±1 bzw. ±3 Wochen; „Heute" springt auf Offset 0 und ist dort deaktiviert. Eine zweite, kompakte Wochennavigation sitzt im Label-Kopf des Rasters.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F-TL-3 — Zeile „Aktive Softwarestände":</w:t>
      </w:r>
      <w:r>
        <w:rPr>
          <w:rFonts w:ascii="Helvetica" w:hAnsi="Helvetica" w:cs="Helvetica"/>
          <w:sz w:val="29"/>
          <w:sz-cs w:val="29"/>
          <w:spacing w:val="0"/>
          <w:color w:val="131226"/>
        </w:rPr>
        <w:t xml:space="preserve"> Pro KW werden alle in dieser Woche aktiven I-Stufen (automatisch aus dem Aktiv-Zeitraum + manuell hinzugefügte) als farbige Chips dargestellt. Jeder Chip zeigt den I-Stufen-Key und das/die Offset-Label(s) der Woche. Die Farbe ist </w:t>
      </w:r>
      <w:r>
        <w:rPr>
          <w:rFonts w:ascii="Helvetica" w:hAnsi="Helvetica" w:cs="Helvetica"/>
          <w:sz w:val="29"/>
          <w:sz-cs w:val="29"/>
          <w:b/>
          <w:spacing w:val="0"/>
          <w:color w:val="131226"/>
        </w:rPr>
        <w:t xml:space="preserve">deterministisch je SE_TERMIN</w:t>
      </w:r>
      <w:r>
        <w:rPr>
          <w:rFonts w:ascii="Helvetica" w:hAnsi="Helvetica" w:cs="Helvetica"/>
          <w:sz w:val="29"/>
          <w:sz-cs w:val="29"/>
          <w:spacing w:val="0"/>
          <w:color w:val="131226"/>
        </w:rPr>
        <w:t xml:space="preserve"> (stabile Palette von 10 Farben, lexikografisch zugewiesen) — jeder Softwarestand desselben SE_TERMIN teilt dieselbe Farbe, unabhängig vom Reifegrad. Ein Klick auf einen Chip wählt diesen Softwarestand als Bulk-Ziel (Toggle).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F-TL-4 — Rang/Gruppe &amp; Lead je Woche:</w:t>
      </w:r>
      <w:r>
        <w:rPr>
          <w:rFonts w:ascii="Helvetica" w:hAnsi="Helvetica" w:cs="Helvetica"/>
          <w:sz w:val="29"/>
          <w:sz-cs w:val="29"/>
          <w:spacing w:val="0"/>
          <w:color w:val="131226"/>
        </w:rPr>
        <w:t xml:space="preserve"> Auf jedem Chip kann pro KW eine </w:t>
      </w:r>
      <w:r>
        <w:rPr>
          <w:rFonts w:ascii="Helvetica" w:hAnsi="Helvetica" w:cs="Helvetica"/>
          <w:sz w:val="29"/>
          <w:sz-cs w:val="29"/>
          <w:b/>
          <w:spacing w:val="0"/>
          <w:color w:val="131226"/>
        </w:rPr>
        <w:t xml:space="preserve">Gruppen-/Rang-ID</w:t>
      </w:r>
      <w:r>
        <w:rPr>
          <w:rFonts w:ascii="Helvetica" w:hAnsi="Helvetica" w:cs="Helvetica"/>
          <w:sz w:val="29"/>
          <w:sz-cs w:val="29"/>
          <w:spacing w:val="0"/>
          <w:color w:val="131226"/>
        </w:rPr>
        <w:t xml:space="preserve"> (Select 1..n) und eine </w:t>
      </w:r>
      <w:r>
        <w:rPr>
          <w:rFonts w:ascii="Helvetica" w:hAnsi="Helvetica" w:cs="Helvetica"/>
          <w:sz w:val="29"/>
          <w:sz-cs w:val="29"/>
          <w:b/>
          <w:spacing w:val="0"/>
          <w:color w:val="131226"/>
        </w:rPr>
        <w:t xml:space="preserve">Lead-Markierung</w:t>
      </w:r>
      <w:r>
        <w:rPr>
          <w:rFonts w:ascii="Helvetica" w:hAnsi="Helvetica" w:cs="Helvetica"/>
          <w:sz w:val="29"/>
          <w:sz-cs w:val="29"/>
          <w:spacing w:val="0"/>
          <w:color w:val="131226"/>
        </w:rPr>
        <w:t xml:space="preserve"> (Checkbox) gesetzt werden. Lead ist innerhalb derselben Rang-Gruppe </w:t>
      </w:r>
      <w:r>
        <w:rPr>
          <w:rFonts w:ascii="Helvetica" w:hAnsi="Helvetica" w:cs="Helvetica"/>
          <w:sz w:val="29"/>
          <w:sz-cs w:val="29"/>
          <w:b/>
          <w:spacing w:val="0"/>
          <w:color w:val="131226"/>
        </w:rPr>
        <w:t xml:space="preserve">exklusiv</w:t>
      </w:r>
      <w:r>
        <w:rPr>
          <w:rFonts w:ascii="Helvetica" w:hAnsi="Helvetica" w:cs="Helvetica"/>
          <w:sz w:val="29"/>
          <w:sz-cs w:val="29"/>
          <w:spacing w:val="0"/>
          <w:color w:val="131226"/>
        </w:rPr>
        <w:t xml:space="preserve">: Wird ein Chip auf Lead gesetzt, verlieren die anderen Mitglieder derselben Rang-Gruppe ihren Lead. Rang und Lead sind wochenspezifisch (Key </w:t>
      </w:r>
      <w:r>
        <w:rPr>
          <w:rFonts w:ascii="Courier" w:hAnsi="Courier" w:cs="Courier"/>
          <w:sz w:val="29"/>
          <w:sz-cs w:val="29"/>
          <w:spacing w:val="0"/>
          <w:color w:val="131226"/>
        </w:rPr>
        <w:t xml:space="preserve">"weekKey|istufe"</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F-TL-5 — Penthouse-Ticket-Zeile (Di):</w:t>
      </w:r>
      <w:r>
        <w:rPr>
          <w:rFonts w:ascii="Helvetica" w:hAnsi="Helvetica" w:cs="Helvetica"/>
          <w:sz w:val="29"/>
          <w:sz-cs w:val="29"/>
          <w:spacing w:val="0"/>
          <w:color w:val="131226"/>
        </w:rPr>
        <w:t xml:space="preserve"> Eigene Rasterzeile zeigt je KW die Penthouse-Tickets als Badges, farbcodiert nach abgeleitetem Level (L1=Orange, L2/L3/L4=Grüntöne, RSTB=Gelb, FB=Blau, sonst Grau). Das Badge trägt Ticketname und ggf. Softwarestand. Klick öffnet ein </w:t>
      </w:r>
      <w:r>
        <w:rPr>
          <w:rFonts w:ascii="Helvetica" w:hAnsi="Helvetica" w:cs="Helvetica"/>
          <w:sz w:val="29"/>
          <w:sz-cs w:val="29"/>
          <w:b/>
          <w:spacing w:val="0"/>
          <w:color w:val="131226"/>
        </w:rPr>
        <w:t xml:space="preserve">Detail-Popover</w:t>
      </w:r>
      <w:r>
        <w:rPr>
          <w:rFonts w:ascii="Helvetica" w:hAnsi="Helvetica" w:cs="Helvetica"/>
          <w:sz w:val="29"/>
          <w:sz-cs w:val="29"/>
          <w:spacing w:val="0"/>
          <w:color w:val="131226"/>
        </w:rPr>
        <w:t xml:space="preserve"> mit: Name, Due-Date, KW, Softwarestand, Parent-Jira-Issue, Parent-Branches, Jira-Deeplink und der Liste zugehöriger I-Stufen (eingefärbt je SE_TERMIN). Eine Zähler-Badge im Zeilenkopf zeigt die Ticketzahl im sichtbaren Fenster (nach ISTUFE-Filter).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F-TL-6 — Verbund-Ticket-Zeile (Do):</w:t>
      </w:r>
      <w:r>
        <w:rPr>
          <w:rFonts w:ascii="Helvetica" w:hAnsi="Helvetica" w:cs="Helvetica"/>
          <w:sz w:val="29"/>
          <w:sz-cs w:val="29"/>
          <w:spacing w:val="0"/>
          <w:color w:val="131226"/>
        </w:rPr>
        <w:t xml:space="preserve"> Analog zu F-TL-5 für Verbund-/Swap-Tickets; Popover zeigt Collapse-ID, Start- und Enddatum, KW und zugehörige I-Stufen.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F-TL-7 — CDH-Soll-Badges:</w:t>
      </w:r>
      <w:r>
        <w:rPr>
          <w:rFonts w:ascii="Helvetica" w:hAnsi="Helvetica" w:cs="Helvetica"/>
          <w:sz w:val="29"/>
          <w:sz-cs w:val="29"/>
          <w:spacing w:val="0"/>
          <w:color w:val="131226"/>
        </w:rPr>
        <w:t xml:space="preserve"> Pro Zelle (HVS × KW) werden aus </w:t>
      </w: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die geplanten Freigabe-Level („Soll") als Badges eingeblendet (Key </w:t>
      </w:r>
      <w:r>
        <w:rPr>
          <w:rFonts w:ascii="Courier" w:hAnsi="Courier" w:cs="Courier"/>
          <w:sz w:val="29"/>
          <w:sz-cs w:val="29"/>
          <w:spacing w:val="0"/>
          <w:color w:val="131226"/>
        </w:rPr>
        <w:t xml:space="preserve">"startWeek|hvsKey"</w:t>
      </w:r>
      <w:r>
        <w:rPr>
          <w:rFonts w:ascii="Helvetica" w:hAnsi="Helvetica" w:cs="Helvetica"/>
          <w:sz w:val="29"/>
          <w:sz-cs w:val="29"/>
          <w:spacing w:val="0"/>
          <w:color w:val="131226"/>
        </w:rPr>
        <w:t xml:space="preserve">), farbcodiert nach Level.</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F-TL-8 — Geplante Freigaben &amp; Ist-Stand je Zelle:</w:t>
      </w:r>
      <w:r>
        <w:rPr>
          <w:rFonts w:ascii="Helvetica" w:hAnsi="Helvetica" w:cs="Helvetica"/>
          <w:sz w:val="29"/>
          <w:sz-cs w:val="29"/>
          <w:spacing w:val="0"/>
          <w:color w:val="131226"/>
        </w:rPr>
        <w:t xml:space="preserve"> Pro Zelle werden die aus Penthouse-Tickets dieser Woche abgeleiteten geplanten Freigaben gezeigt — </w:t>
      </w:r>
      <w:r>
        <w:rPr>
          <w:rFonts w:ascii="Helvetica" w:hAnsi="Helvetica" w:cs="Helvetica"/>
          <w:sz w:val="29"/>
          <w:sz-cs w:val="29"/>
          <w:b/>
          <w:spacing w:val="0"/>
          <w:color w:val="131226"/>
        </w:rPr>
        <w:t xml:space="preserve">eine Zeile je BRV-bereinigter I-Stufe</w:t>
      </w:r>
      <w:r>
        <w:rPr>
          <w:rFonts w:ascii="Helvetica" w:hAnsi="Helvetica" w:cs="Helvetica"/>
          <w:sz w:val="29"/>
          <w:sz-cs w:val="29"/>
          <w:spacing w:val="0"/>
          <w:color w:val="131226"/>
        </w:rPr>
        <w:t xml:space="preserve"> des Tickets. Jede Zeile besteht aus: I-Stufen-Chip (Farbe der SE_TERMIN) inkl. Offset, Soll-Level-Badge (Ticketname) und einem editierbaren </w:t>
      </w:r>
      <w:r>
        <w:rPr>
          <w:rFonts w:ascii="Helvetica" w:hAnsi="Helvetica" w:cs="Helvetica"/>
          <w:sz w:val="29"/>
          <w:sz-cs w:val="29"/>
          <w:b/>
          <w:spacing w:val="0"/>
          <w:color w:val="131226"/>
        </w:rPr>
        <w:t xml:space="preserve">Ist-Stand-Badge</w:t>
      </w:r>
      <w:r>
        <w:rPr>
          <w:rFonts w:ascii="Helvetica" w:hAnsi="Helvetica" w:cs="Helvetica"/>
          <w:sz w:val="29"/>
          <w:sz-cs w:val="29"/>
          <w:spacing w:val="0"/>
          <w:color w:val="131226"/>
        </w:rPr>
        <w:t xml:space="preserve">. Klick auf das Ist-Badge öffnet ein Dropdown mit den Werten </w:t>
      </w:r>
      <w:r>
        <w:rPr>
          <w:rFonts w:ascii="Courier" w:hAnsi="Courier" w:cs="Courier"/>
          <w:sz w:val="29"/>
          <w:sz-cs w:val="29"/>
          <w:spacing w:val="0"/>
          <w:color w:val="131226"/>
        </w:rPr>
        <w:t xml:space="preserve">— Nicht gesetzt —, X, RSTB, L1, L2, L3, L4</w:t>
      </w:r>
      <w:r>
        <w:rPr>
          <w:rFonts w:ascii="Helvetica" w:hAnsi="Helvetica" w:cs="Helvetica"/>
          <w:sz w:val="29"/>
          <w:sz-cs w:val="29"/>
          <w:spacing w:val="0"/>
          <w:color w:val="131226"/>
        </w:rPr>
        <w:t xml:space="preserve">. Bei inaktiver HVS-Zeile ist das Ist-Badge schreibgeschützt.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F-TL-9 — Verschieben geplanter Freigaben (Move):</w:t>
      </w:r>
      <w:r>
        <w:rPr>
          <w:rFonts w:ascii="Helvetica" w:hAnsi="Helvetica" w:cs="Helvetica"/>
          <w:sz w:val="29"/>
          <w:sz-cs w:val="29"/>
          <w:spacing w:val="0"/>
          <w:color w:val="131226"/>
        </w:rPr>
        <w:t xml:space="preserve"> Da die Quelltabelle Jira-synchron ist, wird sie nie verändert. Stattdessen erfasst die App je verschobener I-Stufe ein </w:t>
      </w:r>
      <w:r>
        <w:rPr>
          <w:rFonts w:ascii="Helvetica" w:hAnsi="Helvetica" w:cs="Helvetica"/>
          <w:sz w:val="29"/>
          <w:sz-cs w:val="29"/>
          <w:b/>
          <w:spacing w:val="0"/>
          <w:color w:val="131226"/>
        </w:rPr>
        <w:t xml:space="preserve">Delta</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ApprovalMove</w:t>
      </w:r>
      <w:r>
        <w:rPr>
          <w:rFonts w:ascii="Helvetica" w:hAnsi="Helvetica" w:cs="Helvetica"/>
          <w:sz w:val="29"/>
          <w:sz-cs w:val="29"/>
          <w:spacing w:val="0"/>
          <w:color w:val="131226"/>
        </w:rPr>
        <w:t xml:space="preserve">): Klick auf den I-Stufen-Chip öffnet einen </w:t>
      </w:r>
      <w:r>
        <w:rPr>
          <w:rFonts w:ascii="Helvetica" w:hAnsi="Helvetica" w:cs="Helvetica"/>
          <w:sz w:val="29"/>
          <w:sz-cs w:val="29"/>
          <w:b/>
          <w:spacing w:val="0"/>
          <w:color w:val="131226"/>
        </w:rPr>
        <w:t xml:space="preserve">Move-Picker</w:t>
      </w:r>
      <w:r>
        <w:rPr>
          <w:rFonts w:ascii="Helvetica" w:hAnsi="Helvetica" w:cs="Helvetica"/>
          <w:sz w:val="29"/>
          <w:sz-cs w:val="29"/>
          <w:spacing w:val="0"/>
          <w:color w:val="131226"/>
        </w:rPr>
        <w:t xml:space="preserve"> mit auswählbaren Ziel-Kalenderwochen. Der Picker bietet nur Wochen an, die den Softwarestand innerhalb der 25-stufigen Leiter halten (kein Über-/Unterlauf von ATS-8 … SAB+8); ohne bekannten Softwarestand sind ±26 Wochen erlaubt. Beim Verschieben:</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wird der </w:t>
      </w:r>
      <w:r>
        <w:rPr>
          <w:rFonts w:ascii="Helvetica" w:hAnsi="Helvetica" w:cs="Helvetica"/>
          <w:sz w:val="29"/>
          <w:sz-cs w:val="29"/>
          <w:b/>
          <w:spacing w:val="0"/>
          <w:color w:val="131226"/>
        </w:rPr>
        <w:t xml:space="preserve">Softwarestand entsprechend der Wochendifferenz entlang der Leiter</w:t>
      </w:r>
      <w:r>
        <w:rPr>
          <w:rFonts w:ascii="Helvetica" w:hAnsi="Helvetica" w:cs="Helvetica"/>
          <w:sz w:val="29"/>
          <w:sz-cs w:val="29"/>
          <w:spacing w:val="0"/>
          <w:color w:val="131226"/>
        </w:rPr>
        <w:t xml:space="preserve"> verschoben und im Picker als Vorschau angezeigt,</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wird der Eintrag in der </w:t>
      </w:r>
      <w:r>
        <w:rPr>
          <w:rFonts w:ascii="Helvetica" w:hAnsi="Helvetica" w:cs="Helvetica"/>
          <w:sz w:val="29"/>
          <w:sz-cs w:val="29"/>
          <w:b/>
          <w:spacing w:val="0"/>
          <w:color w:val="131226"/>
        </w:rPr>
        <w:t xml:space="preserve">Ursprungs-KW unterdrückt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movedOutKeys</w:t>
      </w:r>
      <w:r>
        <w:rPr>
          <w:rFonts w:ascii="Helvetica" w:hAnsi="Helvetica" w:cs="Helvetica"/>
          <w:sz w:val="29"/>
          <w:sz-cs w:val="29"/>
          <w:spacing w:val="0"/>
          <w:color w:val="131226"/>
        </w:rPr>
        <w:t xml:space="preserve">),</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erscheint er in der </w:t>
      </w:r>
      <w:r>
        <w:rPr>
          <w:rFonts w:ascii="Helvetica" w:hAnsi="Helvetica" w:cs="Helvetica"/>
          <w:sz w:val="29"/>
          <w:sz-cs w:val="29"/>
          <w:b/>
          <w:spacing w:val="0"/>
          <w:color w:val="131226"/>
        </w:rPr>
        <w:t xml:space="preserve">Ziel-KW</w:t>
      </w:r>
      <w:r>
        <w:rPr>
          <w:rFonts w:ascii="Helvetica" w:hAnsi="Helvetica" w:cs="Helvetica"/>
          <w:sz w:val="29"/>
          <w:sz-cs w:val="29"/>
          <w:spacing w:val="0"/>
          <w:color w:val="131226"/>
        </w:rPr>
        <w:t xml:space="preserve"> mit Herkunftshinweis „↪ KWnn" (Tooltip nennt Ursprungswoche und früheren Softwarestand),</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ist die Verschiebung per </w:t>
      </w:r>
      <w:r>
        <w:rPr>
          <w:rFonts w:ascii="Helvetica" w:hAnsi="Helvetica" w:cs="Helvetica"/>
          <w:sz w:val="29"/>
          <w:sz-cs w:val="29"/>
          <w:b/>
          <w:spacing w:val="0"/>
          <w:color w:val="131226"/>
        </w:rPr>
        <w:t xml:space="preserve">Rückgängig-Button (↩)</w:t>
      </w:r>
      <w:r>
        <w:rPr>
          <w:rFonts w:ascii="Helvetica" w:hAnsi="Helvetica" w:cs="Helvetica"/>
          <w:sz w:val="29"/>
          <w:sz-cs w:val="29"/>
          <w:spacing w:val="0"/>
          <w:color w:val="131226"/>
        </w:rPr>
        <w:t xml:space="preserve"> umkehrbar; eine erneute Verschiebung derselben (Ticket, I-Stufe) re-zielt den bestehenden Move um, statt zu duplizieren.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F-TL-10 — Manuelle Einträge:</w:t>
      </w:r>
      <w:r>
        <w:rPr>
          <w:rFonts w:ascii="Helvetica" w:hAnsi="Helvetica" w:cs="Helvetica"/>
          <w:sz w:val="29"/>
          <w:sz-cs w:val="29"/>
          <w:spacing w:val="0"/>
          <w:color w:val="131226"/>
        </w:rPr>
        <w:t xml:space="preserve"> Ein „+"-Button je Zelle öffnet einen zweistufigen Picker (1. Softwarestand wählen — aktive zuerst, dann übrige; 2. Offset wählen aus 11 Werten </w:t>
      </w:r>
      <w:r>
        <w:rPr>
          <w:rFonts w:ascii="Courier" w:hAnsi="Courier" w:cs="Courier"/>
          <w:sz w:val="29"/>
          <w:sz-cs w:val="29"/>
          <w:spacing w:val="0"/>
          <w:color w:val="131226"/>
        </w:rPr>
        <w:t xml:space="preserve">ATS WEEK … SAB+2</w:t>
      </w:r>
      <w:r>
        <w:rPr>
          <w:rFonts w:ascii="Helvetica" w:hAnsi="Helvetica" w:cs="Helvetica"/>
          <w:sz w:val="29"/>
          <w:sz-cs w:val="29"/>
          <w:spacing w:val="0"/>
          <w:color w:val="131226"/>
        </w:rPr>
        <w:t xml:space="preserve">). Der manuelle Eintrag erscheint als gesondert markierte Zeile in der Zelle und ist per „×" entfernbar. Duplikate (gleiche Woche/HVS/I-Stufe/Offset) werden verhindert. Manuell hinzugefügte I-Stufen erscheinen auch in der „Aktive Softwarestände"-Zeile.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F-TL-11 — HVS Aktiv/Inaktiv-Toggle:</w:t>
      </w:r>
      <w:r>
        <w:rPr>
          <w:rFonts w:ascii="Helvetica" w:hAnsi="Helvetica" w:cs="Helvetica"/>
          <w:sz w:val="29"/>
          <w:sz-cs w:val="29"/>
          <w:spacing w:val="0"/>
          <w:color w:val="131226"/>
        </w:rPr>
        <w:t xml:space="preserve"> Jede HVS-Zeile hat einen Schalter (initialisiert aus </w:t>
      </w:r>
      <w:r>
        <w:rPr>
          <w:rFonts w:ascii="Courier" w:hAnsi="Courier" w:cs="Courier"/>
          <w:sz w:val="29"/>
          <w:sz-cs w:val="29"/>
          <w:spacing w:val="0"/>
          <w:color w:val="131226"/>
        </w:rPr>
        <w:t xml:space="preserve">defaultActive</w:t>
      </w:r>
      <w:r>
        <w:rPr>
          <w:rFonts w:ascii="Helvetica" w:hAnsi="Helvetica" w:cs="Helvetica"/>
          <w:sz w:val="29"/>
          <w:sz-cs w:val="29"/>
          <w:spacing w:val="0"/>
          <w:color w:val="131226"/>
        </w:rPr>
        <w:t xml:space="preserve">). Inaktive Zeilen sind schreibgeschützt (kein „+"-Button, Ist-Badges read-only) und visuell gedämpft. Der Zustand fließt in die Bulk-Auswahl ein (nur aktive HVS sind per „Alle aktiven" wählbar).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F-TL-12 — Bulk-Freigabe-Panel (3 Schritte):</w:t>
      </w:r>
      <w:r>
        <w:rPr>
          <w:rFonts w:ascii="Helvetica" w:hAnsi="Helvetica" w:cs="Helvetica"/>
          <w:sz w:val="29"/>
          <w:sz-cs w:val="29"/>
          <w:spacing w:val="0"/>
          <w:color w:val="131226"/>
        </w:rPr>
        <w:t xml:space="preserve"> Dauerhaft eingeblendetes Panel zum Setzen eines Freigabe-Levels für viele HVS in allen aktiven Wochen:</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Schritt 1 — Zielstand:</w:t>
      </w:r>
      <w:r>
        <w:rPr>
          <w:rFonts w:ascii="Helvetica" w:hAnsi="Helvetica" w:cs="Helvetica"/>
          <w:sz w:val="29"/>
          <w:sz-cs w:val="29"/>
          <w:spacing w:val="0"/>
          <w:color w:val="131226"/>
        </w:rPr>
        <w:t xml:space="preserve"> ISTUFE (SE_TERMIN) → Reifegrad (abhängige Auswahl) → Freigabe-Level (</w:t>
      </w:r>
      <w:r>
        <w:rPr>
          <w:rFonts w:ascii="Courier" w:hAnsi="Courier" w:cs="Courier"/>
          <w:sz w:val="29"/>
          <w:sz-cs w:val="29"/>
          <w:spacing w:val="0"/>
          <w:color w:val="131226"/>
        </w:rPr>
        <w:t xml:space="preserve">X, RSTB, L1–L4</w:t>
      </w:r>
      <w:r>
        <w:rPr>
          <w:rFonts w:ascii="Helvetica" w:hAnsi="Helvetica" w:cs="Helvetica"/>
          <w:sz w:val="29"/>
          <w:sz-cs w:val="29"/>
          <w:spacing w:val="0"/>
          <w:color w:val="131226"/>
        </w:rPr>
        <w:t xml:space="preserve">). Aus SE_TERMIN + Reifegrad wird der I-Stufen-Key abgeleitet; ist er gültig, werden die im sichtbaren Fenster </w:t>
      </w:r>
      <w:r>
        <w:rPr>
          <w:rFonts w:ascii="Helvetica" w:hAnsi="Helvetica" w:cs="Helvetica"/>
          <w:sz w:val="29"/>
          <w:sz-cs w:val="29"/>
          <w:b/>
          <w:spacing w:val="0"/>
          <w:color w:val="131226"/>
        </w:rPr>
        <w:t xml:space="preserve">aktiven Wochen</w:t>
      </w:r>
      <w:r>
        <w:rPr>
          <w:rFonts w:ascii="Helvetica" w:hAnsi="Helvetica" w:cs="Helvetica"/>
          <w:sz w:val="29"/>
          <w:sz-cs w:val="29"/>
          <w:spacing w:val="0"/>
          <w:color w:val="131226"/>
        </w:rPr>
        <w:t xml:space="preserve"> als an-/abwählbare Pills angeboten (mit „Alle/Keine").</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Schritt 2 — Penthouse-Auswahl:</w:t>
      </w:r>
      <w:r>
        <w:rPr>
          <w:rFonts w:ascii="Helvetica" w:hAnsi="Helvetica" w:cs="Helvetica"/>
          <w:sz w:val="29"/>
          <w:sz-cs w:val="29"/>
          <w:spacing w:val="0"/>
          <w:color w:val="131226"/>
        </w:rPr>
        <w:t xml:space="preserve"> Gruppenselektor; das An-/Abwählen eines Penthouse selektiert bzw. deselektiert automatisch alle (aktiven) HVS dieses Penthouse.</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Schritt 3 — HVS-Auswahl:</w:t>
      </w:r>
      <w:r>
        <w:rPr>
          <w:rFonts w:ascii="Helvetica" w:hAnsi="Helvetica" w:cs="Helvetica"/>
          <w:sz w:val="29"/>
          <w:sz-cs w:val="29"/>
          <w:spacing w:val="0"/>
          <w:color w:val="131226"/>
        </w:rPr>
        <w:t xml:space="preserve"> Einzelauswahl der HVS-Zeilen (Checkliste, „Alle aktiven"/„Keine").</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Vorschau &amp; Bestätigung:</w:t>
      </w:r>
      <w:r>
        <w:rPr>
          <w:rFonts w:ascii="Helvetica" w:hAnsi="Helvetica" w:cs="Helvetica"/>
          <w:sz w:val="29"/>
          <w:sz-cs w:val="29"/>
          <w:spacing w:val="0"/>
          <w:color w:val="131226"/>
        </w:rPr>
        <w:t xml:space="preserve"> Zeigt ISTUFE, Reifegrad, Softwarestand, ggf. Kaskade, betroffene Wochen, Level und betroffene HVS; erst „Bestätigen &amp; Anwenden" schreibt.</w:t>
      </w:r>
    </w:p>
    <w:p>
      <w:pPr>
        <w:ind w:left="1440" w:first-line="-144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Anwenden</w:t>
      </w:r>
      <w:r>
        <w:rPr>
          <w:rFonts w:ascii="Helvetica" w:hAnsi="Helvetica" w:cs="Helvetica"/>
          <w:sz w:val="29"/>
          <w:sz-cs w:val="29"/>
          <w:spacing w:val="0"/>
          <w:color w:val="131226"/>
        </w:rPr>
        <w:t xml:space="preserve"> schreibt das Ist-Level für jede gewählte Kombination HVS × KW. Innerhalb einer Woche werden zusätzlich die </w:t>
      </w:r>
      <w:r>
        <w:rPr>
          <w:rFonts w:ascii="Helvetica" w:hAnsi="Helvetica" w:cs="Helvetica"/>
          <w:sz w:val="29"/>
          <w:sz-cs w:val="29"/>
          <w:b/>
          <w:spacing w:val="0"/>
          <w:color w:val="131226"/>
        </w:rPr>
        <w:t xml:space="preserve">Gruppenmitglieder gleichen Rangs</w:t>
      </w:r>
      <w:r>
        <w:rPr>
          <w:rFonts w:ascii="Helvetica" w:hAnsi="Helvetica" w:cs="Helvetica"/>
          <w:sz w:val="29"/>
          <w:sz-cs w:val="29"/>
          <w:spacing w:val="0"/>
          <w:color w:val="131226"/>
        </w:rPr>
        <w:t xml:space="preserve"> mit gesetzt (Rang-/Lead-Logik aus F-TL-4).</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F-TL-13 — Verschränkungs-Kaskade im Bulk:</w:t>
      </w:r>
      <w:r>
        <w:rPr>
          <w:rFonts w:ascii="Helvetica" w:hAnsi="Helvetica" w:cs="Helvetica"/>
          <w:sz w:val="29"/>
          <w:sz-cs w:val="29"/>
          <w:spacing w:val="0"/>
          <w:color w:val="131226"/>
        </w:rPr>
        <w:t xml:space="preserve"> Ist der gewählte Zielstand </w:t>
      </w:r>
      <w:r>
        <w:rPr>
          <w:rFonts w:ascii="Helvetica" w:hAnsi="Helvetica" w:cs="Helvetica"/>
          <w:sz w:val="29"/>
          <w:sz-cs w:val="29"/>
          <w:b/>
          <w:spacing w:val="0"/>
          <w:color w:val="131226"/>
        </w:rPr>
        <w:t xml:space="preserve">verschränkt</w:t>
      </w:r>
      <w:r>
        <w:rPr>
          <w:rFonts w:ascii="Helvetica" w:hAnsi="Helvetica" w:cs="Helvetica"/>
          <w:sz w:val="29"/>
          <w:sz-cs w:val="29"/>
          <w:spacing w:val="0"/>
          <w:color w:val="131226"/>
        </w:rPr>
        <w:t xml:space="preserve">, gilt:</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Die HVS-Liste des Bulk-Panels wird auf den gebundenen Speicher beschränkt (andere HVS werden ausgeblendet, bereits gewählte, nun unzulässige werden entfernt).</w:t>
      </w:r>
    </w:p>
    <w:p>
      <w:pPr>
        <w:ind w:left="1440" w:first-line="-144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Die Freigabe </w:t>
      </w:r>
      <w:r>
        <w:rPr>
          <w:rFonts w:ascii="Helvetica" w:hAnsi="Helvetica" w:cs="Helvetica"/>
          <w:sz w:val="29"/>
          <w:sz-cs w:val="29"/>
          <w:b/>
          <w:spacing w:val="0"/>
          <w:color w:val="131226"/>
        </w:rPr>
        <w:t xml:space="preserve">kaskadiert</w:t>
      </w:r>
      <w:r>
        <w:rPr>
          <w:rFonts w:ascii="Helvetica" w:hAnsi="Helvetica" w:cs="Helvetica"/>
          <w:sz w:val="29"/>
          <w:sz-cs w:val="29"/>
          <w:spacing w:val="0"/>
          <w:color w:val="131226"/>
        </w:rPr>
        <w:t xml:space="preserve"> zusätzlich auf alle Schwester-Softwarestände </w:t>
      </w:r>
      <w:r>
        <w:rPr>
          <w:rFonts w:ascii="Helvetica" w:hAnsi="Helvetica" w:cs="Helvetica"/>
          <w:sz w:val="29"/>
          <w:sz-cs w:val="29"/>
          <w:b/>
          <w:spacing w:val="0"/>
          <w:color w:val="131226"/>
        </w:rPr>
        <w:t xml:space="preserve">derselben SE_TERMIN mit Reifegrad ≥ dem gewählten</w:t>
      </w:r>
      <w:r>
        <w:rPr>
          <w:rFonts w:ascii="Helvetica" w:hAnsi="Helvetica" w:cs="Helvetica"/>
          <w:sz w:val="29"/>
          <w:sz-cs w:val="29"/>
          <w:spacing w:val="0"/>
          <w:color w:val="131226"/>
        </w:rPr>
        <w:t xml:space="preserve"> (je Woche nur, soweit sie dort aktiv sind). Ein Hinweis nennt die Bindung und die kaskadierten Stände.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F-TL-14 — Filter:</w:t>
      </w:r>
      <w:r>
        <w:rPr>
          <w:rFonts w:ascii="Helvetica" w:hAnsi="Helvetica" w:cs="Helvetica"/>
          <w:sz w:val="29"/>
          <w:sz-cs w:val="29"/>
          <w:spacing w:val="0"/>
          <w:color w:val="131226"/>
        </w:rPr>
        <w:t xml:space="preserve"> Filterzeile mit Volltextsuche (durchsucht HVS, WBS-Typ, Muster, Penthouse, Key), Dropdowns für Penthouse, WBS-Typ und Muster sowie der ISTUFE-Mehrfachauswahl; „Filter zurücksetzen" erscheint, sobald ein Filter aktiv ist. Eine Statistikleiste zeigt Anzahl Speichertypen und aktive Softwarestände.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F-TL-15 — ISTUFE-Sichtbarkeit &amp; Status:</w:t>
      </w:r>
      <w:r>
        <w:rPr>
          <w:rFonts w:ascii="Helvetica" w:hAnsi="Helvetica" w:cs="Helvetica"/>
          <w:sz w:val="29"/>
          <w:sz-cs w:val="29"/>
          <w:spacing w:val="0"/>
          <w:color w:val="131226"/>
        </w:rPr>
        <w:t xml:space="preserve"> Die ISTUFE-Auswahl arbeitet </w:t>
      </w:r>
      <w:r>
        <w:rPr>
          <w:rFonts w:ascii="Helvetica" w:hAnsi="Helvetica" w:cs="Helvetica"/>
          <w:sz w:val="29"/>
          <w:sz-cs w:val="29"/>
          <w:b/>
          <w:spacing w:val="0"/>
          <w:color w:val="131226"/>
        </w:rPr>
        <w:t xml:space="preserve">je SE_TERMIN</w:t>
      </w:r>
      <w:r>
        <w:rPr>
          <w:rFonts w:ascii="Helvetica" w:hAnsi="Helvetica" w:cs="Helvetica"/>
          <w:sz w:val="29"/>
          <w:sz-cs w:val="29"/>
          <w:spacing w:val="0"/>
          <w:color w:val="131226"/>
        </w:rPr>
        <w:t xml:space="preserve"> (ein Toggle schaltet alle Reifegrade des Zyklus). Jeder SE_TERMIN trägt eine Statusmarkierung — standardmäßig voreingestellt </w:t>
      </w:r>
      <w:r>
        <w:rPr>
          <w:rFonts w:ascii="Courier" w:hAnsi="Courier" w:cs="Courier"/>
          <w:sz w:val="29"/>
          <w:sz-cs w:val="29"/>
          <w:spacing w:val="0"/>
          <w:color w:val="131226"/>
        </w:rPr>
        <w:t xml:space="preserve">26-07 = Abgebrancht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26-11 = Entwicklungszeitschiene</w:t>
      </w:r>
      <w:r>
        <w:rPr>
          <w:rFonts w:ascii="Helvetica" w:hAnsi="Helvetica" w:cs="Helvetica"/>
          <w:sz w:val="29"/>
          <w:sz-cs w:val="29"/>
          <w:spacing w:val="0"/>
          <w:color w:val="131226"/>
        </w:rPr>
        <w:t xml:space="preserve"> (sonst „Planung"). </w:t>
      </w:r>
      <w:r>
        <w:rPr>
          <w:rFonts w:ascii="Helvetica" w:hAnsi="Helvetica" w:cs="Helvetica"/>
          <w:sz w:val="29"/>
          <w:sz-cs w:val="29"/>
          <w:b/>
          <w:spacing w:val="0"/>
          <w:color w:val="131226"/>
        </w:rPr>
        <w:t xml:space="preserve">Default-Sichtbarkeit:</w:t>
      </w:r>
      <w:r>
        <w:rPr>
          <w:rFonts w:ascii="Helvetica" w:hAnsi="Helvetica" w:cs="Helvetica"/>
          <w:sz w:val="29"/>
          <w:sz-cs w:val="29"/>
          <w:spacing w:val="0"/>
          <w:color w:val="131226"/>
        </w:rPr>
        <w:t xml:space="preserve"> Beim ersten Laden sind nur </w:t>
      </w:r>
      <w:r>
        <w:rPr>
          <w:rFonts w:ascii="Courier" w:hAnsi="Courier" w:cs="Courier"/>
          <w:sz w:val="29"/>
          <w:sz-cs w:val="29"/>
          <w:spacing w:val="0"/>
          <w:color w:val="131226"/>
        </w:rPr>
        <w:t xml:space="preserve">26-07</w:t>
      </w:r>
      <w:r>
        <w:rPr>
          <w:rFonts w:ascii="Helvetica" w:hAnsi="Helvetica" w:cs="Helvetica"/>
          <w:sz w:val="29"/>
          <w:sz-cs w:val="29"/>
          <w:spacing w:val="0"/>
          <w:color w:val="131226"/>
        </w:rPr>
        <w:t xml:space="preserve"> und </w:t>
      </w:r>
      <w:r>
        <w:rPr>
          <w:rFonts w:ascii="Courier" w:hAnsi="Courier" w:cs="Courier"/>
          <w:sz w:val="29"/>
          <w:sz-cs w:val="29"/>
          <w:spacing w:val="0"/>
          <w:color w:val="131226"/>
        </w:rPr>
        <w:t xml:space="preserve">26-11</w:t>
      </w:r>
      <w:r>
        <w:rPr>
          <w:rFonts w:ascii="Helvetica" w:hAnsi="Helvetica" w:cs="Helvetica"/>
          <w:sz w:val="29"/>
          <w:sz-cs w:val="29"/>
          <w:spacing w:val="0"/>
          <w:color w:val="131226"/>
        </w:rPr>
        <w:t xml:space="preserve"> sichtbar; alle übrigen SE_TERMINE sind ausgeblendet. </w:t>
      </w:r>
      <w:r>
        <w:rPr>
          <w:rFonts w:ascii="Helvetica" w:hAnsi="Helvetica" w:cs="Helvetica"/>
          <w:sz w:val="29"/>
          <w:sz-cs w:val="29"/>
          <w:b/>
          <w:spacing w:val="0"/>
          <w:color w:val="131226"/>
        </w:rPr>
        <w:t xml:space="preserve">Strikte Ticket-Sichtbarkeit:</w:t>
      </w:r>
      <w:r>
        <w:rPr>
          <w:rFonts w:ascii="Helvetica" w:hAnsi="Helvetica" w:cs="Helvetica"/>
          <w:sz w:val="29"/>
          <w:sz-cs w:val="29"/>
          <w:spacing w:val="0"/>
          <w:color w:val="131226"/>
        </w:rPr>
        <w:t xml:space="preserve"> Ein Penthouse-/Verbund-Ticket wird ausgeblendet, sobald </w:t>
      </w:r>
      <w:r>
        <w:rPr>
          <w:rFonts w:ascii="Helvetica" w:hAnsi="Helvetica" w:cs="Helvetica"/>
          <w:sz w:val="29"/>
          <w:sz-cs w:val="29"/>
          <w:b/>
          <w:spacing w:val="0"/>
          <w:color w:val="131226"/>
        </w:rPr>
        <w:t xml:space="preserve">irgendeine</w:t>
      </w:r>
      <w:r>
        <w:rPr>
          <w:rFonts w:ascii="Helvetica" w:hAnsi="Helvetica" w:cs="Helvetica"/>
          <w:sz w:val="29"/>
          <w:sz-cs w:val="29"/>
          <w:spacing w:val="0"/>
          <w:color w:val="131226"/>
        </w:rPr>
        <w:t xml:space="preserve"> seiner I-Stufen zu einer ausgeblendeten SE_TERMIN gehört (Tickets ohne I-Stufen bleiben sichtbar).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F-TL-16 — WMM-/MIA-Badges je Zeile:</w:t>
      </w:r>
      <w:r>
        <w:rPr>
          <w:rFonts w:ascii="Helvetica" w:hAnsi="Helvetica" w:cs="Helvetica"/>
          <w:sz w:val="29"/>
          <w:sz-cs w:val="29"/>
          <w:spacing w:val="0"/>
          <w:color w:val="131226"/>
        </w:rPr>
        <w:t xml:space="preserve"> Im Label jeder HVS-Zeile sitzt ein </w:t>
      </w:r>
      <w:r>
        <w:rPr>
          <w:rFonts w:ascii="Helvetica" w:hAnsi="Helvetica" w:cs="Helvetica"/>
          <w:sz w:val="29"/>
          <w:sz-cs w:val="29"/>
          <w:b/>
          <w:spacing w:val="0"/>
          <w:color w:val="131226"/>
        </w:rPr>
        <w:t xml:space="preserve">WMM-Badge</w:t>
      </w:r>
      <w:r>
        <w:rPr>
          <w:rFonts w:ascii="Helvetica" w:hAnsi="Helvetica" w:cs="Helvetica"/>
          <w:sz w:val="29"/>
          <w:sz-cs w:val="29"/>
          <w:spacing w:val="0"/>
          <w:color w:val="131226"/>
        </w:rPr>
        <w:t xml:space="preserve"> mit status-abhängiger Farbe; Klick öffnet den WMM-Drawer (§4.5). Ein </w:t>
      </w:r>
      <w:r>
        <w:rPr>
          <w:rFonts w:ascii="Helvetica" w:hAnsi="Helvetica" w:cs="Helvetica"/>
          <w:sz w:val="29"/>
          <w:sz-cs w:val="29"/>
          <w:b/>
          <w:spacing w:val="0"/>
          <w:color w:val="131226"/>
        </w:rPr>
        <w:t xml:space="preserve">MIA-Badge</w:t>
      </w:r>
      <w:r>
        <w:rPr>
          <w:rFonts w:ascii="Helvetica" w:hAnsi="Helvetica" w:cs="Helvetica"/>
          <w:sz w:val="29"/>
          <w:sz-cs w:val="29"/>
          <w:spacing w:val="0"/>
          <w:color w:val="131226"/>
        </w:rPr>
        <w:t xml:space="preserve"> ist als Platzhalter vorhanden (Phase 3).</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F-TL-17 — Daten aktualisieren:</w:t>
      </w:r>
      <w:r>
        <w:rPr>
          <w:rFonts w:ascii="Helvetica" w:hAnsi="Helvetica" w:cs="Helvetica"/>
          <w:sz w:val="29"/>
          <w:sz-cs w:val="29"/>
          <w:spacing w:val="0"/>
          <w:color w:val="131226"/>
        </w:rPr>
        <w:t xml:space="preserve"> Ein „Aktualisieren"-Button stößt </w:t>
      </w:r>
      <w:r>
        <w:rPr>
          <w:rFonts w:ascii="Courier" w:hAnsi="Courier" w:cs="Courier"/>
          <w:sz w:val="29"/>
          <w:sz-cs w:val="29"/>
          <w:spacing w:val="0"/>
          <w:color w:val="131226"/>
        </w:rPr>
        <w:t xml:space="preserve">POST /__dv__/refresh</w:t>
      </w:r>
      <w:r>
        <w:rPr>
          <w:rFonts w:ascii="Helvetica" w:hAnsi="Helvetica" w:cs="Helvetica"/>
          <w:sz w:val="29"/>
          <w:sz-cs w:val="29"/>
          <w:spacing w:val="0"/>
          <w:color w:val="131226"/>
        </w:rPr>
        <w:t xml:space="preserve"> an (Dev-Backend; läuft </w:t>
      </w:r>
      <w:r>
        <w:rPr>
          <w:rFonts w:ascii="Courier" w:hAnsi="Courier" w:cs="Courier"/>
          <w:sz w:val="29"/>
          <w:sz-cs w:val="29"/>
          <w:spacing w:val="0"/>
          <w:color w:val="131226"/>
        </w:rPr>
        <w:t xml:space="preserve">pac org fetch</w:t>
      </w:r>
      <w:r>
        <w:rPr>
          <w:rFonts w:ascii="Helvetica" w:hAnsi="Helvetica" w:cs="Helvetica"/>
          <w:sz w:val="29"/>
          <w:sz-cs w:val="29"/>
          <w:spacing w:val="0"/>
          <w:color w:val="131226"/>
        </w:rPr>
        <w:t xml:space="preserve">, ~2–3 min, ohne Client-Timeout). Während des Laufs wird ein Spinner mit Sekundenzähler gezeigt; bei Erfolg lädt die Seite neu (wertet die aktualisierten JSON-Snapshots aus), bei Fehler wird der Fehlertext im Tooltip angezeigt.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F-TL-18 — Summen &amp; Legende:</w:t>
      </w:r>
      <w:r>
        <w:rPr>
          <w:rFonts w:ascii="Helvetica" w:hAnsi="Helvetica" w:cs="Helvetica"/>
          <w:sz w:val="29"/>
          <w:sz-cs w:val="29"/>
          <w:spacing w:val="0"/>
          <w:color w:val="131226"/>
        </w:rPr>
        <w:t xml:space="preserve"> Eine Summenleiste zeigt Gesamtzahlen (HVS, I-Stufen, Penthouse-Tickets, Verbund-Tickets). Eine Legende erklärt die Level-Farben und listet die aktuell sichtbaren Softwarestände mit Farb-Swatch.</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F-TL-19 — Popover-/Overlay-Verhalten:</w:t>
      </w:r>
      <w:r>
        <w:rPr>
          <w:rFonts w:ascii="Helvetica" w:hAnsi="Helvetica" w:cs="Helvetica"/>
          <w:sz w:val="29"/>
          <w:sz-cs w:val="29"/>
          <w:spacing w:val="0"/>
          <w:color w:val="131226"/>
        </w:rPr>
        <w:t xml:space="preserve"> Alle Popover (Tickets, Ist-Dropdown, Move-Picker, Add-Picker, ISTUFE-Menü) berechnen ihre </w:t>
      </w:r>
      <w:r>
        <w:rPr>
          <w:rFonts w:ascii="Helvetica" w:hAnsi="Helvetica" w:cs="Helvetica"/>
          <w:sz w:val="29"/>
          <w:sz-cs w:val="29"/>
          <w:b/>
          <w:spacing w:val="0"/>
          <w:color w:val="131226"/>
        </w:rPr>
        <w:t xml:space="preserve">horizontale Platzierung viewport-abhängig</w:t>
      </w:r>
      <w:r>
        <w:rPr>
          <w:rFonts w:ascii="Helvetica" w:hAnsi="Helvetica" w:cs="Helvetica"/>
          <w:sz w:val="29"/>
          <w:sz-cs w:val="29"/>
          <w:spacing w:val="0"/>
          <w:color w:val="131226"/>
        </w:rPr>
        <w:t xml:space="preserve"> (links/zentriert/rechts) und schließen bei Klick außerhalb sowie mit Escape.</w:t>
      </w:r>
    </w:p>
    <w:p>
      <w:pPr>
        <w:spacing w:after="346"/>
      </w:pPr>
      <w:r>
        <w:rPr>
          <w:rFonts w:ascii="Helvetica" w:hAnsi="Helvetica" w:cs="Helvetica"/>
          <w:sz w:val="34"/>
          <w:sz-cs w:val="34"/>
          <w:b/>
          <w:spacing w:val="0"/>
          <w:color w:val="000022"/>
        </w:rPr>
        <w:t xml:space="preserve">4.2 Cockpit (aktionsorientierte Kartenansicht) — </w:t>
      </w:r>
      <w:r>
        <w:rPr>
          <w:rFonts w:ascii="Courier" w:hAnsi="Courier" w:cs="Courier"/>
          <w:sz w:val="34"/>
          <w:sz-cs w:val="34"/>
          <w:b/>
          <w:spacing w:val="0"/>
          <w:color w:val="000022"/>
        </w:rPr>
        <w:t xml:space="preserve">/cockpit</w:t>
      </w:r>
      <w:r>
        <w:rPr>
          <w:rFonts w:ascii="Helvetica" w:hAnsi="Helvetica" w:cs="Helvetica"/>
          <w:sz w:val="34"/>
          <w:sz-cs w:val="34"/>
          <w:b/>
          <w:spacing w:val="0"/>
          <w:color w:val="000022"/>
        </w:rPr>
        <w:t xml:space="preserve"/>
      </w:r>
    </w:p>
    <w:p>
      <w:pPr>
        <w:spacing w:after="293"/>
      </w:pPr>
      <w:r>
        <w:rPr>
          <w:rFonts w:ascii="Helvetica" w:hAnsi="Helvetica" w:cs="Helvetica"/>
          <w:sz w:val="29"/>
          <w:sz-cs w:val="29"/>
          <w:spacing w:val="0"/>
          <w:color w:val="131226"/>
        </w:rPr>
        <w:t xml:space="preserve">Dieselben Daten wie die Timeline, aber </w:t>
      </w:r>
      <w:r>
        <w:rPr>
          <w:rFonts w:ascii="Helvetica" w:hAnsi="Helvetica" w:cs="Helvetica"/>
          <w:sz w:val="29"/>
          <w:sz-cs w:val="29"/>
          <w:b/>
          <w:spacing w:val="0"/>
          <w:color w:val="131226"/>
        </w:rPr>
        <w:t xml:space="preserve">eine Karte je Speicher</w:t>
      </w:r>
      <w:r>
        <w:rPr>
          <w:rFonts w:ascii="Helvetica" w:hAnsi="Helvetica" w:cs="Helvetica"/>
          <w:sz w:val="29"/>
          <w:sz-cs w:val="29"/>
          <w:spacing w:val="0"/>
          <w:color w:val="131226"/>
        </w:rPr>
        <w:t xml:space="preserve"> und auf schnelles Setzen einzelner Freigaben optimiert. Der Ist-Stand dieser Seite ist (Stand heute) vom Timeline-Stand isoliert (siehe §7, R-2).</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F-CP-1 — Kopf &amp; Navigation:</w:t>
      </w:r>
      <w:r>
        <w:rPr>
          <w:rFonts w:ascii="Helvetica" w:hAnsi="Helvetica" w:cs="Helvetica"/>
          <w:sz w:val="29"/>
          <w:sz-cs w:val="29"/>
          <w:spacing w:val="0"/>
          <w:color w:val="131226"/>
        </w:rPr>
        <w:t xml:space="preserve"> Titel „Cockpit" mit Untertitel, Wochennavigation („‹ / Heute / ›") und Link „Klassische Timeline ↗".</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F-CP-2 — Filterzeile:</w:t>
      </w:r>
      <w:r>
        <w:rPr>
          <w:rFonts w:ascii="Helvetica" w:hAnsi="Helvetica" w:cs="Helvetica"/>
          <w:sz w:val="29"/>
          <w:sz-cs w:val="29"/>
          <w:spacing w:val="0"/>
          <w:color w:val="131226"/>
        </w:rPr>
        <w:t xml:space="preserve"> Volltextsuche plus ISTUFE-Mehrfachauswahl (als ausklappbares </w:t>
      </w:r>
      <w:r>
        <w:rPr>
          <w:rFonts w:ascii="Courier" w:hAnsi="Courier" w:cs="Courier"/>
          <w:sz w:val="29"/>
          <w:sz-cs w:val="29"/>
          <w:spacing w:val="0"/>
          <w:color w:val="131226"/>
        </w:rPr>
        <w:t xml:space="preserve">&lt;details&gt;</w:t>
      </w:r>
      <w:r>
        <w:rPr>
          <w:rFonts w:ascii="Helvetica" w:hAnsi="Helvetica" w:cs="Helvetica"/>
          <w:sz w:val="29"/>
          <w:sz-cs w:val="29"/>
          <w:spacing w:val="0"/>
          <w:color w:val="131226"/>
        </w:rPr>
        <w:t xml:space="preserve">-Menü mit Farb-Swatch, Status-Pill und Sichtbarkeits-Checkbox je SE_TERMIN). Default-Sichtbarkeit wie in der Timeline.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F-CP-3 — Attention-Kacheln:</w:t>
      </w:r>
      <w:r>
        <w:rPr>
          <w:rFonts w:ascii="Helvetica" w:hAnsi="Helvetica" w:cs="Helvetica"/>
          <w:sz w:val="29"/>
          <w:sz-cs w:val="29"/>
          <w:spacing w:val="0"/>
          <w:color w:val="131226"/>
        </w:rPr>
        <w:t xml:space="preserve"> Fünf Kennzahl-Kacheln oberhalb der Karten: </w:t>
      </w:r>
      <w:r>
        <w:rPr>
          <w:rFonts w:ascii="Helvetica" w:hAnsi="Helvetica" w:cs="Helvetica"/>
          <w:sz w:val="29"/>
          <w:sz-cs w:val="29"/>
          <w:b/>
          <w:spacing w:val="0"/>
          <w:color w:val="131226"/>
        </w:rPr>
        <w:t xml:space="preserve">WMM-Deltas zu prüfen</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Sachnummern fehlen</w:t>
      </w:r>
      <w:r>
        <w:rPr>
          <w:rFonts w:ascii="Helvetica" w:hAnsi="Helvetica" w:cs="Helvetica"/>
          <w:sz w:val="29"/>
          <w:sz-cs w:val="29"/>
          <w:spacing w:val="0"/>
          <w:color w:val="131226"/>
        </w:rPr>
        <w:t xml:space="preserve"> (warnt farblich, wenn &gt; 0), </w:t>
      </w:r>
      <w:r>
        <w:rPr>
          <w:rFonts w:ascii="Helvetica" w:hAnsi="Helvetica" w:cs="Helvetica"/>
          <w:sz w:val="29"/>
          <w:sz-cs w:val="29"/>
          <w:b/>
          <w:spacing w:val="0"/>
          <w:color w:val="131226"/>
        </w:rPr>
        <w:t xml:space="preserve">PTH-Tickets im Zeitfenster</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Verbund-Tickets im Zeitfenster</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Speichermuster sichtbar</w:t>
      </w:r>
      <w:r>
        <w:rPr>
          <w:rFonts w:ascii="Helvetica" w:hAnsi="Helvetica" w:cs="Helvetica"/>
          <w:sz w:val="29"/>
          <w:sz-cs w:val="29"/>
          <w:spacing w:val="0"/>
          <w:color w:val="131226"/>
        </w:rPr>
        <w:t xml:space="preserve">. Die WMM-Zahlen werden aus dem WMM-Status aggregiert, die Ticketzahlen aus dem sichtbaren 3-Wochen-Fenster.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F-CP-4 — ISTUFE-Band:</w:t>
      </w:r>
      <w:r>
        <w:rPr>
          <w:rFonts w:ascii="Helvetica" w:hAnsi="Helvetica" w:cs="Helvetica"/>
          <w:sz w:val="29"/>
          <w:sz-cs w:val="29"/>
          <w:spacing w:val="0"/>
          <w:color w:val="131226"/>
        </w:rPr>
        <w:t xml:space="preserve"> Ein farbiges Ribbon listet die im aktuellen Fenster sichtbaren Streams als Pills (mit Status-Tooltip).</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F-CP-5 — Speicher-Karten:</w:t>
      </w:r>
      <w:r>
        <w:rPr>
          <w:rFonts w:ascii="Helvetica" w:hAnsi="Helvetica" w:cs="Helvetica"/>
          <w:sz w:val="29"/>
          <w:sz-cs w:val="29"/>
          <w:spacing w:val="0"/>
          <w:color w:val="131226"/>
        </w:rPr>
        <w:t xml:space="preserve"> Je sichtbarem HVS eine Karte mit Kopf (HVS · WBS · Muster · ggf. „PTH x"), </w:t>
      </w:r>
      <w:r>
        <w:rPr>
          <w:rFonts w:ascii="Helvetica" w:hAnsi="Helvetica" w:cs="Helvetica"/>
          <w:sz w:val="29"/>
          <w:sz-cs w:val="29"/>
          <w:b/>
          <w:spacing w:val="0"/>
          <w:color w:val="131226"/>
        </w:rPr>
        <w:t xml:space="preserve">WMM-Badge</w:t>
      </w:r>
      <w:r>
        <w:rPr>
          <w:rFonts w:ascii="Helvetica" w:hAnsi="Helvetica" w:cs="Helvetica"/>
          <w:sz w:val="29"/>
          <w:sz-cs w:val="29"/>
          <w:spacing w:val="0"/>
          <w:color w:val="131226"/>
        </w:rPr>
        <w:t xml:space="preserve"> (status-farbig, öffnet Drawer) und </w:t>
      </w:r>
      <w:r>
        <w:rPr>
          <w:rFonts w:ascii="Helvetica" w:hAnsi="Helvetica" w:cs="Helvetica"/>
          <w:sz w:val="29"/>
          <w:sz-cs w:val="29"/>
          <w:b/>
          <w:spacing w:val="0"/>
          <w:color w:val="131226"/>
        </w:rPr>
        <w:t xml:space="preserve">MIA-Badge</w:t>
      </w:r>
      <w:r>
        <w:rPr>
          <w:rFonts w:ascii="Helvetica" w:hAnsi="Helvetica" w:cs="Helvetica"/>
          <w:sz w:val="29"/>
          <w:sz-cs w:val="29"/>
          <w:spacing w:val="0"/>
          <w:color w:val="131226"/>
        </w:rPr>
        <w:t xml:space="preserve"> (gedämpfter Platzhalter, „Phase 3").</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F-CP-6 — KW-Zellen je Karte:</w:t>
      </w:r>
      <w:r>
        <w:rPr>
          <w:rFonts w:ascii="Helvetica" w:hAnsi="Helvetica" w:cs="Helvetica"/>
          <w:sz w:val="29"/>
          <w:sz-cs w:val="29"/>
          <w:spacing w:val="0"/>
          <w:color w:val="131226"/>
        </w:rPr>
        <w:t xml:space="preserve"> Drei KW-Zellen mit KW-Nummer und Datumsbereich. Je Zelle wird der </w:t>
      </w:r>
      <w:r>
        <w:rPr>
          <w:rFonts w:ascii="Helvetica" w:hAnsi="Helvetica" w:cs="Helvetica"/>
          <w:sz w:val="29"/>
          <w:sz-cs w:val="29"/>
          <w:b/>
          <w:spacing w:val="0"/>
          <w:color w:val="131226"/>
        </w:rPr>
        <w:t xml:space="preserve">aktive Softwarestand</w:t>
      </w:r>
      <w:r>
        <w:rPr>
          <w:rFonts w:ascii="Helvetica" w:hAnsi="Helvetica" w:cs="Helvetica"/>
          <w:sz w:val="29"/>
          <w:sz-cs w:val="29"/>
          <w:spacing w:val="0"/>
          <w:color w:val="131226"/>
        </w:rPr>
        <w:t xml:space="preserve"> (höchster sichtbarer Reifegrad) als farbiges Band mit Offset gezeigt. Auf die Zelle/Woche passende </w:t>
      </w:r>
      <w:r>
        <w:rPr>
          <w:rFonts w:ascii="Helvetica" w:hAnsi="Helvetica" w:cs="Helvetica"/>
          <w:sz w:val="29"/>
          <w:sz-cs w:val="29"/>
          <w:b/>
          <w:spacing w:val="0"/>
          <w:color w:val="131226"/>
        </w:rPr>
        <w:t xml:space="preserve">PTH-/Verbund-Tickets</w:t>
      </w:r>
      <w:r>
        <w:rPr>
          <w:rFonts w:ascii="Helvetica" w:hAnsi="Helvetica" w:cs="Helvetica"/>
          <w:sz w:val="29"/>
          <w:sz-cs w:val="29"/>
          <w:spacing w:val="0"/>
          <w:color w:val="131226"/>
        </w:rPr>
        <w:t xml:space="preserve"> erscheinen als klickbare Badges (öffnen Ticket-Popover). Gibt es keine aktive I-Stufe, zeigt die Zelle „— Keine aktive ISTUFE".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F-CP-7 — Inline-Freigabe je Zelle:</w:t>
      </w:r>
      <w:r>
        <w:rPr>
          <w:rFonts w:ascii="Helvetica" w:hAnsi="Helvetica" w:cs="Helvetica"/>
          <w:sz w:val="29"/>
          <w:sz-cs w:val="29"/>
          <w:spacing w:val="0"/>
          <w:color w:val="131226"/>
        </w:rPr>
        <w:t xml:space="preserve"> Statt Modal ein </w:t>
      </w:r>
      <w:r>
        <w:rPr>
          <w:rFonts w:ascii="Helvetica" w:hAnsi="Helvetica" w:cs="Helvetica"/>
          <w:sz w:val="29"/>
          <w:sz-cs w:val="29"/>
          <w:b/>
          <w:spacing w:val="0"/>
          <w:color w:val="131226"/>
        </w:rPr>
        <w:t xml:space="preserve">Inline-Level-Picker</w:t>
      </w:r>
      <w:r>
        <w:rPr>
          <w:rFonts w:ascii="Helvetica" w:hAnsi="Helvetica" w:cs="Helvetica"/>
          <w:sz w:val="29"/>
          <w:sz-cs w:val="29"/>
          <w:spacing w:val="0"/>
          <w:color w:val="131226"/>
        </w:rPr>
        <w:t xml:space="preserve"> (Werte ø, X, RSTB, L1–L4) direkt an der Zelle; das gesetzte Level färbt den Button.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F-CP-8 — Verschränkungssperre:</w:t>
      </w:r>
      <w:r>
        <w:rPr>
          <w:rFonts w:ascii="Helvetica" w:hAnsi="Helvetica" w:cs="Helvetica"/>
          <w:sz w:val="29"/>
          <w:sz-cs w:val="29"/>
          <w:spacing w:val="0"/>
          <w:color w:val="131226"/>
        </w:rPr>
        <w:t xml:space="preserve"> Ist der Softwarestand der Zelle an einen </w:t>
      </w:r>
      <w:r>
        <w:rPr>
          <w:rFonts w:ascii="Helvetica" w:hAnsi="Helvetica" w:cs="Helvetica"/>
          <w:sz w:val="29"/>
          <w:sz-cs w:val="29"/>
          <w:b/>
          <w:spacing w:val="0"/>
          <w:color w:val="131226"/>
        </w:rPr>
        <w:t xml:space="preserve">anderen</w:t>
      </w:r>
      <w:r>
        <w:rPr>
          <w:rFonts w:ascii="Helvetica" w:hAnsi="Helvetica" w:cs="Helvetica"/>
          <w:sz w:val="29"/>
          <w:sz-cs w:val="29"/>
          <w:spacing w:val="0"/>
          <w:color w:val="131226"/>
        </w:rPr>
        <w:t xml:space="preserve"> Speicher verschränkt, wird die Zelle als „🔒 {Speicher}" gesperrt (keine Eingabe möglich), mit erläuterndem Tooltip.</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F-CP-9 — Bulk-Freigabe-Sheet:</w:t>
      </w:r>
      <w:r>
        <w:rPr>
          <w:rFonts w:ascii="Helvetica" w:hAnsi="Helvetica" w:cs="Helvetica"/>
          <w:sz w:val="29"/>
          <w:sz-cs w:val="29"/>
          <w:spacing w:val="0"/>
          <w:color w:val="131226"/>
        </w:rPr>
        <w:t xml:space="preserve"> Ein von rechts einschwebendes Sheet (analog Timeline-Bulk) mit Schritten Zielstand → Wochen → HVS, inklusive </w:t>
      </w:r>
      <w:r>
        <w:rPr>
          <w:rFonts w:ascii="Helvetica" w:hAnsi="Helvetica" w:cs="Helvetica"/>
          <w:sz w:val="29"/>
          <w:sz-cs w:val="29"/>
          <w:b/>
          <w:spacing w:val="0"/>
          <w:color w:val="131226"/>
        </w:rPr>
        <w:t xml:space="preserve">Verschränkungs-Kaskade</w:t>
      </w:r>
      <w:r>
        <w:rPr>
          <w:rFonts w:ascii="Helvetica" w:hAnsi="Helvetica" w:cs="Helvetica"/>
          <w:sz w:val="29"/>
          <w:sz-cs w:val="29"/>
          <w:spacing w:val="0"/>
          <w:color w:val="131226"/>
        </w:rPr>
        <w:t xml:space="preserve"> und Vorschau/„Anwenden". Die Wochen sind auf die für den Zielstand aktiven Wochen des Fensters begrenzt.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F-CP-10 — Sticky Action-Bar:</w:t>
      </w:r>
      <w:r>
        <w:rPr>
          <w:rFonts w:ascii="Helvetica" w:hAnsi="Helvetica" w:cs="Helvetica"/>
          <w:sz w:val="29"/>
          <w:sz-cs w:val="29"/>
          <w:spacing w:val="0"/>
          <w:color w:val="131226"/>
        </w:rPr>
        <w:t xml:space="preserve"> Am unteren Rand fixiert: Link „Verschränkungen" und Button „+ Bulk-Freigabe".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F-CP-11 — WMM-Drawer &amp; Ticket-Popover:</w:t>
      </w:r>
      <w:r>
        <w:rPr>
          <w:rFonts w:ascii="Helvetica" w:hAnsi="Helvetica" w:cs="Helvetica"/>
          <w:sz w:val="29"/>
          <w:sz-cs w:val="29"/>
          <w:spacing w:val="0"/>
          <w:color w:val="131226"/>
        </w:rPr>
        <w:t xml:space="preserve"> Kompakter, in die Seite integrierter WMM-Drawer (nutzt denselben WMM-Service) und dasselbe Ticket-Popover wie die Timeline.</w:t>
      </w:r>
    </w:p>
    <w:p>
      <w:pPr>
        <w:spacing w:after="346"/>
      </w:pPr>
      <w:r>
        <w:rPr>
          <w:rFonts w:ascii="Helvetica" w:hAnsi="Helvetica" w:cs="Helvetica"/>
          <w:sz w:val="34"/>
          <w:sz-cs w:val="34"/>
          <w:b/>
          <w:spacing w:val="0"/>
          <w:color w:val="000022"/>
        </w:rPr>
        <w:t xml:space="preserve">4.3 Verschränkungen — </w:t>
      </w:r>
      <w:r>
        <w:rPr>
          <w:rFonts w:ascii="Courier" w:hAnsi="Courier" w:cs="Courier"/>
          <w:sz w:val="34"/>
          <w:sz-cs w:val="34"/>
          <w:b/>
          <w:spacing w:val="0"/>
          <w:color w:val="000022"/>
        </w:rPr>
        <w:t xml:space="preserve">/verschraenkungen</w:t>
      </w:r>
      <w:r>
        <w:rPr>
          <w:rFonts w:ascii="Helvetica" w:hAnsi="Helvetica" w:cs="Helvetica"/>
          <w:sz w:val="34"/>
          <w:sz-cs w:val="34"/>
          <w:b/>
          <w:spacing w:val="0"/>
          <w:color w:val="000022"/>
        </w:rPr>
        <w:t xml:space="preserve"/>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F-VS-1 — Builder (3 Schritte):</w:t>
      </w:r>
      <w:r>
        <w:rPr>
          <w:rFonts w:ascii="Helvetica" w:hAnsi="Helvetica" w:cs="Helvetica"/>
          <w:sz w:val="29"/>
          <w:sz-cs w:val="29"/>
          <w:spacing w:val="0"/>
          <w:color w:val="131226"/>
        </w:rPr>
        <w:t xml:space="preserve"> SE_TERMIN → Reifegrad (abhängig) → Speicher (HVS-Kurzcode, abhängig). Sobald eine gültige Kombination gewählt ist, zeigt eine </w:t>
      </w:r>
      <w:r>
        <w:rPr>
          <w:rFonts w:ascii="Helvetica" w:hAnsi="Helvetica" w:cs="Helvetica"/>
          <w:sz w:val="29"/>
          <w:sz-cs w:val="29"/>
          <w:b/>
          <w:spacing w:val="0"/>
          <w:color w:val="131226"/>
        </w:rPr>
        <w:t xml:space="preserve">Live-Vorschau</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ISTUFE → Speicher</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F-VS-2 — Speichern mit Duplikatprüfung:</w:t>
      </w:r>
      <w:r>
        <w:rPr>
          <w:rFonts w:ascii="Helvetica" w:hAnsi="Helvetica" w:cs="Helvetica"/>
          <w:sz w:val="29"/>
          <w:sz-cs w:val="29"/>
          <w:spacing w:val="0"/>
          <w:color w:val="131226"/>
        </w:rPr>
        <w:t xml:space="preserve"> „Verschränkung speichern" legt die Bindung an. Existiert die Kombination (I-Stufe + Speicher) bereits, erscheint eine Fehlermeldung; bei Erfolg eine Bestätigung. Die I-Stufen-Auswahl bleibt erhalten, damit weitere Bindungen für denselben Softwarestand schnell folgen können.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F-VS-3 — Liste aktiver Verschränkungen:</w:t>
      </w:r>
      <w:r>
        <w:rPr>
          <w:rFonts w:ascii="Helvetica" w:hAnsi="Helvetica" w:cs="Helvetica"/>
          <w:sz w:val="29"/>
          <w:sz-cs w:val="29"/>
          <w:spacing w:val="0"/>
          <w:color w:val="131226"/>
        </w:rPr>
        <w:t xml:space="preserve"> Gruppiert je Softwarestand, mit Anzahl Bindungen, Speicher-Code, Erstell-Zeitstempel (de-DE) und „✕"-Löschen je Eintrag. Leerzustand mit Hinweistext.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F-VS-4 — Persistenz &amp; Sync:</w:t>
      </w:r>
      <w:r>
        <w:rPr>
          <w:rFonts w:ascii="Helvetica" w:hAnsi="Helvetica" w:cs="Helvetica"/>
          <w:sz w:val="29"/>
          <w:sz-cs w:val="29"/>
          <w:spacing w:val="0"/>
          <w:color w:val="131226"/>
        </w:rPr>
        <w:t xml:space="preserve"> lokaler Browser-Speicher, tab-übergreifend synchronisiert. Auswirkung der Bindungen siehe F-TL-13, F-CP-8, F-CP-9 (Kaskade/Sperre).</w:t>
      </w:r>
    </w:p>
    <w:p>
      <w:pPr>
        <w:spacing w:after="346"/>
      </w:pPr>
      <w:r>
        <w:rPr>
          <w:rFonts w:ascii="Helvetica" w:hAnsi="Helvetica" w:cs="Helvetica"/>
          <w:sz w:val="34"/>
          <w:sz-cs w:val="34"/>
          <w:b/>
          <w:spacing w:val="0"/>
          <w:color w:val="000022"/>
        </w:rPr>
        <w:t xml:space="preserve">4.4 Dataverse Admin — </w:t>
      </w:r>
      <w:r>
        <w:rPr>
          <w:rFonts w:ascii="Courier" w:hAnsi="Courier" w:cs="Courier"/>
          <w:sz w:val="34"/>
          <w:sz-cs w:val="34"/>
          <w:b/>
          <w:spacing w:val="0"/>
          <w:color w:val="000022"/>
        </w:rPr>
        <w:t xml:space="preserve">/dataverse</w:t>
      </w:r>
      <w:r>
        <w:rPr>
          <w:rFonts w:ascii="Helvetica" w:hAnsi="Helvetica" w:cs="Helvetica"/>
          <w:sz w:val="34"/>
          <w:sz-cs w:val="34"/>
          <w:b/>
          <w:spacing w:val="0"/>
          <w:color w:val="000022"/>
        </w:rPr>
        <w:t xml:space="preserve"/>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F-DV-1 — Tabellenauswahl:</w:t>
      </w:r>
      <w:r>
        <w:rPr>
          <w:rFonts w:ascii="Helvetica" w:hAnsi="Helvetica" w:cs="Helvetica"/>
          <w:sz w:val="29"/>
          <w:sz-cs w:val="29"/>
          <w:spacing w:val="0"/>
          <w:color w:val="131226"/>
        </w:rPr>
        <w:t xml:space="preserve"> Dropdown über die acht </w:t>
      </w:r>
      <w:r>
        <w:rPr>
          <w:rFonts w:ascii="Courier" w:hAnsi="Courier" w:cs="Courier"/>
          <w:sz w:val="29"/>
          <w:sz-cs w:val="29"/>
          <w:spacing w:val="0"/>
          <w:color w:val="131226"/>
        </w:rPr>
        <w:t xml:space="preserve">cr9b2_*</w:t>
      </w:r>
      <w:r>
        <w:rPr>
          <w:rFonts w:ascii="Helvetica" w:hAnsi="Helvetica" w:cs="Helvetica"/>
          <w:sz w:val="29"/>
          <w:sz-cs w:val="29"/>
          <w:spacing w:val="0"/>
          <w:color w:val="131226"/>
        </w:rPr>
        <w:t xml:space="preserve">-Tabellen (Default </w:t>
      </w: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F-DV-2 — Liste:</w:t>
      </w:r>
      <w:r>
        <w:rPr>
          <w:rFonts w:ascii="Helvetica" w:hAnsi="Helvetica" w:cs="Helvetica"/>
          <w:sz w:val="29"/>
          <w:sz-cs w:val="29"/>
          <w:spacing w:val="0"/>
          <w:color w:val="131226"/>
        </w:rPr>
        <w:t xml:space="preserve"> Lädt bis zu 200 Datensätze (</w:t>
      </w:r>
      <w:r>
        <w:rPr>
          <w:rFonts w:ascii="Courier" w:hAnsi="Courier" w:cs="Courier"/>
          <w:sz w:val="29"/>
          <w:sz-cs w:val="29"/>
          <w:spacing w:val="0"/>
          <w:color w:val="131226"/>
        </w:rPr>
        <w:t xml:space="preserve">$top=200</w:t>
      </w:r>
      <w:r>
        <w:rPr>
          <w:rFonts w:ascii="Helvetica" w:hAnsi="Helvetica" w:cs="Helvetica"/>
          <w:sz w:val="29"/>
          <w:sz-cs w:val="29"/>
          <w:spacing w:val="0"/>
          <w:color w:val="131226"/>
        </w:rPr>
        <w:t xml:space="preserve">) über </w:t>
      </w:r>
      <w:r>
        <w:rPr>
          <w:rFonts w:ascii="Courier" w:hAnsi="Courier" w:cs="Courier"/>
          <w:sz w:val="29"/>
          <w:sz-cs w:val="29"/>
          <w:spacing w:val="0"/>
          <w:color w:val="131226"/>
        </w:rPr>
        <w:t xml:space="preserve">/__dv__/{entity}</w:t>
      </w:r>
      <w:r>
        <w:rPr>
          <w:rFonts w:ascii="Helvetica" w:hAnsi="Helvetica" w:cs="Helvetica"/>
          <w:sz w:val="29"/>
          <w:sz-cs w:val="29"/>
          <w:spacing w:val="0"/>
          <w:color w:val="131226"/>
        </w:rPr>
        <w:t xml:space="preserve">. Spalten werden dynamisch aus dem ersten Datensatz abgeleitet; OData-Annotationen und </w:t>
      </w:r>
      <w:r>
        <w:rPr>
          <w:rFonts w:ascii="Helvetica" w:hAnsi="Helvetica" w:cs="Helvetica"/>
          <w:sz w:val="29"/>
          <w:sz-cs w:val="29"/>
          <w:b/>
          <w:spacing w:val="0"/>
          <w:color w:val="131226"/>
        </w:rPr>
        <w:t xml:space="preserve">Systemfelder</w:t>
      </w:r>
      <w:r>
        <w:rPr>
          <w:rFonts w:ascii="Helvetica" w:hAnsi="Helvetica" w:cs="Helvetica"/>
          <w:sz w:val="29"/>
          <w:sz-cs w:val="29"/>
          <w:spacing w:val="0"/>
          <w:color w:val="131226"/>
        </w:rPr>
        <w:t xml:space="preserve"> (createdon, modifiedon, owner…, statecode etc.) sowie der Primärschlüssel werden für die Bearbeitung ausgeblendet. Zähler zeigt Zeilen- und Spaltenzahl.</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F-DV-3 — CRUD:</w:t>
      </w:r>
      <w:r>
        <w:rPr>
          <w:rFonts w:ascii="Helvetica" w:hAnsi="Helvetica" w:cs="Helvetica"/>
          <w:sz w:val="29"/>
          <w:sz-cs w:val="29"/>
          <w:spacing w:val="0"/>
          <w:color w:val="131226"/>
        </w:rPr>
        <w:t xml:space="preserve"> „+ New" legt einen Datensatz an (Formular aus editierbaren Feldern; leere Felder werden beim Anlegen weggelassen). „Edit" bearbeitet (PATCH auf den Primärschlüssel). „Delete" löscht nach Bestätigungsdialog. Alle Operationen laufen über den Dev-Proxy.</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F-DV-4 — Fehler- &amp; Ladezustände:</w:t>
      </w:r>
      <w:r>
        <w:rPr>
          <w:rFonts w:ascii="Helvetica" w:hAnsi="Helvetica" w:cs="Helvetica"/>
          <w:sz w:val="29"/>
          <w:sz-cs w:val="29"/>
          <w:spacing w:val="0"/>
          <w:color w:val="131226"/>
        </w:rPr>
        <w:t xml:space="preserve"> Fehlermeldungen aus dem Backend werden angezeigt; „Loading…", Leerzustände und ein deaktiviertes „+ New" bei leerer Tabelle (keine Schema-Inferenz möglich).</w:t>
      </w:r>
    </w:p>
    <w:p>
      <w:pPr>
        <w:spacing w:after="346"/>
      </w:pPr>
      <w:r>
        <w:rPr>
          <w:rFonts w:ascii="Helvetica" w:hAnsi="Helvetica" w:cs="Helvetica"/>
          <w:sz w:val="34"/>
          <w:sz-cs w:val="34"/>
          <w:b/>
          <w:spacing w:val="0"/>
          <w:color w:val="000022"/>
        </w:rPr>
        <w:t xml:space="preserve">4.5 WMM-Verwaltung (derzeit simuliert)</w:t>
      </w:r>
    </w:p>
    <w:p>
      <w:pPr>
        <w:ind w:left="360" w:first-line="-360"/>
        <w:spacing w:after="293"/>
      </w:pPr>
      <w:r>
        <w:rPr>
          <w:rFonts w:ascii="Helvetica" w:hAnsi="Helvetica" w:cs="Helvetica"/>
          <w:sz w:val="29"/>
          <w:sz-cs w:val="29"/>
          <w:i/>
          <w:spacing w:val="0"/>
          <w:color w:val="131226"/>
        </w:rPr>
        <w:t xml:space="preserve">Bis eine echte WMM-Anbindung existiert, bildet das Modul die benötigte Oberfläche nach. Die Schnittstelle des WMM-Service bleibt bei späterer Backend-Anbindung unverändert.</w:t>
      </w:r>
      <w:r>
        <w:rPr>
          <w:rFonts w:ascii="Helvetica" w:hAnsi="Helvetica" w:cs="Helvetica"/>
          <w:sz w:val="29"/>
          <w:sz-cs w:val="29"/>
          <w:spacing w:val="0"/>
          <w:color w:val="131226"/>
        </w:rPr>
        <w:t xml:space="preserve"/>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F-WMM-1 — Datensatz je Speichermuster:</w:t>
      </w:r>
      <w:r>
        <w:rPr>
          <w:rFonts w:ascii="Helvetica" w:hAnsi="Helvetica" w:cs="Helvetica"/>
          <w:sz w:val="29"/>
          <w:sz-cs w:val="29"/>
          <w:spacing w:val="0"/>
          <w:color w:val="131226"/>
        </w:rPr>
        <w:t xml:space="preserve"> Jede HVS-Zeile besitzt einen WMM-Datensatz mit ZSMB-ID (</w:t>
      </w:r>
      <w:r>
        <w:rPr>
          <w:rFonts w:ascii="Courier" w:hAnsi="Courier" w:cs="Courier"/>
          <w:sz w:val="29"/>
          <w:sz-cs w:val="29"/>
          <w:spacing w:val="0"/>
          <w:color w:val="131226"/>
        </w:rPr>
        <w:t xml:space="preserve">ZSMB-{pnummer}-{muster}</w:t>
      </w:r>
      <w:r>
        <w:rPr>
          <w:rFonts w:ascii="Helvetica" w:hAnsi="Helvetica" w:cs="Helvetica"/>
          <w:sz w:val="29"/>
          <w:sz-cs w:val="29"/>
          <w:spacing w:val="0"/>
          <w:color w:val="131226"/>
        </w:rPr>
        <w:t xml:space="preserve">), Deeplink (</w:t>
      </w:r>
      <w:r>
        <w:rPr>
          <w:rFonts w:ascii="Courier" w:hAnsi="Courier" w:cs="Courier"/>
          <w:sz w:val="29"/>
          <w:sz-cs w:val="29"/>
          <w:spacing w:val="0"/>
          <w:color w:val="131226"/>
        </w:rPr>
        <w:t xml:space="preserve">https://wmm.bmw.intra/zsmb/…</w:t>
      </w:r>
      <w:r>
        <w:rPr>
          <w:rFonts w:ascii="Helvetica" w:hAnsi="Helvetica" w:cs="Helvetica"/>
          <w:sz w:val="29"/>
          <w:sz-cs w:val="29"/>
          <w:spacing w:val="0"/>
          <w:color w:val="131226"/>
        </w:rPr>
        <w:t xml:space="preserve">), Status, Sachnummern-Liste und Zeitstempel der letzten Prüfung. Datensätze werden bei Erstzugriff automatisch </w:t>
      </w:r>
      <w:r>
        <w:rPr>
          <w:rFonts w:ascii="Helvetica" w:hAnsi="Helvetica" w:cs="Helvetica"/>
          <w:sz w:val="29"/>
          <w:sz-cs w:val="29"/>
          <w:b/>
          <w:spacing w:val="0"/>
          <w:color w:val="131226"/>
        </w:rPr>
        <w:t xml:space="preserve">geseedet</w:t>
      </w:r>
      <w:r>
        <w:rPr>
          <w:rFonts w:ascii="Helvetica" w:hAnsi="Helvetica" w:cs="Helvetica"/>
          <w:sz w:val="29"/>
          <w:sz-cs w:val="29"/>
          <w:spacing w:val="0"/>
          <w:color w:val="131226"/>
        </w:rPr>
        <w:t xml:space="preserve"> (3–5 deterministische Sachnummern je HVS).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F-WMM-2 — Statusmodell: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OK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ZSMB fehlt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Sachnummern fehlen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Delta zu prüfen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Deaktiviert</w:t>
      </w:r>
      <w:r>
        <w:rPr>
          <w:rFonts w:ascii="Helvetica" w:hAnsi="Helvetica" w:cs="Helvetica"/>
          <w:sz w:val="29"/>
          <w:sz-cs w:val="29"/>
          <w:spacing w:val="0"/>
          <w:color w:val="131226"/>
        </w:rPr>
        <w:t xml:space="preserve">. Der Status leitet sich konsistent aus dem Datenzustand ab (z. B. leere Liste → „Sachnummern fehlen").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F-WMM-3 — WMM Check (Delta):</w:t>
      </w:r>
      <w:r>
        <w:rPr>
          <w:rFonts w:ascii="Helvetica" w:hAnsi="Helvetica" w:cs="Helvetica"/>
          <w:sz w:val="29"/>
          <w:sz-cs w:val="29"/>
          <w:spacing w:val="0"/>
          <w:color w:val="131226"/>
        </w:rPr>
        <w:t xml:space="preserve"> Simuliert den Abruf aus </w:t>
      </w:r>
      <w:r>
        <w:rPr>
          <w:rFonts w:ascii="Helvetica" w:hAnsi="Helvetica" w:cs="Helvetica"/>
          <w:sz w:val="29"/>
          <w:sz-cs w:val="29"/>
          <w:b/>
          <w:spacing w:val="0"/>
          <w:color w:val="131226"/>
        </w:rPr>
        <w:t xml:space="preserve">BATKAS/IHP</w:t>
      </w:r>
      <w:r>
        <w:rPr>
          <w:rFonts w:ascii="Helvetica" w:hAnsi="Helvetica" w:cs="Helvetica"/>
          <w:sz w:val="29"/>
          <w:sz-cs w:val="29"/>
          <w:spacing w:val="0"/>
          <w:color w:val="131226"/>
        </w:rPr>
        <w:t xml:space="preserve"> und berechnet ein Delta gegen den gespeicherten Stand mit drei Klassen: </w:t>
      </w:r>
      <w:r>
        <w:rPr>
          <w:rFonts w:ascii="Helvetica" w:hAnsi="Helvetica" w:cs="Helvetica"/>
          <w:sz w:val="29"/>
          <w:sz-cs w:val="29"/>
          <w:b/>
          <w:spacing w:val="0"/>
          <w:color w:val="131226"/>
        </w:rPr>
        <w:t xml:space="preserve">hinzugefügt / entfernt / geändert</w:t>
      </w:r>
      <w:r>
        <w:rPr>
          <w:rFonts w:ascii="Helvetica" w:hAnsi="Helvetica" w:cs="Helvetica"/>
          <w:sz w:val="29"/>
          <w:sz-cs w:val="29"/>
          <w:spacing w:val="0"/>
          <w:color w:val="131226"/>
        </w:rPr>
        <w:t xml:space="preserve"> (Label- oder Typänderung). Liegt ein Delta vor, wechselt der Status auf „Delta zu prüfen" und das Delta wird am Datensatz geparkt.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F-WMM-4 — Delta übernehmen/verwerfen:</w:t>
      </w:r>
      <w:r>
        <w:rPr>
          <w:rFonts w:ascii="Helvetica" w:hAnsi="Helvetica" w:cs="Helvetica"/>
          <w:sz w:val="29"/>
          <w:sz-cs w:val="29"/>
          <w:spacing w:val="0"/>
          <w:color w:val="131226"/>
        </w:rPr>
        <w:t xml:space="preserve"> Ein Banner im Drawer zeigt das Delta nach Klassen gegliedert. „Übernehmen" mergt es in die Sachnummern-Liste (Entfernte raus, Geänderte ersetzt, Neue ergänzt), „Verwerfen" lässt die Liste unverändert. Danach wird der Status neu bestimmt.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F-WMM-5 — Sachnummern manuell pflegen:</w:t>
      </w:r>
      <w:r>
        <w:rPr>
          <w:rFonts w:ascii="Helvetica" w:hAnsi="Helvetica" w:cs="Helvetica"/>
          <w:sz w:val="29"/>
          <w:sz-cs w:val="29"/>
          <w:spacing w:val="0"/>
          <w:color w:val="131226"/>
        </w:rPr>
        <w:t xml:space="preserve"> Hinzufügen (Nummer, Typ, Beschreibung; Duplikate werden verhindert) und Entfernen einzelner Sachnummern direkt im Drawer.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F-WMM-6 — Deaktivieren/Reaktivieren:</w:t>
      </w:r>
      <w:r>
        <w:rPr>
          <w:rFonts w:ascii="Helvetica" w:hAnsi="Helvetica" w:cs="Helvetica"/>
          <w:sz w:val="29"/>
          <w:sz-cs w:val="29"/>
          <w:spacing w:val="0"/>
          <w:color w:val="131226"/>
        </w:rPr>
        <w:t xml:space="preserve"> Ein Speichermuster kann im WMM-Sinn deaktiviert und wieder reaktiviert werden.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F-WMM-7 — Persistenz &amp; Sync:</w:t>
      </w:r>
      <w:r>
        <w:rPr>
          <w:rFonts w:ascii="Helvetica" w:hAnsi="Helvetica" w:cs="Helvetica"/>
          <w:sz w:val="29"/>
          <w:sz-cs w:val="29"/>
          <w:spacing w:val="0"/>
          <w:color w:val="131226"/>
        </w:rPr>
        <w:t xml:space="preserve"> lokaler Browser-Speicher, automatische Initialbefüllung für neue HVS-Zeilen, tab-übergreifende Synchronisation.</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5. Nicht-funktionale Anforderungen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NF-1 Plattform:</w:t>
      </w:r>
      <w:r>
        <w:rPr>
          <w:rFonts w:ascii="Helvetica" w:hAnsi="Helvetica" w:cs="Helvetica"/>
          <w:sz w:val="29"/>
          <w:sz-cs w:val="29"/>
          <w:spacing w:val="0"/>
          <w:color w:val="131226"/>
        </w:rPr>
        <w:t xml:space="preserve"> Microsoft Power Apps </w:t>
      </w:r>
      <w:r>
        <w:rPr>
          <w:rFonts w:ascii="Helvetica" w:hAnsi="Helvetica" w:cs="Helvetica"/>
          <w:sz w:val="29"/>
          <w:sz-cs w:val="29"/>
          <w:b/>
          <w:spacing w:val="0"/>
          <w:color w:val="131226"/>
        </w:rPr>
        <w:t xml:space="preserve">Code App</w:t>
      </w:r>
      <w:r>
        <w:rPr>
          <w:rFonts w:ascii="Helvetica" w:hAnsi="Helvetica" w:cs="Helvetica"/>
          <w:sz w:val="29"/>
          <w:sz-cs w:val="29"/>
          <w:spacing w:val="0"/>
          <w:color w:val="131226"/>
        </w:rPr>
        <w:t xml:space="preserve">; Dataverse als System of Record; </w:t>
      </w:r>
      <w:r>
        <w:rPr>
          <w:rFonts w:ascii="Courier" w:hAnsi="Courier" w:cs="Courier"/>
          <w:sz w:val="29"/>
          <w:sz-cs w:val="29"/>
          <w:spacing w:val="0"/>
          <w:color w:val="131226"/>
        </w:rPr>
        <w:t xml:space="preserve">@microsoft/power-apps</w:t>
      </w:r>
      <w:r>
        <w:rPr>
          <w:rFonts w:ascii="Helvetica" w:hAnsi="Helvetica" w:cs="Helvetica"/>
          <w:sz w:val="29"/>
          <w:sz-cs w:val="29"/>
          <w:spacing w:val="0"/>
          <w:color w:val="131226"/>
        </w:rPr>
        <w:t xml:space="preserve"> Runtime + </w:t>
      </w:r>
      <w:r>
        <w:rPr>
          <w:rFonts w:ascii="Courier" w:hAnsi="Courier" w:cs="Courier"/>
          <w:sz w:val="29"/>
          <w:sz-cs w:val="29"/>
          <w:spacing w:val="0"/>
          <w:color w:val="131226"/>
        </w:rPr>
        <w:t xml:space="preserve">@microsoft/power-apps-vite</w:t>
      </w:r>
      <w:r>
        <w:rPr>
          <w:rFonts w:ascii="Helvetica" w:hAnsi="Helvetica" w:cs="Helvetica"/>
          <w:sz w:val="29"/>
          <w:sz-cs w:val="29"/>
          <w:spacing w:val="0"/>
          <w:color w:val="131226"/>
        </w:rPr>
        <w:t xml:space="preserve"> Plugin; Deployment via </w:t>
      </w:r>
      <w:r>
        <w:rPr>
          <w:rFonts w:ascii="Courier" w:hAnsi="Courier" w:cs="Courier"/>
          <w:sz w:val="29"/>
          <w:sz-cs w:val="29"/>
          <w:spacing w:val="0"/>
          <w:color w:val="131226"/>
        </w:rPr>
        <w:t xml:space="preserve">pac code push</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NF-2 Technologie:</w:t>
      </w:r>
      <w:r>
        <w:rPr>
          <w:rFonts w:ascii="Helvetica" w:hAnsi="Helvetica" w:cs="Helvetica"/>
          <w:sz w:val="29"/>
          <w:sz-cs w:val="29"/>
          <w:spacing w:val="0"/>
          <w:color w:val="131226"/>
        </w:rPr>
        <w:t xml:space="preserve"> React 19, TypeScript (strict, projektweise tsconfig), Vite 7, react-router-dom 7; ESLint mit react-hooks/react-refresh-Regeln. </w:t>
      </w:r>
      <w:r>
        <w:rPr>
          <w:rFonts w:ascii="Helvetica" w:hAnsi="Helvetica" w:cs="Helvetica"/>
          <w:sz w:val="29"/>
          <w:sz-cs w:val="29"/>
          <w:b/>
          <w:spacing w:val="0"/>
          <w:color w:val="131226"/>
        </w:rPr>
        <w:t xml:space="preserve">Keine</w:t>
      </w:r>
      <w:r>
        <w:rPr>
          <w:rFonts w:ascii="Helvetica" w:hAnsi="Helvetica" w:cs="Helvetica"/>
          <w:sz w:val="29"/>
          <w:sz-cs w:val="29"/>
          <w:spacing w:val="0"/>
          <w:color w:val="131226"/>
        </w:rPr>
        <w:t xml:space="preserve"> automatisierte Test-Suite konfiguriert.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NF-3 Sprache &amp; Markenauftritt:</w:t>
      </w:r>
      <w:r>
        <w:rPr>
          <w:rFonts w:ascii="Helvetica" w:hAnsi="Helvetica" w:cs="Helvetica"/>
          <w:sz w:val="29"/>
          <w:sz-cs w:val="29"/>
          <w:spacing w:val="0"/>
          <w:color w:val="131226"/>
        </w:rPr>
        <w:t xml:space="preserve"> Durchgängig </w:t>
      </w:r>
      <w:r>
        <w:rPr>
          <w:rFonts w:ascii="Helvetica" w:hAnsi="Helvetica" w:cs="Helvetica"/>
          <w:sz w:val="29"/>
          <w:sz-cs w:val="29"/>
          <w:b/>
          <w:spacing w:val="0"/>
          <w:color w:val="131226"/>
        </w:rPr>
        <w:t xml:space="preserve">Deutsch</w:t>
      </w:r>
      <w:r>
        <w:rPr>
          <w:rFonts w:ascii="Helvetica" w:hAnsi="Helvetica" w:cs="Helvetica"/>
          <w:sz w:val="29"/>
          <w:sz-cs w:val="29"/>
          <w:spacing w:val="0"/>
          <w:color w:val="131226"/>
        </w:rPr>
        <w:t xml:space="preserve">; BMW-Logo und Farbwelt; konsistente Level- und SE_TERMIN-Farbsysteme; responsive Popover-Platzierung; barrierearme Dialoge (</w:t>
      </w:r>
      <w:r>
        <w:rPr>
          <w:rFonts w:ascii="Courier" w:hAnsi="Courier" w:cs="Courier"/>
          <w:sz w:val="29"/>
          <w:sz-cs w:val="29"/>
          <w:spacing w:val="0"/>
          <w:color w:val="131226"/>
        </w:rPr>
        <w:t xml:space="preserve">role="dialog"</w:t>
      </w:r>
      <w:r>
        <w:rPr>
          <w:rFonts w:ascii="Helvetica" w:hAnsi="Helvetica" w:cs="Helvetica"/>
          <w:sz w:val="29"/>
          <w:sz-cs w:val="29"/>
          <w:spacing w:val="0"/>
          <w:color w:val="131226"/>
        </w:rPr>
        <w:t xml:space="preserve">, Escape-Close, aria-Labels).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NF-4 Performance:</w:t>
      </w:r>
      <w:r>
        <w:rPr>
          <w:rFonts w:ascii="Helvetica" w:hAnsi="Helvetica" w:cs="Helvetica"/>
          <w:sz w:val="29"/>
          <w:sz-cs w:val="29"/>
          <w:spacing w:val="0"/>
          <w:color w:val="131226"/>
        </w:rPr>
        <w:t xml:space="preserve"> Nur 3-Wochen-Fenster gleichzeitig gerendert; durchgehende Memoisierung abgeleiteter Strukturen (</w:t>
      </w:r>
      <w:r>
        <w:rPr>
          <w:rFonts w:ascii="Courier" w:hAnsi="Courier" w:cs="Courier"/>
          <w:sz w:val="29"/>
          <w:sz-cs w:val="29"/>
          <w:spacing w:val="0"/>
          <w:color w:val="131226"/>
        </w:rPr>
        <w:t xml:space="preserve">useMemo</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useCallback</w:t>
      </w:r>
      <w:r>
        <w:rPr>
          <w:rFonts w:ascii="Helvetica" w:hAnsi="Helvetica" w:cs="Helvetica"/>
          <w:sz w:val="29"/>
          <w:sz-cs w:val="29"/>
          <w:spacing w:val="0"/>
          <w:color w:val="131226"/>
        </w:rPr>
        <w:t xml:space="preserve">); committete JSON-Snapshots ermöglichen sofortige Erstanzeige ohne Online-Roundtrip.</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NF-5 Datenaktualisierung:</w:t>
      </w:r>
      <w:r>
        <w:rPr>
          <w:rFonts w:ascii="Helvetica" w:hAnsi="Helvetica" w:cs="Helvetica"/>
          <w:sz w:val="29"/>
          <w:sz-cs w:val="29"/>
          <w:spacing w:val="0"/>
          <w:color w:val="131226"/>
        </w:rPr>
        <w:t xml:space="preserve"> Snapshot-Refresh über </w:t>
      </w:r>
      <w:r>
        <w:rPr>
          <w:rFonts w:ascii="Courier" w:hAnsi="Courier" w:cs="Courier"/>
          <w:sz w:val="29"/>
          <w:sz-cs w:val="29"/>
          <w:spacing w:val="0"/>
          <w:color w:val="131226"/>
        </w:rPr>
        <w:t xml:space="preserve">pac org fetch</w:t>
      </w:r>
      <w:r>
        <w:rPr>
          <w:rFonts w:ascii="Helvetica" w:hAnsi="Helvetica" w:cs="Helvetica"/>
          <w:sz w:val="29"/>
          <w:sz-cs w:val="29"/>
          <w:spacing w:val="0"/>
          <w:color w:val="131226"/>
        </w:rPr>
        <w:t xml:space="preserve"> (~2–3 min) ohne Client-Timeout, mit Fortschritts- und Fehleranzeige.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NF-6 Zeit-/Kalenderkorrektheit:</w:t>
      </w:r>
      <w:r>
        <w:rPr>
          <w:rFonts w:ascii="Helvetica" w:hAnsi="Helvetica" w:cs="Helvetica"/>
          <w:sz w:val="29"/>
          <w:sz-cs w:val="29"/>
          <w:spacing w:val="0"/>
          <w:color w:val="131226"/>
        </w:rPr>
        <w:t xml:space="preserve"> ISO-Wochen, Montag-basiert; korrekte Behandlung von Jahresgrenzen über ISO-Wochenjahr; einheitliches Schlüsselformat </w:t>
      </w:r>
      <w:r>
        <w:rPr>
          <w:rFonts w:ascii="Courier" w:hAnsi="Courier" w:cs="Courier"/>
          <w:sz w:val="29"/>
          <w:sz-cs w:val="29"/>
          <w:spacing w:val="0"/>
          <w:color w:val="131226"/>
        </w:rPr>
        <w:t xml:space="preserve">"YYYY-WW"</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NF-7 Robustheit:</w:t>
      </w:r>
      <w:r>
        <w:rPr>
          <w:rFonts w:ascii="Helvetica" w:hAnsi="Helvetica" w:cs="Helvetica"/>
          <w:sz w:val="29"/>
          <w:sz-cs w:val="29"/>
          <w:spacing w:val="0"/>
          <w:color w:val="131226"/>
        </w:rPr>
        <w:t xml:space="preserve"> Fehlertolerante Persistenzschicht (defensives Lesen des lokalen Speichers, robustes Parsen der Verschiebungsliste, automatische Initialbefüllung fehlender Datensätze).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NF-8 Wartbarkeit:</w:t>
      </w:r>
      <w:r>
        <w:rPr>
          <w:rFonts w:ascii="Helvetica" w:hAnsi="Helvetica" w:cs="Helvetica"/>
          <w:sz w:val="29"/>
          <w:sz-cs w:val="29"/>
          <w:spacing w:val="0"/>
          <w:color w:val="131226"/>
        </w:rPr>
        <w:t xml:space="preserve"> Klare Trennung von Daten, Seiten/Views, wiederverwendbaren Komponenten und der Dataverse-Anbindung; simulierte Module kapseln ihre Backend-Annahmen hinter stabilen Schnittstellen, sodass ein späterer Austausch ohne Änderung der Oberfläche möglich ist.</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6. Abgrenzung (nicht im aktuellen Stand enthalten)</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Keine rollenbasierte Zugriffssteuerung / Authentifizierungslogik in der App selbst.</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Keine Schreibrückführung in die Jira-synchronen Tabellen (</w:t>
      </w:r>
      <w:r>
        <w:rPr>
          <w:rFonts w:ascii="Courier" w:hAnsi="Courier" w:cs="Courier"/>
          <w:sz w:val="29"/>
          <w:sz-cs w:val="29"/>
          <w:spacing w:val="0"/>
          <w:color w:val="131226"/>
        </w:rPr>
        <w:t xml:space="preserve">planned_component_approvals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verbundfreigaben</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Keine echte WMM-, MIA-, DEEP-, Stücklisten- oder Freigabetemplate-Anbindung (teils simuliert, teils offen).</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 gemeinsamer Ist-Stand-Store zwischen Cockpit und Timeline (jede Seite hält ihren eigenen Stand).</w:t>
      </w:r>
    </w:p>
    <w:p>
      <w:pPr>
        <w:ind w:left="720" w:first-line="-720"/>
      </w:pPr>
      <w:r>
        <w:rPr>
          <w:rFonts w:ascii="Helvetica" w:hAnsi="Helvetica" w:cs="Helvetica"/>
          <w:sz w:val="29"/>
          <w:sz-cs w:val="29"/>
          <w:color w:val="131226"/>
        </w:rPr>
        <w:t xml:space="preserve"/>
        <w:tab/>
        <w:t xml:space="preserve">•</w:t>
        <w:tab/>
        <w:t xml:space="preserve"/>
      </w:r>
      <w:r>
        <w:rPr>
          <w:rFonts w:ascii="Helvetica" w:hAnsi="Helvetica" w:cs="Helvetica"/>
          <w:sz w:val="29"/>
          <w:sz-cs w:val="29"/>
          <w:spacing w:val="0"/>
          <w:color w:val="131226"/>
        </w:rPr>
        <w:t xml:space="preserve">Keine Mehr-BRV-Unterstützung (BRV ist auf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 fixiert).</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7. Offene Punkte &amp; Roadmap</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R-1</w:t>
      </w:r>
      <w:r>
        <w:rPr>
          <w:rFonts w:ascii="Helvetica" w:hAnsi="Helvetica" w:cs="Helvetica"/>
          <w:sz w:val="29"/>
          <w:sz-cs w:val="29"/>
          <w:spacing w:val="0"/>
          <w:color w:val="131226"/>
        </w:rPr>
        <w:t xml:space="preserve"> Persistenz von WMM, Verschränkungen und Freigabe-Verschiebungen vom lokalen Browser-Speicher auf Dataverse-Tabellen migrieren (z. B. </w:t>
      </w:r>
      <w:r>
        <w:rPr>
          <w:rFonts w:ascii="Courier" w:hAnsi="Courier" w:cs="Courier"/>
          <w:sz w:val="29"/>
          <w:sz-cs w:val="29"/>
          <w:spacing w:val="0"/>
          <w:color w:val="131226"/>
        </w:rPr>
        <w:t xml:space="preserve">cr9b2_verschraenkungen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cr9b2_pth_approval_move</w:t>
      </w:r>
      <w:r>
        <w:rPr>
          <w:rFonts w:ascii="Helvetica" w:hAnsi="Helvetica" w:cs="Helvetica"/>
          <w:sz w:val="29"/>
          <w:sz-cs w:val="29"/>
          <w:spacing w:val="0"/>
          <w:color w:val="131226"/>
        </w:rPr>
        <w:t xml:space="preserve">); die Schnittstellen der App bleiben unverändert.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R-2</w:t>
      </w:r>
      <w:r>
        <w:rPr>
          <w:rFonts w:ascii="Helvetica" w:hAnsi="Helvetica" w:cs="Helvetica"/>
          <w:sz w:val="29"/>
          <w:sz-cs w:val="29"/>
          <w:spacing w:val="0"/>
          <w:color w:val="131226"/>
        </w:rPr>
        <w:t xml:space="preserve"> Ist-Stand zwischen Timeline und Cockpit auf einen gemeinsamen Store/Dataverse heben, damit beide Ansichten dieselbe Wahrheit mutieren.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R-3</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MIA-Integration</w:t>
      </w:r>
      <w:r>
        <w:rPr>
          <w:rFonts w:ascii="Helvetica" w:hAnsi="Helvetica" w:cs="Helvetica"/>
          <w:sz w:val="29"/>
          <w:sz-cs w:val="29"/>
          <w:spacing w:val="0"/>
          <w:color w:val="131226"/>
        </w:rPr>
        <w:t xml:space="preserve"> (technische Bewertung, 5 Stufen) — UI-Platzhalter vorhanden, Funktion offen.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R-4</w:t>
      </w:r>
      <w:r>
        <w:rPr>
          <w:rFonts w:ascii="Helvetica" w:hAnsi="Helvetica" w:cs="Helvetica"/>
          <w:sz w:val="29"/>
          <w:sz-cs w:val="29"/>
          <w:spacing w:val="0"/>
          <w:color w:val="131226"/>
        </w:rPr>
        <w:t xml:space="preserve"> SE_TERMIN-Status (Abgebrancht/Entwicklung/Planung) aus einem Dataverse-Lookup statt Hardcode beziehen.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R-5</w:t>
      </w:r>
      <w:r>
        <w:rPr>
          <w:rFonts w:ascii="Helvetica" w:hAnsi="Helvetica" w:cs="Helvetica"/>
          <w:sz w:val="29"/>
          <w:sz-cs w:val="29"/>
          <w:spacing w:val="0"/>
          <w:color w:val="131226"/>
        </w:rPr>
        <w:t xml:space="preserve"> Mehr-BRV-Fähigkeit (dynamische BRV-Auflösung über </w:t>
      </w:r>
      <w:r>
        <w:rPr>
          <w:rFonts w:ascii="Courier" w:hAnsi="Courier" w:cs="Courier"/>
          <w:sz w:val="29"/>
          <w:sz-cs w:val="29"/>
          <w:spacing w:val="0"/>
          <w:color w:val="131226"/>
        </w:rPr>
        <w:t xml:space="preserve">cr9b2_brv</w:t>
      </w:r>
      <w:r>
        <w:rPr>
          <w:rFonts w:ascii="Helvetica" w:hAnsi="Helvetica" w:cs="Helvetica"/>
          <w:sz w:val="29"/>
          <w:sz-cs w:val="29"/>
          <w:spacing w:val="0"/>
          <w:color w:val="131226"/>
        </w:rPr>
        <w:t xml:space="preserve"> statt fixem </w:t>
      </w:r>
      <w:r>
        <w:rPr>
          <w:rFonts w:ascii="Courier" w:hAnsi="Courier" w:cs="Courier"/>
          <w:sz w:val="29"/>
          <w:sz-cs w:val="29"/>
          <w:spacing w:val="0"/>
          <w:color w:val="131226"/>
        </w:rPr>
        <w:t xml:space="preserve">NA05</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R-6</w:t>
      </w:r>
      <w:r>
        <w:rPr>
          <w:rFonts w:ascii="Helvetica" w:hAnsi="Helvetica" w:cs="Helvetica"/>
          <w:sz w:val="29"/>
          <w:sz-cs w:val="29"/>
          <w:spacing w:val="0"/>
          <w:color w:val="131226"/>
        </w:rPr>
        <w:t xml:space="preserve"> Echte WMM-Anbindung (BATKAS/IHP) statt Simulation.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R-7</w:t>
      </w:r>
      <w:r>
        <w:rPr>
          <w:rFonts w:ascii="Helvetica" w:hAnsi="Helvetica" w:cs="Helvetica"/>
          <w:sz w:val="29"/>
          <w:sz-cs w:val="29"/>
          <w:spacing w:val="0"/>
          <w:color w:val="131226"/>
        </w:rPr>
        <w:t xml:space="preserve"> Weitere Integrationen laut Gesamtscope: Jira-Automatisierung (Ticketerzeugung/Feldpflege), Freigabetemplate (Word-Generierung + SharePoint + tägliches Update), DEEP-Kurzfristplanung, Stücklisten/CDH, Reporting-/KPI-Dashboards.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R-8</w:t>
      </w:r>
      <w:r>
        <w:rPr>
          <w:rFonts w:ascii="Helvetica" w:hAnsi="Helvetica" w:cs="Helvetica"/>
          <w:sz w:val="29"/>
          <w:sz-cs w:val="29"/>
          <w:spacing w:val="0"/>
          <w:color w:val="131226"/>
        </w:rPr>
        <w:t xml:space="preserve"> </w:t>
      </w:r>
      <w:r>
        <w:rPr>
          <w:rFonts w:ascii="Helvetica" w:hAnsi="Helvetica" w:cs="Helvetica"/>
          <w:sz w:val="29"/>
          <w:sz-cs w:val="29"/>
          <w:b/>
          <w:spacing w:val="0"/>
          <w:color w:val="131226"/>
        </w:rPr>
        <w:t xml:space="preserve">Dataflow „FGC_DATA" härten:</w:t>
      </w:r>
      <w:r>
        <w:rPr>
          <w:rFonts w:ascii="Helvetica" w:hAnsi="Helvetica" w:cs="Helvetica"/>
          <w:sz w:val="29"/>
          <w:sz-cs w:val="29"/>
          <w:spacing w:val="0"/>
          <w:color w:val="131226"/>
        </w:rPr>
        <w:t xml:space="preserve"> hartkodiertes </w:t>
      </w:r>
      <w:r>
        <w:rPr>
          <w:rFonts w:ascii="Courier" w:hAnsi="Courier" w:cs="Courier"/>
          <w:sz w:val="29"/>
          <w:sz-cs w:val="29"/>
          <w:spacing w:val="0"/>
          <w:color w:val="131226"/>
        </w:rPr>
        <w:t xml:space="preserve">startDate = 2026-04-23</w:t>
      </w:r>
      <w:r>
        <w:rPr>
          <w:rFonts w:ascii="Helvetica" w:hAnsi="Helvetica" w:cs="Helvetica"/>
          <w:sz w:val="29"/>
          <w:sz-cs w:val="29"/>
          <w:spacing w:val="0"/>
          <w:color w:val="131226"/>
        </w:rPr>
        <w:t xml:space="preserve"> parametrisieren (Rolling Window), CSV-Quelle durch direkte Jira-/CDH-Anbindung ersetzen, ISO-Wochenlogik als gemeinsame M-Funktion faktorisieren, und die nicht abgedeckten Tabellen (</w:t>
      </w:r>
      <w:r>
        <w:rPr>
          <w:rFonts w:ascii="Courier" w:hAnsi="Courier" w:cs="Courier"/>
          <w:sz w:val="29"/>
          <w:sz-cs w:val="29"/>
          <w:spacing w:val="0"/>
          <w:color w:val="131226"/>
        </w:rPr>
        <w:t xml:space="preserve">cr9b2_hvs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cr9b2_ip3_freigaben</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 in einen dokumentierten Dataflow überführen (siehe §3.3.6).</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8. Rollen (vorgesehen)</w:t>
      </w:r>
    </w:p>
    <w:p>
      <w:pPr/>
      <w:r>
        <w:rPr>
          <w:rFonts w:ascii="Helvetica" w:hAnsi="Helvetica" w:cs="Helvetica"/>
          <w:sz w:val="29"/>
          <w:sz-cs w:val="29"/>
          <w:b/>
          <w:spacing w:val="0"/>
          <w:color w:val="FFFFFF"/>
        </w:rPr>
        <w:t xml:space="preserve">Rolle</w:t>
      </w:r>
    </w:p>
    <w:p>
      <w:pPr/>
      <w:r>
        <w:rPr>
          <w:rFonts w:ascii="Helvetica" w:hAnsi="Helvetica" w:cs="Helvetica"/>
          <w:sz w:val="29"/>
          <w:sz-cs w:val="29"/>
          <w:b/>
          <w:spacing w:val="0"/>
          <w:color w:val="FFFFFF"/>
        </w:rPr>
        <w:t xml:space="preserve">Aufgaben / Verantwortung</w:t>
      </w:r>
    </w:p>
    <w:p>
      <w:pPr/>
      <w:r>
        <w:rPr>
          <w:rFonts w:ascii="Helvetica" w:hAnsi="Helvetica" w:cs="Helvetica"/>
          <w:sz w:val="29"/>
          <w:sz-cs w:val="29"/>
          <w:b/>
          <w:spacing w:val="0"/>
          <w:color w:val="131226"/>
        </w:rPr>
        <w:t xml:space="preserve">Release Manager (ES-6)</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Steuert die I-Stufen-Freigaben, validiert Termine, erzeugt Freigabedokumente und triggert die Verbund-Weitergaben an Folgesysteme.</w:t>
      </w:r>
    </w:p>
    <w:p>
      <w:pPr/>
      <w:r>
        <w:rPr>
          <w:rFonts w:ascii="Helvetica" w:hAnsi="Helvetica" w:cs="Helvetica"/>
          <w:sz w:val="29"/>
          <w:sz-cs w:val="29"/>
          <w:b/>
          <w:spacing w:val="0"/>
          <w:color w:val="131226"/>
        </w:rPr>
        <w:t xml:space="preserve">CE / Fachingenieur (Komponenten)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Pflegt manuelle Zuordnungen (XCP-/XETK-Nummern, IP3-/SNR-Mapping) und bestätigt die Stücklisten-Relevanz der Sachnummern.</w:t>
      </w:r>
    </w:p>
    <w:p>
      <w:pPr/>
      <w:r>
        <w:rPr>
          <w:rFonts w:ascii="Helvetica" w:hAnsi="Helvetica" w:cs="Helvetica"/>
          <w:sz w:val="29"/>
          <w:sz-cs w:val="29"/>
          <w:b/>
          <w:spacing w:val="0"/>
          <w:color w:val="131226"/>
        </w:rPr>
        <w:t xml:space="preserve">WMM-Steward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Prüft und übernimmt SNR-Updates, verwaltet Zusammenbauten und deren Zuordnungen im WMM.</w:t>
      </w:r>
    </w:p>
    <w:p>
      <w:pPr/>
      <w:r>
        <w:rPr>
          <w:rFonts w:ascii="Helvetica" w:hAnsi="Helvetica" w:cs="Helvetica"/>
          <w:sz w:val="29"/>
          <w:sz-cs w:val="29"/>
          <w:b/>
          <w:spacing w:val="0"/>
          <w:color w:val="131226"/>
        </w:rPr>
        <w:t xml:space="preserve">MIA-Koordinator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Prüft und steuert MIA-Anlagen, Zuordnungen und Level-Freigaben.</w:t>
      </w:r>
    </w:p>
    <w:p>
      <w:pPr/>
      <w:r>
        <w:rPr>
          <w:rFonts w:ascii="Helvetica" w:hAnsi="Helvetica" w:cs="Helvetica"/>
          <w:sz w:val="29"/>
          <w:sz-cs w:val="29"/>
          <w:b/>
          <w:spacing w:val="0"/>
          <w:color w:val="131226"/>
        </w:rPr>
        <w:t xml:space="preserve">PM / Ops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Monitoring, Reporting, Eskalationen.</w:t>
      </w:r>
    </w:p>
    <w:p>
      <w:pPr/>
      <w:r>
        <w:rPr>
          <w:rFonts w:ascii="Helvetica" w:hAnsi="Helvetica" w:cs="Helvetica"/>
          <w:sz w:val="29"/>
          <w:sz-cs w:val="29"/>
          <w:b/>
          <w:spacing w:val="0"/>
          <w:color w:val="131226"/>
        </w:rPr>
        <w:t xml:space="preserve">Admin / Platform</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Benutzer- und Rollenverwaltung, Verbindungen/Connectoren, Policies.</w:t>
      </w:r>
    </w:p>
    <w:p>
      <w:pPr>
        <w:spacing w:after="293"/>
      </w:pPr>
      <w:r>
        <w:rPr>
          <w:rFonts w:ascii="Helvetica" w:hAnsi="Helvetica" w:cs="Helvetica"/>
          <w:sz w:val="29"/>
          <w:sz-cs w:val="29"/>
          <w:spacing w:val="0"/>
          <w:color w:val="131226"/>
        </w:rPr>
        <w:t xml:space="preserve">*(Rollenbasierte Sichtbarkeits- und Schreibrechte sind in der aktuellen Version noch nicht umgesetzt — siehe §6.)*</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9. Kundenanforderungen &amp; Umsetzungsstand</w:t>
      </w:r>
    </w:p>
    <w:p>
      <w:pPr>
        <w:spacing w:after="293"/>
      </w:pPr>
      <w:r>
        <w:rPr>
          <w:rFonts w:ascii="Helvetica" w:hAnsi="Helvetica" w:cs="Helvetica"/>
          <w:sz w:val="29"/>
          <w:sz-cs w:val="29"/>
          <w:spacing w:val="0"/>
          <w:color w:val="131226"/>
        </w:rPr>
        <w:t xml:space="preserve">Dieser Abschnitt nimmt den Anforderungskatalog des Kunden auf und bewertet jede Position anhand des aktuellen Funktions- und Datenstands. Statusschlüssel:</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 vollständig vorhanden und nutzbar.</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 Grundfunktion bzw. UI vorhanden; eine produktive Quelle/Anbindung fehlt noch.</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 fachlich vorgesehen, aber noch nicht umgesetzt.</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 abhängig von einer externen Schnittstelle (Jira / MIA / BATKAS·IHP), die derzeit nicht verfügbar ist.</w:t>
      </w:r>
    </w:p>
    <w:p>
      <w:pPr>
        <w:spacing w:after="346"/>
      </w:pPr>
      <w:r>
        <w:rPr>
          <w:rFonts w:ascii="Helvetica" w:hAnsi="Helvetica" w:cs="Helvetica"/>
          <w:sz w:val="34"/>
          <w:sz-cs w:val="34"/>
          <w:b/>
          <w:spacing w:val="0"/>
          <w:color w:val="000022"/>
        </w:rPr>
        <w:t xml:space="preserve">9.0 Allgemein</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w:t>
      </w:r>
    </w:p>
    <w:p>
      <w:pPr/>
      <w:r>
        <w:rPr>
          <w:rFonts w:ascii="Helvetica" w:hAnsi="Helvetica" w:cs="Helvetica"/>
          <w:sz w:val="29"/>
          <w:sz-cs w:val="29"/>
          <w:spacing w:val="0"/>
          <w:color w:val="131226"/>
        </w:rPr>
        <w:t xml:space="preserve">Filterung auf 26-07 (Abgebrancht) und 26-11 (Entwicklungszeitschiene)</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Default-Sichtbarkeit des ISTUFE-Filters ist exakt auf 26-07 und 26-11 gesetzt, beide mit Status-Badge (Abgebrancht / Entwicklungszeitschiene). Weitere Zeitschienen sind ausgeblendet und jederzeit zuschaltbar.</w:t>
      </w:r>
    </w:p>
    <w:p>
      <w:pPr>
        <w:spacing w:after="346"/>
      </w:pPr>
      <w:r>
        <w:rPr>
          <w:rFonts w:ascii="Helvetica" w:hAnsi="Helvetica" w:cs="Helvetica"/>
          <w:sz w:val="34"/>
          <w:sz-cs w:val="34"/>
          <w:b/>
          <w:spacing w:val="0"/>
          <w:color w:val="000022"/>
        </w:rPr>
        <w:t xml:space="preserve">9.1 WMM</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1</w:t>
      </w:r>
    </w:p>
    <w:p>
      <w:pPr/>
      <w:r>
        <w:rPr>
          <w:rFonts w:ascii="Helvetica" w:hAnsi="Helvetica" w:cs="Helvetica"/>
          <w:sz w:val="29"/>
          <w:sz-cs w:val="29"/>
          <w:spacing w:val="0"/>
          <w:color w:val="131226"/>
        </w:rPr>
        <w:t xml:space="preserve">Jeder im WMM gepflegte Speicher im FC sichtbar; Direktlink zum Zusammenbau; Deaktivierung möglich</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ZSMB-Deeplink und Deaktivierung je Speicher sind umgesetzt (WMM-Drawer). Die Sichtbarkeit beruht derzeit auf den HVS-Stammdaten bzw. simulierten WMM-Daten, nicht auf einer Live-WMM-Quelle.</w:t>
      </w:r>
    </w:p>
    <w:p>
      <w:pPr/>
      <w:r>
        <w:rPr>
          <w:rFonts w:ascii="Helvetica" w:hAnsi="Helvetica" w:cs="Helvetica"/>
          <w:sz w:val="29"/>
          <w:sz-cs w:val="29"/>
          <w:spacing w:val="0"/>
          <w:color w:val="131226"/>
        </w:rPr>
        <w:t xml:space="preserve">2</w:t>
      </w:r>
    </w:p>
    <w:p>
      <w:pPr/>
      <w:r>
        <w:rPr>
          <w:rFonts w:ascii="Helvetica" w:hAnsi="Helvetica" w:cs="Helvetica"/>
          <w:sz w:val="29"/>
          <w:sz-cs w:val="29"/>
          <w:spacing w:val="0"/>
          <w:color w:val="131226"/>
        </w:rPr>
        <w:t xml:space="preserve">FC fügt neue WMM-Zusammenbauten automatisch ein</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Eine automatische Initialbefüllung je HVS-Zeile existiert; das echte Nachziehen NEUER Zusammenbauten aus dem WMM erfordert die WMM-Schnittstelle (nicht angebunden).</w:t>
      </w:r>
    </w:p>
    <w:p>
      <w:pPr/>
      <w:r>
        <w:rPr>
          <w:rFonts w:ascii="Helvetica" w:hAnsi="Helvetica" w:cs="Helvetica"/>
          <w:sz w:val="29"/>
          <w:sz-cs w:val="29"/>
          <w:spacing w:val="0"/>
          <w:color w:val="131226"/>
        </w:rPr>
        <w:t xml:space="preserve">3</w:t>
      </w:r>
    </w:p>
    <w:p>
      <w:pPr/>
      <w:r>
        <w:rPr>
          <w:rFonts w:ascii="Helvetica" w:hAnsi="Helvetica" w:cs="Helvetica"/>
          <w:sz w:val="29"/>
          <w:sz-cs w:val="29"/>
          <w:spacing w:val="0"/>
          <w:color w:val="131226"/>
        </w:rPr>
        <w:t xml:space="preserve">Speicherzeilen im FC anlegbar; Hinweis auf korrekte ZSMB-Zuordnung</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Anlegen ist über die Dataverse-Verwaltung möglich; der Status „ZSMB fehlt" wird angezeigt. Ein geführter Zuordnungs-Workflow direkt im Cockpit ist noch offen.</w:t>
      </w:r>
    </w:p>
    <w:p>
      <w:pPr/>
      <w:r>
        <w:rPr>
          <w:rFonts w:ascii="Helvetica" w:hAnsi="Helvetica" w:cs="Helvetica"/>
          <w:sz w:val="29"/>
          <w:sz-cs w:val="29"/>
          <w:spacing w:val="0"/>
          <w:color w:val="131226"/>
        </w:rPr>
        <w:t xml:space="preserve">4</w:t>
      </w:r>
    </w:p>
    <w:p>
      <w:pPr/>
      <w:r>
        <w:rPr>
          <w:rFonts w:ascii="Helvetica" w:hAnsi="Helvetica" w:cs="Helvetica"/>
          <w:sz w:val="29"/>
          <w:sz-cs w:val="29"/>
          <w:spacing w:val="0"/>
          <w:color w:val="131226"/>
        </w:rPr>
        <w:t xml:space="preserve">Kein ZSMB vorhanden → Weiterleitung zur WMM-Landingpage oder leeren ZSMB erzeugen und Link hinterlegen</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Erfordert die WMM-Schnittstelle; aktuell nur manueller ZSMB-Link und manuelle Pflege.</w:t>
      </w:r>
    </w:p>
    <w:p>
      <w:pPr/>
      <w:r>
        <w:rPr>
          <w:rFonts w:ascii="Helvetica" w:hAnsi="Helvetica" w:cs="Helvetica"/>
          <w:sz w:val="29"/>
          <w:sz-cs w:val="29"/>
          <w:spacing w:val="0"/>
          <w:color w:val="131226"/>
        </w:rPr>
        <w:t xml:space="preserve">5</w:t>
      </w:r>
    </w:p>
    <w:p>
      <w:pPr/>
      <w:r>
        <w:rPr>
          <w:rFonts w:ascii="Helvetica" w:hAnsi="Helvetica" w:cs="Helvetica"/>
          <w:sz w:val="29"/>
          <w:sz-cs w:val="29"/>
          <w:spacing w:val="0"/>
          <w:color w:val="131226"/>
        </w:rPr>
        <w:t xml:space="preserve">FC informiert, wenn ZB-HVS-Sachnummern im ZSMB fehlen (Eintrag durch CE)</w:t>
      </w:r>
    </w:p>
    <w:p>
      <w:pPr/>
      <w:r>
        <w:rPr>
          <w:rFonts w:ascii="Helvetica" w:hAnsi="Helvetica" w:cs="Helvetica"/>
          <w:sz w:val="29"/>
          <w:sz-cs w:val="29"/>
          <w:b/>
          <w:spacing w:val="0"/>
          <w:color w:val="131226"/>
        </w:rPr>
        <w:t xml:space="preserve">Umgesetzt (UI)</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Status „Sachnummern fehlen" je Speicher plus aggregierte Kennzahl in den Attention-Kacheln. Die Eintragung erfolgt extern im WMM durch CE.</w:t>
      </w:r>
    </w:p>
    <w:p>
      <w:pPr/>
      <w:r>
        <w:rPr>
          <w:rFonts w:ascii="Helvetica" w:hAnsi="Helvetica" w:cs="Helvetica"/>
          <w:sz w:val="29"/>
          <w:sz-cs w:val="29"/>
          <w:spacing w:val="0"/>
          <w:color w:val="131226"/>
        </w:rPr>
        <w:t xml:space="preserve">6</w:t>
      </w:r>
    </w:p>
    <w:p>
      <w:pPr/>
      <w:r>
        <w:rPr>
          <w:rFonts w:ascii="Helvetica" w:hAnsi="Helvetica" w:cs="Helvetica"/>
          <w:sz w:val="29"/>
          <w:sz-cs w:val="29"/>
          <w:spacing w:val="0"/>
          <w:color w:val="131226"/>
        </w:rPr>
        <w:t xml:space="preserve">Aus ZB-HVS in BATKAS/IHP die Stückliste auslesen, relevante Sachnummern (Type/Kackel) vorschlagen, bei Mehrfachtreffern User-Auswahl, anschließend ins WMM befüllen</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Die Vorschlags-, Auswahl- und Delta-Mechanik ist im UI als Konzept abgebildet (simuliert); die reale Stücklisten-Anbindung an BATKAS/IHP fehlt.</w:t>
      </w:r>
    </w:p>
    <w:p>
      <w:pPr/>
      <w:r>
        <w:rPr>
          <w:rFonts w:ascii="Helvetica" w:hAnsi="Helvetica" w:cs="Helvetica"/>
          <w:sz w:val="29"/>
          <w:sz-cs w:val="29"/>
          <w:spacing w:val="0"/>
          <w:color w:val="131226"/>
        </w:rPr>
        <w:t xml:space="preserve">7</w:t>
      </w:r>
    </w:p>
    <w:p>
      <w:pPr/>
      <w:r>
        <w:rPr>
          <w:rFonts w:ascii="Helvetica" w:hAnsi="Helvetica" w:cs="Helvetica"/>
          <w:sz w:val="29"/>
          <w:sz-cs w:val="29"/>
          <w:spacing w:val="0"/>
          <w:color w:val="131226"/>
        </w:rPr>
        <w:t xml:space="preserve">„WMM Check"-Schaltfläche je Speicher: Sachnummern neu auslesen, Deltabewertung, Delta an User</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„WMM Check" inkl. Deltabewertung (hinzugefügt/entfernt/geändert) sowie Übernehmen/Verwerfen ist vollständig umgesetzt — derzeit gegen eine simulierte Quelle. Die Logik steht; die produktive Datenquelle ist offen.</w:t>
      </w:r>
    </w:p>
    <w:p>
      <w:pPr>
        <w:spacing w:after="346"/>
      </w:pPr>
      <w:r>
        <w:rPr>
          <w:rFonts w:ascii="Helvetica" w:hAnsi="Helvetica" w:cs="Helvetica"/>
          <w:sz w:val="34"/>
          <w:sz-cs w:val="34"/>
          <w:b/>
          <w:spacing w:val="0"/>
          <w:color w:val="000022"/>
        </w:rPr>
        <w:t xml:space="preserve">9.2 IP3</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8</w:t>
      </w:r>
    </w:p>
    <w:p>
      <w:pPr/>
      <w:r>
        <w:rPr>
          <w:rFonts w:ascii="Helvetica" w:hAnsi="Helvetica" w:cs="Helvetica"/>
          <w:sz w:val="29"/>
          <w:sz-cs w:val="29"/>
          <w:spacing w:val="0"/>
          <w:color w:val="131226"/>
        </w:rPr>
        <w:t xml:space="preserve">FC durchsucht IP3 regelmäßig nach neuen P-Nummern im Cluster Gen6 HVS</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Kein automatisches IP3-Polling. IP3-Daten liegen als Tabelle vor, werden aber derzeit nicht über den Dataflow „FGC_DATA" befüllt (siehe §3.3.6).</w:t>
      </w:r>
    </w:p>
    <w:p>
      <w:pPr/>
      <w:r>
        <w:rPr>
          <w:rFonts w:ascii="Helvetica" w:hAnsi="Helvetica" w:cs="Helvetica"/>
          <w:sz w:val="29"/>
          <w:sz-cs w:val="29"/>
          <w:spacing w:val="0"/>
          <w:color w:val="131226"/>
        </w:rPr>
        <w:t xml:space="preserve">9</w:t>
      </w:r>
    </w:p>
    <w:p>
      <w:pPr/>
      <w:r>
        <w:rPr>
          <w:rFonts w:ascii="Helvetica" w:hAnsi="Helvetica" w:cs="Helvetica"/>
          <w:sz w:val="29"/>
          <w:sz-cs w:val="29"/>
          <w:spacing w:val="0"/>
          <w:color w:val="131226"/>
        </w:rPr>
        <w:t xml:space="preserve">Neues Speicherprojekt → neuer Block im FC; Deaktivierung möglich</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Deaktivierung über den Aktiv/Inaktiv-Schalter je HVS-Zeile ist umgesetzt; das automatische Erzeugen neuer Blöcke aus IP3 erfordert das IP3-Polling.</w:t>
      </w:r>
    </w:p>
    <w:p>
      <w:pPr/>
      <w:r>
        <w:rPr>
          <w:rFonts w:ascii="Helvetica" w:hAnsi="Helvetica" w:cs="Helvetica"/>
          <w:sz w:val="29"/>
          <w:sz-cs w:val="29"/>
          <w:spacing w:val="0"/>
          <w:color w:val="131226"/>
        </w:rPr>
        <w:t xml:space="preserve">10</w:t>
      </w:r>
    </w:p>
    <w:p>
      <w:pPr/>
      <w:r>
        <w:rPr>
          <w:rFonts w:ascii="Helvetica" w:hAnsi="Helvetica" w:cs="Helvetica"/>
          <w:sz w:val="29"/>
          <w:sz-cs w:val="29"/>
          <w:spacing w:val="0"/>
          <w:color w:val="131226"/>
        </w:rPr>
        <w:t xml:space="preserve">Geplante Speichermusterphasen mit Terminierung (L2, L3) automatisch hinzufügen</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L2/L3-Solltermine werden je Zelle als CDH-Soll-Badges angezeigt (Quelle </w:t>
      </w: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das automatische Anlegen aus einem IP3-Lauf ist offen.</w:t>
      </w:r>
    </w:p>
    <w:p>
      <w:pPr/>
      <w:r>
        <w:rPr>
          <w:rFonts w:ascii="Helvetica" w:hAnsi="Helvetica" w:cs="Helvetica"/>
          <w:sz w:val="29"/>
          <w:sz-cs w:val="29"/>
          <w:spacing w:val="0"/>
          <w:color w:val="131226"/>
        </w:rPr>
        <w:t xml:space="preserve">11</w:t>
      </w:r>
    </w:p>
    <w:p>
      <w:pPr/>
      <w:r>
        <w:rPr>
          <w:rFonts w:ascii="Helvetica" w:hAnsi="Helvetica" w:cs="Helvetica"/>
          <w:sz w:val="29"/>
          <w:sz-cs w:val="29"/>
          <w:spacing w:val="0"/>
          <w:color w:val="131226"/>
        </w:rPr>
        <w:t xml:space="preserve">Jede Speichermusterphase benötigt einen WMM-Zusammenbau (Vorgehen aus Punkt 4)</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Abhängig von der WMM-Anbindung (siehe Punkt 4).</w:t>
      </w:r>
    </w:p>
    <w:p>
      <w:pPr/>
      <w:r>
        <w:rPr>
          <w:rFonts w:ascii="Helvetica" w:hAnsi="Helvetica" w:cs="Helvetica"/>
          <w:sz w:val="29"/>
          <w:sz-cs w:val="29"/>
          <w:spacing w:val="0"/>
          <w:color w:val="131226"/>
        </w:rPr>
        <w:t xml:space="preserve">12</w:t>
      </w:r>
    </w:p>
    <w:p>
      <w:pPr/>
      <w:r>
        <w:rPr>
          <w:rFonts w:ascii="Helvetica" w:hAnsi="Helvetica" w:cs="Helvetica"/>
          <w:sz w:val="29"/>
          <w:sz-cs w:val="29"/>
          <w:spacing w:val="0"/>
          <w:color w:val="131226"/>
        </w:rPr>
        <w:t xml:space="preserve">L2/L3-Termine aus IP3 sind Grobplanung; Verschieben auf andere KWs muss möglich sein</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Verschieben über den Move-Picker (Softwarestand-Leiter, Herkunftsmarkierung „↪ KWnn", Rückgängig).</w:t>
      </w:r>
    </w:p>
    <w:p>
      <w:pPr>
        <w:spacing w:after="346"/>
      </w:pPr>
      <w:r>
        <w:rPr>
          <w:rFonts w:ascii="Helvetica" w:hAnsi="Helvetica" w:cs="Helvetica"/>
          <w:sz w:val="34"/>
          <w:sz-cs w:val="34"/>
          <w:b/>
          <w:spacing w:val="0"/>
          <w:color w:val="000022"/>
        </w:rPr>
        <w:t xml:space="preserve">9.3 DEEP</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13</w:t>
      </w:r>
    </w:p>
    <w:p>
      <w:pPr/>
      <w:r>
        <w:rPr>
          <w:rFonts w:ascii="Helvetica" w:hAnsi="Helvetica" w:cs="Helvetica"/>
          <w:sz w:val="29"/>
          <w:sz-cs w:val="29"/>
          <w:spacing w:val="0"/>
          <w:color w:val="131226"/>
        </w:rPr>
        <w:t xml:space="preserve">Verbundfreigabeplanung aus DEEP dynamisch sichtbar; Due-Date-Änderung führt zu Verschiebung</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Verbund-Tickets sind sichtbar (Verbund-Zeile, read-only Datenstand). Änderungen am Ticket-Due-Date führen derzeit NICHT automatisch zu einer Verschiebung — diese werden manuell erfasst. Der automatische Abgleich ist offen.</w:t>
      </w:r>
    </w:p>
    <w:p>
      <w:pPr/>
      <w:r>
        <w:rPr>
          <w:rFonts w:ascii="Helvetica" w:hAnsi="Helvetica" w:cs="Helvetica"/>
          <w:sz w:val="29"/>
          <w:sz-cs w:val="29"/>
          <w:spacing w:val="0"/>
          <w:color w:val="131226"/>
        </w:rPr>
        <w:t xml:space="preserve">14</w:t>
      </w:r>
    </w:p>
    <w:p>
      <w:pPr/>
      <w:r>
        <w:rPr>
          <w:rFonts w:ascii="Helvetica" w:hAnsi="Helvetica" w:cs="Helvetica"/>
          <w:sz w:val="29"/>
          <w:sz-cs w:val="29"/>
          <w:spacing w:val="0"/>
          <w:color w:val="131226"/>
        </w:rPr>
        <w:t xml:space="preserve">Zugehörigkeit zur richtigen Zeitschiene optisch ersichtlich und logisch</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Deterministische Farbe je SE_TERMIN plus Status-Badges; Zeitschienen sind klar getrennt erkennbar.</w:t>
      </w:r>
    </w:p>
    <w:p>
      <w:pPr/>
      <w:r>
        <w:rPr>
          <w:rFonts w:ascii="Helvetica" w:hAnsi="Helvetica" w:cs="Helvetica"/>
          <w:sz w:val="29"/>
          <w:sz-cs w:val="29"/>
          <w:spacing w:val="0"/>
          <w:color w:val="131226"/>
        </w:rPr>
        <w:t xml:space="preserve">15</w:t>
      </w:r>
    </w:p>
    <w:p>
      <w:pPr/>
      <w:r>
        <w:rPr>
          <w:rFonts w:ascii="Helvetica" w:hAnsi="Helvetica" w:cs="Helvetica"/>
          <w:sz w:val="29"/>
          <w:sz-cs w:val="29"/>
          <w:spacing w:val="0"/>
          <w:color w:val="131226"/>
        </w:rPr>
        <w:t xml:space="preserve">PTH-Tickets (Bernd) sichtbar; Ziel: PTH-Ticket-Erzeugung aus dem FC</w:t>
      </w:r>
    </w:p>
    <w:p>
      <w:pPr/>
      <w:r>
        <w:rPr>
          <w:rFonts w:ascii="Helvetica" w:hAnsi="Helvetica" w:cs="Helvetica"/>
          <w:sz w:val="29"/>
          <w:sz-cs w:val="29"/>
          <w:b/>
          <w:spacing w:val="0"/>
          <w:color w:val="131226"/>
        </w:rPr>
        <w:t xml:space="preserve">Teilweise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PTH-Tickets sind sichtbar (Penthouse-Zeile, Popover, Jira-Link). Die Erzeugung aus dem FC heraus erfordert die Jira-Anbindung (offen).</w:t>
      </w:r>
    </w:p>
    <w:p>
      <w:pPr/>
      <w:r>
        <w:rPr>
          <w:rFonts w:ascii="Helvetica" w:hAnsi="Helvetica" w:cs="Helvetica"/>
          <w:sz w:val="29"/>
          <w:sz-cs w:val="29"/>
          <w:spacing w:val="0"/>
          <w:color w:val="131226"/>
        </w:rPr>
        <w:t xml:space="preserve">16</w:t>
      </w:r>
    </w:p>
    <w:p>
      <w:pPr/>
      <w:r>
        <w:rPr>
          <w:rFonts w:ascii="Helvetica" w:hAnsi="Helvetica" w:cs="Helvetica"/>
          <w:sz w:val="29"/>
          <w:sz-cs w:val="29"/>
          <w:spacing w:val="0"/>
          <w:color w:val="131226"/>
        </w:rPr>
        <w:t xml:space="preserve">Batch-Change: in KW X allen Speichern mit PTH Y eine L2 in I-Stufe Z geben — FC befüllt sich selbst</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Die Bulk-Freigabe leistet genau dies (Zielstand + Wochen + HVS-/Penthouse-Auswahl), inklusive Verschränkungs-Kaskade.</w:t>
      </w:r>
    </w:p>
    <w:p>
      <w:pPr/>
      <w:r>
        <w:rPr>
          <w:rFonts w:ascii="Helvetica" w:hAnsi="Helvetica" w:cs="Helvetica"/>
          <w:sz w:val="29"/>
          <w:sz-cs w:val="29"/>
          <w:spacing w:val="0"/>
          <w:color w:val="131226"/>
        </w:rPr>
        <w:t xml:space="preserve">17</w:t>
      </w:r>
    </w:p>
    <w:p>
      <w:pPr/>
      <w:r>
        <w:rPr>
          <w:rFonts w:ascii="Helvetica" w:hAnsi="Helvetica" w:cs="Helvetica"/>
          <w:sz w:val="29"/>
          <w:sz-cs w:val="29"/>
          <w:spacing w:val="0"/>
          <w:color w:val="131226"/>
        </w:rPr>
        <w:t xml:space="preserve">Einzelne Termine nach dem Batch-Change anpassbar (z. B. L2 aus einem bestimmten Speicher entfernen)</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Ist-Stand je Zelle editierbar; manuelle Einträge und Verschiebungen sind einzeln entfernbar.</w:t>
      </w:r>
    </w:p>
    <w:p>
      <w:pPr/>
      <w:r>
        <w:rPr>
          <w:rFonts w:ascii="Helvetica" w:hAnsi="Helvetica" w:cs="Helvetica"/>
          <w:sz w:val="29"/>
          <w:sz-cs w:val="29"/>
          <w:spacing w:val="0"/>
          <w:color w:val="131226"/>
        </w:rPr>
        <w:t xml:space="preserve">18</w:t>
      </w:r>
    </w:p>
    <w:p>
      <w:pPr/>
      <w:r>
        <w:rPr>
          <w:rFonts w:ascii="Helvetica" w:hAnsi="Helvetica" w:cs="Helvetica"/>
          <w:sz w:val="29"/>
          <w:sz-cs w:val="29"/>
          <w:spacing w:val="0"/>
          <w:color w:val="131226"/>
        </w:rPr>
        <w:t xml:space="preserve">FC zieht aus PTH-Tickets, welche Muster diese Woche freigegeben werden, und befüllt sich selbst</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Tickets werden gelesen und KW-genau zugeordnet; die vollautomatische Selbstbefüllung erfordert die Jira-Anbindung.</w:t>
      </w:r>
    </w:p>
    <w:p>
      <w:pPr>
        <w:spacing w:after="346"/>
      </w:pPr>
      <w:r>
        <w:rPr>
          <w:rFonts w:ascii="Helvetica" w:hAnsi="Helvetica" w:cs="Helvetica"/>
          <w:sz w:val="34"/>
          <w:sz-cs w:val="34"/>
          <w:b/>
          <w:spacing w:val="0"/>
          <w:color w:val="000022"/>
        </w:rPr>
        <w:t xml:space="preserve">9.4 Jira</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19</w:t>
      </w:r>
    </w:p>
    <w:p>
      <w:pPr/>
      <w:r>
        <w:rPr>
          <w:rFonts w:ascii="Helvetica" w:hAnsi="Helvetica" w:cs="Helvetica"/>
          <w:sz w:val="29"/>
          <w:sz-cs w:val="29"/>
          <w:spacing w:val="0"/>
          <w:color w:val="131226"/>
        </w:rPr>
        <w:t xml:space="preserve">Nach Punkt 16: je PTH-Muster ein Ticket im FUSI-Jira erzeugen (I-Stufe + Speicher mit WMM-Links verknüpft)</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umgesetzt; Zielstand bei funktionierender Jira-Schnittstelle.</w:t>
      </w:r>
    </w:p>
    <w:p>
      <w:pPr>
        <w:spacing w:after="346"/>
      </w:pPr>
      <w:r>
        <w:rPr>
          <w:rFonts w:ascii="Helvetica" w:hAnsi="Helvetica" w:cs="Helvetica"/>
          <w:sz w:val="34"/>
          <w:sz-cs w:val="34"/>
          <w:b/>
          <w:spacing w:val="0"/>
          <w:color w:val="000022"/>
        </w:rPr>
        <w:t xml:space="preserve">9.5 MIA</w:t>
      </w:r>
    </w:p>
    <w:p>
      <w:pPr/>
      <w:r>
        <w:rPr>
          <w:rFonts w:ascii="Helvetica" w:hAnsi="Helvetica" w:cs="Helvetica"/>
          <w:sz w:val="29"/>
          <w:sz-cs w:val="29"/>
          <w:b/>
          <w:spacing w:val="0"/>
          <w:color w:val="FFFFFF"/>
        </w:rPr>
        <w:t xml:space="preserve">Nr</w:t>
      </w:r>
    </w:p>
    <w:p>
      <w:pPr/>
      <w:r>
        <w:rPr>
          <w:rFonts w:ascii="Helvetica" w:hAnsi="Helvetica" w:cs="Helvetica"/>
          <w:sz w:val="29"/>
          <w:sz-cs w:val="29"/>
          <w:b/>
          <w:spacing w:val="0"/>
          <w:color w:val="FFFFFF"/>
        </w:rPr>
        <w:t xml:space="preserve">Anforderung</w:t>
      </w:r>
    </w:p>
    <w:p>
      <w:pPr/>
      <w:r>
        <w:rPr>
          <w:rFonts w:ascii="Helvetica" w:hAnsi="Helvetica" w:cs="Helvetica"/>
          <w:sz w:val="29"/>
          <w:sz-cs w:val="29"/>
          <w:b/>
          <w:spacing w:val="0"/>
          <w:color w:val="FFFFFF"/>
        </w:rPr>
        <w:t xml:space="preserve">Status</w:t>
      </w:r>
    </w:p>
    <w:p>
      <w:pPr/>
      <w:r>
        <w:rPr>
          <w:rFonts w:ascii="Helvetica" w:hAnsi="Helvetica" w:cs="Helvetica"/>
          <w:sz w:val="29"/>
          <w:sz-cs w:val="29"/>
          <w:b/>
          <w:spacing w:val="0"/>
          <w:color w:val="FFFFFF"/>
        </w:rPr>
        <w:t xml:space="preserve">Bewertung &amp; Begründung</w:t>
      </w:r>
    </w:p>
    <w:p>
      <w:pPr/>
      <w:r>
        <w:rPr>
          <w:rFonts w:ascii="Helvetica" w:hAnsi="Helvetica" w:cs="Helvetica"/>
          <w:sz w:val="29"/>
          <w:sz-cs w:val="29"/>
          <w:spacing w:val="0"/>
          <w:color w:val="131226"/>
        </w:rPr>
        <w:t xml:space="preserve">20</w:t>
      </w:r>
    </w:p>
    <w:p>
      <w:pPr/>
      <w:r>
        <w:rPr>
          <w:rFonts w:ascii="Helvetica" w:hAnsi="Helvetica" w:cs="Helvetica"/>
          <w:sz w:val="29"/>
          <w:sz-cs w:val="29"/>
          <w:spacing w:val="0"/>
          <w:color w:val="131226"/>
        </w:rPr>
        <w:t xml:space="preserve">Nach Punkt 16: MIA-Vorgang als Entwurf erzeugen (Titel = I-Stufe, alle Speichermuster verknüpft; Befüllung durch User)</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umgesetzt; scheitert aktuell an der Microsoft×MIA-Anbindung (Kundenhinweis). Ein MIA-Badge ist als Platzhalter vorhanden.</w:t>
      </w:r>
    </w:p>
    <w:p>
      <w:pPr/>
      <w:r>
        <w:rPr>
          <w:rFonts w:ascii="Helvetica" w:hAnsi="Helvetica" w:cs="Helvetica"/>
          <w:sz w:val="29"/>
          <w:sz-cs w:val="29"/>
          <w:spacing w:val="0"/>
          <w:color w:val="131226"/>
        </w:rPr>
        <w:t xml:space="preserve">21</w:t>
      </w:r>
    </w:p>
    <w:p>
      <w:pPr/>
      <w:r>
        <w:rPr>
          <w:rFonts w:ascii="Helvetica" w:hAnsi="Helvetica" w:cs="Helvetica"/>
          <w:sz w:val="29"/>
          <w:sz-cs w:val="29"/>
          <w:spacing w:val="0"/>
          <w:color w:val="131226"/>
        </w:rPr>
        <w:t xml:space="preserve">Je Speichermuster einen HW-MIA-Link sicherstellen; bei Bestandsaufnahme gibt der User den Link, FC legt ihn ab</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umgesetzt; die MIA-Anbindung fehlt.</w:t>
      </w:r>
    </w:p>
    <w:p>
      <w:pPr/>
      <w:r>
        <w:rPr>
          <w:rFonts w:ascii="Helvetica" w:hAnsi="Helvetica" w:cs="Helvetica"/>
          <w:sz w:val="29"/>
          <w:sz-cs w:val="29"/>
          <w:spacing w:val="0"/>
          <w:color w:val="131226"/>
        </w:rPr>
        <w:t xml:space="preserve">22</w:t>
      </w:r>
    </w:p>
    <w:p>
      <w:pPr/>
      <w:r>
        <w:rPr>
          <w:rFonts w:ascii="Helvetica" w:hAnsi="Helvetica" w:cs="Helvetica"/>
          <w:sz w:val="29"/>
          <w:sz-cs w:val="29"/>
          <w:spacing w:val="0"/>
          <w:color w:val="131226"/>
        </w:rPr>
        <w:t xml:space="preserve">Neues Speichermuster → neuer MIA-Vorgang (Bezeichnung automatisch, Terminierung aus FC, Komponenten vererbt oder leer)</w:t>
      </w:r>
    </w:p>
    <w:p>
      <w:pPr/>
      <w:r>
        <w:rPr>
          <w:rFonts w:ascii="Helvetica" w:hAnsi="Helvetica" w:cs="Helvetica"/>
          <w:sz w:val="29"/>
          <w:sz-cs w:val="29"/>
          <w:b/>
          <w:spacing w:val="0"/>
          <w:color w:val="131226"/>
        </w:rPr>
        <w:t xml:space="preserve">Blockiert</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umgesetzt; die MIA-Anbindung fehlt.</w:t>
      </w:r>
    </w:p>
    <w:p>
      <w:pPr/>
      <w:r>
        <w:rPr>
          <w:rFonts w:ascii="Helvetica" w:hAnsi="Helvetica" w:cs="Helvetica"/>
          <w:sz w:val="29"/>
          <w:sz-cs w:val="29"/>
          <w:spacing w:val="0"/>
          <w:color w:val="131226"/>
        </w:rPr>
        <w:t xml:space="preserve">23</w:t>
      </w:r>
    </w:p>
    <w:p>
      <w:pPr/>
      <w:r>
        <w:rPr>
          <w:rFonts w:ascii="Helvetica" w:hAnsi="Helvetica" w:cs="Helvetica"/>
          <w:sz w:val="29"/>
          <w:sz-cs w:val="29"/>
          <w:spacing w:val="0"/>
          <w:color w:val="131226"/>
        </w:rPr>
        <w:t xml:space="preserve">MIA-Bewertungsstatus über das FC einsehbar</w:t>
      </w:r>
    </w:p>
    <w:p>
      <w:pPr/>
      <w:r>
        <w:rPr>
          <w:rFonts w:ascii="Helvetica" w:hAnsi="Helvetica" w:cs="Helvetica"/>
          <w:sz w:val="29"/>
          <w:sz-cs w:val="29"/>
          <w:b/>
          <w:spacing w:val="0"/>
          <w:color w:val="131226"/>
        </w:rPr>
        <w:t xml:space="preserve">Offen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Noch nicht umgesetzt; laut Kundenhinweis „möglich ab Juni" (abhängig von der Anbindung).</w:t>
      </w:r>
    </w:p>
    <w:p>
      <w:pPr>
        <w:spacing w:after="293"/>
      </w:pPr>
      <w:r>
        <w:rPr>
          <w:rFonts w:ascii="Helvetica" w:hAnsi="Helvetica" w:cs="Helvetica"/>
          <w:sz w:val="29"/>
          <w:sz-cs w:val="29"/>
          <w:b/>
          <w:spacing w:val="0"/>
          <w:color w:val="131226"/>
        </w:rPr>
        <w:t xml:space="preserve">Zusammenfassung:</w:t>
      </w:r>
      <w:r>
        <w:rPr>
          <w:rFonts w:ascii="Helvetica" w:hAnsi="Helvetica" w:cs="Helvetica"/>
          <w:sz w:val="29"/>
          <w:sz-cs w:val="29"/>
          <w:spacing w:val="0"/>
          <w:color w:val="131226"/>
        </w:rPr>
        <w:t xml:space="preserve"> Der gesamte interne Planungs- und Pflege-Kern (Filterung, Zeitschienen-Visualisierung, Batch-Change/Bulk-Freigabe, Einzelanpassung, Terminverschiebung, WMM-Check-Logik) ist umgesetzt. Offen oder blockiert sind durchgängig genau die Punkte, die eine </w:t>
      </w:r>
      <w:r>
        <w:rPr>
          <w:rFonts w:ascii="Helvetica" w:hAnsi="Helvetica" w:cs="Helvetica"/>
          <w:sz w:val="29"/>
          <w:sz-cs w:val="29"/>
          <w:b/>
          <w:spacing w:val="0"/>
          <w:color w:val="131226"/>
        </w:rPr>
        <w:t xml:space="preserve">externe Live-Anbindung</w:t>
      </w:r>
      <w:r>
        <w:rPr>
          <w:rFonts w:ascii="Helvetica" w:hAnsi="Helvetica" w:cs="Helvetica"/>
          <w:sz w:val="29"/>
          <w:sz-cs w:val="29"/>
          <w:spacing w:val="0"/>
          <w:color w:val="131226"/>
        </w:rPr>
        <w:t xml:space="preserve"> voraussetzen — WMM/BATKAS/IHP (Punkte 1–4, 6, 11), IP3-Polling (8–10), Jira (15, 18, 19) und MIA (20–23). Diese sind nicht durch die Anwendung limitiert, sondern durch die noch fehlenden Schnittstellen.</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10. Datenmodell (ER-Diagramm)</w:t>
      </w:r>
    </w:p>
    <w:p>
      <w:pPr>
        <w:spacing w:after="293"/>
      </w:pPr>
      <w:r>
        <w:rPr>
          <w:rFonts w:ascii="Helvetica" w:hAnsi="Helvetica" w:cs="Helvetica"/>
          <w:sz w:val="29"/>
          <w:sz-cs w:val="29"/>
          <w:spacing w:val="0"/>
          <w:color w:val="131226"/>
        </w:rPr>
        <w:t xml:space="preserve">Die Dataverse-Tabellen sind physisch </w:t>
      </w:r>
      <w:r>
        <w:rPr>
          <w:rFonts w:ascii="Helvetica" w:hAnsi="Helvetica" w:cs="Helvetica"/>
          <w:sz w:val="29"/>
          <w:sz-cs w:val="29"/>
          <w:b/>
          <w:spacing w:val="0"/>
          <w:color w:val="131226"/>
        </w:rPr>
        <w:t xml:space="preserve">flach</w:t>
      </w:r>
      <w:r>
        <w:rPr>
          <w:rFonts w:ascii="Helvetica" w:hAnsi="Helvetica" w:cs="Helvetica"/>
          <w:sz w:val="29"/>
          <w:sz-cs w:val="29"/>
          <w:spacing w:val="0"/>
          <w:color w:val="131226"/>
        </w:rPr>
        <w:t xml:space="preserve"> modelliert (keine erzwungenen Fremdschlüssel-Constraints); die Beziehungen sind </w:t>
      </w:r>
      <w:r>
        <w:rPr>
          <w:rFonts w:ascii="Helvetica" w:hAnsi="Helvetica" w:cs="Helvetica"/>
          <w:sz w:val="29"/>
          <w:sz-cs w:val="29"/>
          <w:b/>
          <w:spacing w:val="0"/>
          <w:color w:val="131226"/>
        </w:rPr>
        <w:t xml:space="preserve">logische Joins</w:t>
      </w:r>
      <w:r>
        <w:rPr>
          <w:rFonts w:ascii="Helvetica" w:hAnsi="Helvetica" w:cs="Helvetica"/>
          <w:sz w:val="29"/>
          <w:sz-cs w:val="29"/>
          <w:spacing w:val="0"/>
          <w:color w:val="131226"/>
        </w:rPr>
        <w:t xml:space="preserve">, die in der Datenaufbereitung bzw. in der Anwendung ausgeführt werden. Mehrere I-Stufen-Bezüge liegen als </w:t>
      </w:r>
      <w:r>
        <w:rPr>
          <w:rFonts w:ascii="Helvetica" w:hAnsi="Helvetica" w:cs="Helvetica"/>
          <w:sz w:val="29"/>
          <w:sz-cs w:val="29"/>
          <w:b/>
          <w:spacing w:val="0"/>
          <w:color w:val="131226"/>
        </w:rPr>
        <w:t xml:space="preserve">Mehrwert-Felder</w:t>
      </w:r>
      <w:r>
        <w:rPr>
          <w:rFonts w:ascii="Helvetica" w:hAnsi="Helvetica" w:cs="Helvetica"/>
          <w:sz w:val="29"/>
          <w:sz-cs w:val="29"/>
          <w:spacing w:val="0"/>
          <w:color w:val="131226"/>
        </w:rPr>
        <w:t xml:space="preserve"> vor (pipe-separierte </w:t>
      </w:r>
      <w:r>
        <w:rPr>
          <w:rFonts w:ascii="Courier" w:hAnsi="Courier" w:cs="Courier"/>
          <w:sz w:val="29"/>
          <w:sz-cs w:val="29"/>
          <w:spacing w:val="0"/>
          <w:color w:val="131226"/>
        </w:rPr>
        <w:t xml:space="preserve">iLevelNames</w:t>
      </w:r>
      <w:r>
        <w:rPr>
          <w:rFonts w:ascii="Helvetica" w:hAnsi="Helvetica" w:cs="Helvetica"/>
          <w:sz w:val="29"/>
          <w:sz-cs w:val="29"/>
          <w:spacing w:val="0"/>
          <w:color w:val="131226"/>
        </w:rPr>
        <w:t xml:space="preserve">) und bilden damit faktische M:N-Beziehungen. Die app-lokalen Entitäten (WMM, Verschränkung, Verschiebung, Ist-Stand) sind für eine spätere Überführung nach Dataverse vorgesehen (§7, R-1).</w:t>
      </w:r>
    </w:p>
    <w:p>
      <w:pPr>
        <w:jc w:val="center"/>
      </w:pPr>
      <w:r>
        <w:drawing>
          <wp:inline xmlns:wp="http://schemas.openxmlformats.org/drawingml/2006/wordprocessingDrawing" distT="0" distB="0" distL="0" distR="0">
            <wp:extent cx="5760720" cy="5760720"/>
            <wp:docPr id="901" name="ER-Diagramm"/>
            <a:graphic xmlns:a="http://schemas.openxmlformats.org/drawingml/2006/main">
              <a:graphicData uri="http://schemas.openxmlformats.org/drawingml/2006/picture">
                <pic:pic xmlns:pic="http://schemas.openxmlformats.org/drawingml/2006/picture">
                  <pic:nvPicPr>
                    <pic:cNvPr id="901" name="ER-Diagramm"/>
                    <pic:cNvPicPr/>
                  </pic:nvPicPr>
                  <pic:blipFill>
                    <a:blip xmlns:r="http://schemas.openxmlformats.org/officeDocument/2006/relationships" r:embed="rId901"/>
                    <a:stretch>
                      <a:fillRect/>
                    </a:stretch>
                  </pic:blipFill>
                  <pic:spPr>
                    <a:xfrm>
                      <a:off x="0" y="0"/>
                      <a:ext cx="5760720" cy="5760720"/>
                    </a:xfrm>
                    <a:prstGeom prst="rect">
                      <a:avLst/>
                    </a:prstGeom>
                  </pic:spPr>
                </pic:pic>
              </a:graphicData>
            </a:graphic>
          </wp:inline>
        </w:drawing>
      </w:r>
    </w:p>
    <w:p>
      <w:pPr>
        <w:spacing w:after="346"/>
      </w:pPr>
      <w:r>
        <w:rPr>
          <w:rFonts w:ascii="Helvetica" w:hAnsi="Helvetica" w:cs="Helvetica"/>
          <w:sz w:val="34"/>
          <w:sz-cs w:val="34"/>
          <w:b/>
          <w:spacing w:val="0"/>
          <w:color w:val="000022"/>
        </w:rPr>
        <w:t xml:space="preserve">10.1 Entitäten (Auswahl der Schlüsselattribute)</w:t>
      </w:r>
    </w:p>
    <w:p>
      <w:pPr/>
      <w:r>
        <w:rPr>
          <w:rFonts w:ascii="Helvetica" w:hAnsi="Helvetica" w:cs="Helvetica"/>
          <w:sz w:val="29"/>
          <w:sz-cs w:val="29"/>
          <w:b/>
          <w:spacing w:val="0"/>
          <w:color w:val="FFFFFF"/>
        </w:rPr>
        <w:t xml:space="preserve">Entität</w:t>
      </w:r>
    </w:p>
    <w:p>
      <w:pPr/>
      <w:r>
        <w:rPr>
          <w:rFonts w:ascii="Helvetica" w:hAnsi="Helvetica" w:cs="Helvetica"/>
          <w:sz w:val="29"/>
          <w:sz-cs w:val="29"/>
          <w:b/>
          <w:spacing w:val="0"/>
          <w:color w:val="FFFFFF"/>
        </w:rPr>
        <w:t xml:space="preserve">Typ</w:t>
      </w:r>
    </w:p>
    <w:p>
      <w:pPr/>
      <w:r>
        <w:rPr>
          <w:rFonts w:ascii="Helvetica" w:hAnsi="Helvetica" w:cs="Helvetica"/>
          <w:sz w:val="29"/>
          <w:sz-cs w:val="29"/>
          <w:b/>
          <w:spacing w:val="0"/>
          <w:color w:val="FFFFFF"/>
        </w:rPr>
        <w:t xml:space="preserve">Schlüssel / wichtige Felder</w:t>
      </w:r>
    </w:p>
    <w:p>
      <w:pPr/>
      <w:r>
        <w:rPr>
          <w:rFonts w:ascii="Courier" w:hAnsi="Courier" w:cs="Courier"/>
          <w:sz w:val="29"/>
          <w:sz-cs w:val="29"/>
          <w:spacing w:val="0"/>
          <w:color w:val="131226"/>
        </w:rPr>
        <w:t xml:space="preserve">cr9b2_brv</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Stammdaten</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cr9b2_name</w:t>
      </w:r>
      <w:r>
        <w:rPr>
          <w:rFonts w:ascii="Helvetica" w:hAnsi="Helvetica" w:cs="Helvetica"/>
          <w:sz w:val="29"/>
          <w:sz-cs w:val="29"/>
          <w:spacing w:val="0"/>
          <w:color w:val="131226"/>
        </w:rPr>
        <w:t xml:space="preserve"> (BRV, z. B. NA05)</w:t>
      </w:r>
    </w:p>
    <w:p>
      <w:pPr/>
      <w:r>
        <w:rPr>
          <w:rFonts w:ascii="Courier" w:hAnsi="Courier" w:cs="Courier"/>
          <w:sz w:val="29"/>
          <w:sz-cs w:val="29"/>
          <w:spacing w:val="0"/>
          <w:color w:val="131226"/>
        </w:rPr>
        <w:t xml:space="preserve">cr9b2_wbs_type_mapping</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Stammdaten</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cr9b2_wbs_type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cr9b2_muster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cr9b2_name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cr9b2_hvs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Stammdaten</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key</w:t>
      </w:r>
      <w:r>
        <w:rPr>
          <w:rFonts w:ascii="Helvetica" w:hAnsi="Helvetica" w:cs="Helvetica"/>
          <w:sz w:val="29"/>
          <w:sz-cs w:val="29"/>
          <w:spacing w:val="0"/>
          <w:color w:val="131226"/>
        </w:rPr>
        <w:t xml:space="preserve"> (= </w:t>
      </w:r>
      <w:r>
        <w:rPr>
          <w:rFonts w:ascii="Courier" w:hAnsi="Courier" w:cs="Courier"/>
          <w:sz w:val="29"/>
          <w:sz-cs w:val="29"/>
          <w:spacing w:val="0"/>
          <w:color w:val="131226"/>
        </w:rPr>
        <w:t xml:space="preserve">pnummer</w:t>
      </w:r>
      <w:r>
        <w:rPr>
          <w:rFonts w:ascii="Helvetica" w:hAnsi="Helvetica" w:cs="Helvetica"/>
          <w:sz w:val="29"/>
          <w:sz-cs w:val="29"/>
          <w:spacing w:val="0"/>
          <w:color w:val="131226"/>
        </w:rPr>
        <w:t xml:space="preserve">-</w:t>
      </w:r>
      <w:r>
        <w:rPr>
          <w:rFonts w:ascii="Courier" w:hAnsi="Courier" w:cs="Courier"/>
          <w:sz w:val="29"/>
          <w:sz-cs w:val="29"/>
          <w:spacing w:val="0"/>
          <w:color w:val="131226"/>
        </w:rPr>
        <w:t xml:space="preserve">wbsType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pnummer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wbsType</w:t>
      </w:r>
      <w:r>
        <w:rPr>
          <w:rFonts w:ascii="Helvetica" w:hAnsi="Helvetica" w:cs="Helvetica"/>
          <w:sz w:val="29"/>
          <w:sz-cs w:val="29"/>
          <w:spacing w:val="0"/>
          <w:color w:val="131226"/>
        </w:rPr>
        <w:t xml:space="preserve"> (FK), </w:t>
      </w:r>
      <w:r>
        <w:rPr>
          <w:rFonts w:ascii="Courier" w:hAnsi="Courier" w:cs="Courier"/>
          <w:sz w:val="29"/>
          <w:sz-cs w:val="29"/>
          <w:spacing w:val="0"/>
          <w:color w:val="131226"/>
        </w:rPr>
        <w:t xml:space="preserve">penthouse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muster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bauphase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cr9b2_ilevels_1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Stammdaten (exploded)</w:t>
      </w:r>
    </w:p>
    <w:p>
      <w:pPr/>
      <w:r>
        <w:rPr>
          <w:rFonts w:ascii="Helvetica" w:hAnsi="Helvetica" w:cs="Helvetica"/>
          <w:sz w:val="29"/>
          <w:sz-cs w:val="29"/>
          <w:spacing w:val="0"/>
          <w:color w:val="131226"/>
        </w:rPr>
        <w:t xml:space="preserve">logische Einheit </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SE_TERMIN-REIFE</w:t>
      </w:r>
      <w:r>
        <w:rPr>
          <w:rFonts w:ascii="Helvetica" w:hAnsi="Helvetica" w:cs="Helvetica"/>
          <w:sz w:val="29"/>
          <w:sz-cs w:val="29"/>
          <w:spacing w:val="0"/>
          <w:color w:val="131226"/>
        </w:rPr>
        <w:t xml:space="preserve">); je Zeile </w:t>
      </w:r>
      <w:r>
        <w:rPr>
          <w:rFonts w:ascii="Courier" w:hAnsi="Courier" w:cs="Courier"/>
          <w:sz w:val="29"/>
          <w:sz-cs w:val="29"/>
          <w:spacing w:val="0"/>
          <w:color w:val="131226"/>
        </w:rPr>
        <w:t xml:space="preserve">offset</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week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ats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sab</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cr9b2_cdh_ip3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Termine (Soll)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cr9b2_sollfreigabe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cr9b2_wbs_type3clean</w:t>
      </w:r>
      <w:r>
        <w:rPr>
          <w:rFonts w:ascii="Helvetica" w:hAnsi="Helvetica" w:cs="Helvetica"/>
          <w:sz w:val="29"/>
          <w:sz-cs w:val="29"/>
          <w:spacing w:val="0"/>
          <w:color w:val="131226"/>
        </w:rPr>
        <w:t xml:space="preserve"> (FK), </w:t>
      </w:r>
      <w:r>
        <w:rPr>
          <w:rFonts w:ascii="Courier" w:hAnsi="Courier" w:cs="Courier"/>
          <w:sz w:val="29"/>
          <w:sz-cs w:val="29"/>
          <w:spacing w:val="0"/>
          <w:color w:val="131226"/>
        </w:rPr>
        <w:t xml:space="preserve">cr9b2_startweek</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cr9b2_ip3_freigaben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Termine (Soll)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sollFreigabe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wbsType</w:t>
      </w:r>
      <w:r>
        <w:rPr>
          <w:rFonts w:ascii="Helvetica" w:hAnsi="Helvetica" w:cs="Helvetica"/>
          <w:sz w:val="29"/>
          <w:sz-cs w:val="29"/>
          <w:spacing w:val="0"/>
          <w:color w:val="131226"/>
        </w:rPr>
        <w:t xml:space="preserve"> (FK), </w:t>
      </w:r>
      <w:r>
        <w:rPr>
          <w:rFonts w:ascii="Courier" w:hAnsi="Courier" w:cs="Courier"/>
          <w:sz w:val="29"/>
          <w:sz-cs w:val="29"/>
          <w:spacing w:val="0"/>
          <w:color w:val="131226"/>
        </w:rPr>
        <w:t xml:space="preserve">penthouse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startWeek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sop</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cr9b2_planned_component_approvals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Tickets (Jira/PTH)</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cr9b2_jirakey</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cr9b2_ilevelnames</w:t>
      </w:r>
      <w:r>
        <w:rPr>
          <w:rFonts w:ascii="Helvetica" w:hAnsi="Helvetica" w:cs="Helvetica"/>
          <w:sz w:val="29"/>
          <w:sz-cs w:val="29"/>
          <w:spacing w:val="0"/>
          <w:color w:val="131226"/>
        </w:rPr>
        <w:t xml:space="preserve"> (M:N), </w:t>
      </w:r>
      <w:r>
        <w:rPr>
          <w:rFonts w:ascii="Courier" w:hAnsi="Courier" w:cs="Courier"/>
          <w:sz w:val="29"/>
          <w:sz-cs w:val="29"/>
          <w:spacing w:val="0"/>
          <w:color w:val="131226"/>
        </w:rPr>
        <w:t xml:space="preserve">cr9b2_brvs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cr9b2_parentbranches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cr9b2_softwarestand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cr9b2_yearweek</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cr9b2_verbundfreigaben</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Tickets (DEEP/SWAP)</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_id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cr9b2_collapseid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cr9b2_ilevelnames</w:t>
      </w:r>
      <w:r>
        <w:rPr>
          <w:rFonts w:ascii="Helvetica" w:hAnsi="Helvetica" w:cs="Helvetica"/>
          <w:sz w:val="29"/>
          <w:sz-cs w:val="29"/>
          <w:spacing w:val="0"/>
          <w:color w:val="131226"/>
        </w:rPr>
        <w:t xml:space="preserve"> (M:N), </w:t>
      </w:r>
      <w:r>
        <w:rPr>
          <w:rFonts w:ascii="Courier" w:hAnsi="Courier" w:cs="Courier"/>
          <w:sz w:val="29"/>
          <w:sz-cs w:val="29"/>
          <w:spacing w:val="0"/>
          <w:color w:val="131226"/>
        </w:rPr>
        <w:t xml:space="preserve">cr9b2_startdate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cr9b2_yearweek</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WMM_RECORD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App-lokal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zsmbId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status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lastCheckedAt</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SACHNUMMER</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App-lokal (Kind)</w:t>
      </w:r>
    </w:p>
    <w:p>
      <w:pPr/>
      <w:r>
        <w:rPr>
          <w:rFonts w:ascii="Helvetica" w:hAnsi="Helvetica" w:cs="Helvetica"/>
          <w:sz w:val="29"/>
          <w:sz-cs w:val="29"/>
          <w:spacing w:val="0"/>
          <w:color w:val="131226"/>
        </w:rPr>
        <w:t xml:space="preserve">FK </w:t>
      </w: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WMM_RECORD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nummer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type</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label</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ENTANGLEMENT</w:t>
      </w:r>
      <w:r>
        <w:rPr>
          <w:rFonts w:ascii="Helvetica" w:hAnsi="Helvetica" w:cs="Helvetica"/>
          <w:sz w:val="29"/>
          <w:sz-cs w:val="29"/>
          <w:spacing w:val="0"/>
          <w:color w:val="131226"/>
        </w:rPr>
        <w:t xml:space="preserve"> (Verschränkung)</w:t>
      </w:r>
    </w:p>
    <w:p>
      <w:pPr/>
      <w:r>
        <w:rPr>
          <w:rFonts w:ascii="Helvetica" w:hAnsi="Helvetica" w:cs="Helvetica"/>
          <w:sz w:val="29"/>
          <w:sz-cs w:val="29"/>
          <w:spacing w:val="0"/>
          <w:color w:val="131226"/>
        </w:rPr>
        <w:t xml:space="preserve">App-lokal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istufe</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speicher</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hvs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reife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APPROVAL_MOVE</w:t>
      </w:r>
      <w:r>
        <w:rPr>
          <w:rFonts w:ascii="Helvetica" w:hAnsi="Helvetica" w:cs="Helvetica"/>
          <w:sz w:val="29"/>
          <w:sz-cs w:val="29"/>
          <w:spacing w:val="0"/>
          <w:color w:val="131226"/>
        </w:rPr>
        <w:t xml:space="preserve"> (Verschiebung)</w:t>
      </w:r>
    </w:p>
    <w:p>
      <w:pPr/>
      <w:r>
        <w:rPr>
          <w:rFonts w:ascii="Helvetica" w:hAnsi="Helvetica" w:cs="Helvetica"/>
          <w:sz w:val="29"/>
          <w:sz-cs w:val="29"/>
          <w:spacing w:val="0"/>
          <w:color w:val="131226"/>
        </w:rPr>
        <w:t xml:space="preserve">App-lokal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id</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sourceJiraKey</w:t>
      </w:r>
      <w:r>
        <w:rPr>
          <w:rFonts w:ascii="Helvetica" w:hAnsi="Helvetica" w:cs="Helvetica"/>
          <w:sz w:val="29"/>
          <w:sz-cs w:val="29"/>
          <w:spacing w:val="0"/>
          <w:color w:val="131226"/>
        </w:rPr>
        <w:t xml:space="preserve"> (FK→PTH), </w:t>
      </w:r>
      <w:r>
        <w:rPr>
          <w:rFonts w:ascii="Courier" w:hAnsi="Courier" w:cs="Courier"/>
          <w:sz w:val="29"/>
          <w:sz-cs w:val="29"/>
          <w:spacing w:val="0"/>
          <w:color w:val="131226"/>
        </w:rPr>
        <w:t xml:space="preserve">movedIstufe</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toYearWeek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active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IST_STAND</w:t>
      </w:r>
      <w:r>
        <w:rPr>
          <w:rFonts w:ascii="Helvetica" w:hAnsi="Helvetica" w:cs="Helvetica"/>
          <w:sz w:val="29"/>
          <w:sz-cs w:val="29"/>
          <w:spacing w:val="0"/>
          <w:color w:val="131226"/>
        </w:rPr>
        <w:t xml:space="preserve"> (Freigabe-Ist, Fakt)</w:t>
      </w:r>
    </w:p>
    <w:p>
      <w:pPr/>
      <w:r>
        <w:rPr>
          <w:rFonts w:ascii="Helvetica" w:hAnsi="Helvetica" w:cs="Helvetica"/>
          <w:sz w:val="29"/>
          <w:sz-cs w:val="29"/>
          <w:spacing w:val="0"/>
          <w:color w:val="131226"/>
        </w:rPr>
        <w:t xml:space="preserve">App-lokal</w:t>
      </w:r>
    </w:p>
    <w:p>
      <w:pPr/>
      <w:r>
        <w:rPr>
          <w:rFonts w:ascii="Helvetica" w:hAnsi="Helvetica" w:cs="Helvetica"/>
          <w:sz w:val="29"/>
          <w:sz-cs w:val="29"/>
          <w:b/>
          <w:spacing w:val="0"/>
          <w:color w:val="131226"/>
        </w:rPr>
        <w:t xml:space="preserve">PK</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istufe</w:t>
      </w:r>
      <w:r>
        <w:rPr>
          <w:rFonts w:ascii="Helvetica" w:hAnsi="Helvetica" w:cs="Helvetica"/>
          <w:sz w:val="29"/>
          <w:sz-cs w:val="29"/>
          <w:spacing w:val="0"/>
          <w:color w:val="131226"/>
        </w:rPr>
        <w:t xml:space="preserve">\</w:t>
      </w:r>
    </w:p>
    <w:p>
      <w:pPr/>
      <w:r>
        <w:rPr>
          <w:rFonts w:ascii="Courier" w:hAnsi="Courier" w:cs="Courier"/>
          <w:sz w:val="29"/>
          <w:sz-cs w:val="29"/>
          <w:spacing w:val="0"/>
          <w:color w:val="131226"/>
        </w:rPr>
        <w:t xml:space="preserve">week</w:t>
      </w:r>
      <w:r>
        <w:rPr>
          <w:rFonts w:ascii="Helvetica" w:hAnsi="Helvetica" w:cs="Helvetica"/>
          <w:sz w:val="29"/>
          <w:sz-cs w:val="29"/>
          <w:spacing w:val="0"/>
          <w:color w:val="131226"/>
        </w:rPr>
        <w:t xml:space="preserve">\</w:t>
      </w:r>
    </w:p>
    <w:p>
      <w:pP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FK→</w:t>
      </w:r>
      <w:r>
        <w:rPr>
          <w:rFonts w:ascii="Courier" w:hAnsi="Courier" w:cs="Courier"/>
          <w:sz w:val="29"/>
          <w:sz-cs w:val="29"/>
          <w:spacing w:val="0"/>
          <w:color w:val="131226"/>
        </w:rPr>
        <w:t xml:space="preserve">hvs</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level</w:t>
      </w:r>
      <w:r>
        <w:rPr>
          <w:rFonts w:ascii="Helvetica" w:hAnsi="Helvetica" w:cs="Helvetica"/>
          <w:sz w:val="29"/>
          <w:sz-cs w:val="29"/>
          <w:spacing w:val="0"/>
          <w:color w:val="131226"/>
        </w:rPr>
        <w:t xml:space="preserve"/>
      </w:r>
    </w:p>
    <w:p>
      <w:pPr>
        <w:spacing w:after="346"/>
      </w:pPr>
      <w:r>
        <w:rPr>
          <w:rFonts w:ascii="Helvetica" w:hAnsi="Helvetica" w:cs="Helvetica"/>
          <w:sz w:val="34"/>
          <w:sz-cs w:val="34"/>
          <w:b/>
          <w:spacing w:val="0"/>
          <w:color w:val="000022"/>
        </w:rPr>
        <w:t xml:space="preserve">10.2 Beziehungen</w:t>
      </w:r>
    </w:p>
    <w:p>
      <w:pPr/>
      <w:r>
        <w:rPr>
          <w:rFonts w:ascii="Helvetica" w:hAnsi="Helvetica" w:cs="Helvetica"/>
          <w:sz w:val="29"/>
          <w:sz-cs w:val="29"/>
          <w:b/>
          <w:spacing w:val="0"/>
          <w:color w:val="FFFFFF"/>
        </w:rPr>
        <w:t xml:space="preserve">#</w:t>
      </w:r>
    </w:p>
    <w:p>
      <w:pPr/>
      <w:r>
        <w:rPr>
          <w:rFonts w:ascii="Helvetica" w:hAnsi="Helvetica" w:cs="Helvetica"/>
          <w:sz w:val="29"/>
          <w:sz-cs w:val="29"/>
          <w:b/>
          <w:spacing w:val="0"/>
          <w:color w:val="FFFFFF"/>
        </w:rPr>
        <w:t xml:space="preserve">Von (FK/Mehrwert-Feld)</w:t>
      </w:r>
    </w:p>
    <w:p>
      <w:pPr/>
      <w:r>
        <w:rPr>
          <w:rFonts w:ascii="Helvetica" w:hAnsi="Helvetica" w:cs="Helvetica"/>
          <w:sz w:val="29"/>
          <w:sz-cs w:val="29"/>
          <w:b/>
          <w:spacing w:val="0"/>
          <w:color w:val="FFFFFF"/>
        </w:rPr>
        <w:t xml:space="preserve">→ Nach</w:t>
      </w:r>
    </w:p>
    <w:p>
      <w:pPr/>
      <w:r>
        <w:rPr>
          <w:rFonts w:ascii="Helvetica" w:hAnsi="Helvetica" w:cs="Helvetica"/>
          <w:sz w:val="29"/>
          <w:sz-cs w:val="29"/>
          <w:b/>
          <w:spacing w:val="0"/>
          <w:color w:val="FFFFFF"/>
        </w:rPr>
        <w:t xml:space="preserve">Kardinalität</w:t>
      </w:r>
    </w:p>
    <w:p>
      <w:pPr/>
      <w:r>
        <w:rPr>
          <w:rFonts w:ascii="Helvetica" w:hAnsi="Helvetica" w:cs="Helvetica"/>
          <w:sz w:val="29"/>
          <w:sz-cs w:val="29"/>
          <w:b/>
          <w:spacing w:val="0"/>
          <w:color w:val="FFFFFF"/>
        </w:rPr>
        <w:t xml:space="preserve">Art</w:t>
      </w:r>
    </w:p>
    <w:p>
      <w:pPr/>
      <w:r>
        <w:rPr>
          <w:rFonts w:ascii="Helvetica" w:hAnsi="Helvetica" w:cs="Helvetica"/>
          <w:sz w:val="29"/>
          <w:sz-cs w:val="29"/>
          <w:spacing w:val="0"/>
          <w:color w:val="131226"/>
        </w:rPr>
        <w:t xml:space="preserve">R1</w:t>
      </w:r>
    </w:p>
    <w:p>
      <w:pPr/>
      <w:r>
        <w:rPr>
          <w:rFonts w:ascii="Courier" w:hAnsi="Courier" w:cs="Courier"/>
          <w:sz w:val="29"/>
          <w:sz-cs w:val="29"/>
          <w:spacing w:val="0"/>
          <w:color w:val="131226"/>
        </w:rPr>
        <w:t xml:space="preserve">hvs.wbsType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wbs_type_mapping.cr9b2_wbs_type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logischer Join</w:t>
      </w:r>
    </w:p>
    <w:p>
      <w:pPr/>
      <w:r>
        <w:rPr>
          <w:rFonts w:ascii="Helvetica" w:hAnsi="Helvetica" w:cs="Helvetica"/>
          <w:sz w:val="29"/>
          <w:sz-cs w:val="29"/>
          <w:spacing w:val="0"/>
          <w:color w:val="131226"/>
        </w:rPr>
        <w:t xml:space="preserve">R2</w:t>
      </w:r>
    </w:p>
    <w:p>
      <w:pPr/>
      <w:r>
        <w:rPr>
          <w:rFonts w:ascii="Courier" w:hAnsi="Courier" w:cs="Courier"/>
          <w:sz w:val="29"/>
          <w:sz-cs w:val="29"/>
          <w:spacing w:val="0"/>
          <w:color w:val="131226"/>
        </w:rPr>
        <w:t xml:space="preserve">hvs.brv</w:t>
      </w:r>
      <w:r>
        <w:rPr>
          <w:rFonts w:ascii="Helvetica" w:hAnsi="Helvetica" w:cs="Helvetica"/>
          <w:sz w:val="29"/>
          <w:sz-cs w:val="29"/>
          <w:spacing w:val="0"/>
          <w:color w:val="131226"/>
        </w:rPr>
        <w:t xml:space="preserve"> (= NA05)</w:t>
      </w:r>
    </w:p>
    <w:p>
      <w:pPr/>
      <w:r>
        <w:rPr>
          <w:rFonts w:ascii="Courier" w:hAnsi="Courier" w:cs="Courier"/>
          <w:sz w:val="29"/>
          <w:sz-cs w:val="29"/>
          <w:spacing w:val="0"/>
          <w:color w:val="131226"/>
        </w:rPr>
        <w:t xml:space="preserve">brv.cr9b2_name</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abgeleitet (fix NA05)</w:t>
      </w:r>
    </w:p>
    <w:p>
      <w:pPr/>
      <w:r>
        <w:rPr>
          <w:rFonts w:ascii="Helvetica" w:hAnsi="Helvetica" w:cs="Helvetica"/>
          <w:sz w:val="29"/>
          <w:sz-cs w:val="29"/>
          <w:spacing w:val="0"/>
          <w:color w:val="131226"/>
        </w:rPr>
        <w:t xml:space="preserve">R3</w:t>
      </w:r>
    </w:p>
    <w:p>
      <w:pPr/>
      <w:r>
        <w:rPr>
          <w:rFonts w:ascii="Courier" w:hAnsi="Courier" w:cs="Courier"/>
          <w:sz w:val="29"/>
          <w:sz-cs w:val="29"/>
          <w:spacing w:val="0"/>
          <w:color w:val="131226"/>
        </w:rPr>
        <w:t xml:space="preserve">ilevels_1</w:t>
      </w:r>
      <w:r>
        <w:rPr>
          <w:rFonts w:ascii="Helvetica" w:hAnsi="Helvetica" w:cs="Helvetica"/>
          <w:sz w:val="29"/>
          <w:sz-cs w:val="29"/>
          <w:spacing w:val="0"/>
          <w:color w:val="131226"/>
        </w:rPr>
        <w:t xml:space="preserve"> (Zeile)</w:t>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(logische Einheit)</w:t>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Explosion je Offset/Woche</w:t>
      </w:r>
    </w:p>
    <w:p>
      <w:pPr/>
      <w:r>
        <w:rPr>
          <w:rFonts w:ascii="Helvetica" w:hAnsi="Helvetica" w:cs="Helvetica"/>
          <w:sz w:val="29"/>
          <w:sz-cs w:val="29"/>
          <w:spacing w:val="0"/>
          <w:color w:val="131226"/>
        </w:rPr>
        <w:t xml:space="preserve">R4</w:t>
      </w:r>
    </w:p>
    <w:p>
      <w:pPr/>
      <w:r>
        <w:rPr>
          <w:rFonts w:ascii="Courier" w:hAnsi="Courier" w:cs="Courier"/>
          <w:sz w:val="29"/>
          <w:sz-cs w:val="29"/>
          <w:spacing w:val="0"/>
          <w:color w:val="131226"/>
        </w:rPr>
        <w:t xml:space="preserve">planned_component_approvals.cr9b2_ilevelnames</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M:N</w:t>
      </w:r>
    </w:p>
    <w:p>
      <w:pPr/>
      <w:r>
        <w:rPr>
          <w:rFonts w:ascii="Helvetica" w:hAnsi="Helvetica" w:cs="Helvetica"/>
          <w:sz w:val="29"/>
          <w:sz-cs w:val="29"/>
          <w:spacing w:val="0"/>
          <w:color w:val="131226"/>
        </w:rPr>
        <w:t xml:space="preserve">Mehrwert-Feld, BRV-Strip</w:t>
      </w:r>
    </w:p>
    <w:p>
      <w:pPr/>
      <w:r>
        <w:rPr>
          <w:rFonts w:ascii="Helvetica" w:hAnsi="Helvetica" w:cs="Helvetica"/>
          <w:sz w:val="29"/>
          <w:sz-cs w:val="29"/>
          <w:spacing w:val="0"/>
          <w:color w:val="131226"/>
        </w:rPr>
        <w:t xml:space="preserve">R5</w:t>
      </w:r>
    </w:p>
    <w:p>
      <w:pPr/>
      <w:r>
        <w:rPr>
          <w:rFonts w:ascii="Courier" w:hAnsi="Courier" w:cs="Courier"/>
          <w:sz w:val="29"/>
          <w:sz-cs w:val="29"/>
          <w:spacing w:val="0"/>
          <w:color w:val="131226"/>
        </w:rPr>
        <w:t xml:space="preserve">planned_component_approvals.cr9b2_brvs</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brv</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M:N</w:t>
      </w:r>
    </w:p>
    <w:p>
      <w:pPr/>
      <w:r>
        <w:rPr>
          <w:rFonts w:ascii="Helvetica" w:hAnsi="Helvetica" w:cs="Helvetica"/>
          <w:sz w:val="29"/>
          <w:sz-cs w:val="29"/>
          <w:spacing w:val="0"/>
          <w:color w:val="131226"/>
        </w:rPr>
        <w:t xml:space="preserve">Mehrwert-Feld</w:t>
      </w:r>
    </w:p>
    <w:p>
      <w:pPr/>
      <w:r>
        <w:rPr>
          <w:rFonts w:ascii="Helvetica" w:hAnsi="Helvetica" w:cs="Helvetica"/>
          <w:sz w:val="29"/>
          <w:sz-cs w:val="29"/>
          <w:spacing w:val="0"/>
          <w:color w:val="131226"/>
        </w:rPr>
        <w:t xml:space="preserve">R6</w:t>
      </w:r>
    </w:p>
    <w:p>
      <w:pPr/>
      <w:r>
        <w:rPr>
          <w:rFonts w:ascii="Courier" w:hAnsi="Courier" w:cs="Courier"/>
          <w:sz w:val="29"/>
          <w:sz-cs w:val="29"/>
          <w:spacing w:val="0"/>
          <w:color w:val="131226"/>
        </w:rPr>
        <w:t xml:space="preserve">verbundfreigaben.cr9b2_ilevelnames</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M:N</w:t>
      </w:r>
    </w:p>
    <w:p>
      <w:pPr/>
      <w:r>
        <w:rPr>
          <w:rFonts w:ascii="Helvetica" w:hAnsi="Helvetica" w:cs="Helvetica"/>
          <w:sz w:val="29"/>
          <w:sz-cs w:val="29"/>
          <w:spacing w:val="0"/>
          <w:color w:val="131226"/>
        </w:rPr>
        <w:t xml:space="preserve">Mehrwert-Feld; </w:t>
      </w:r>
      <w:r>
        <w:rPr>
          <w:rFonts w:ascii="Courier" w:hAnsi="Courier" w:cs="Courier"/>
          <w:sz w:val="29"/>
          <w:sz-cs w:val="29"/>
          <w:spacing w:val="0"/>
          <w:color w:val="131226"/>
        </w:rPr>
        <w:t xml:space="preserve">collapseid</w:t>
      </w:r>
      <w:r>
        <w:rPr>
          <w:rFonts w:ascii="Helvetica" w:hAnsi="Helvetica" w:cs="Helvetica"/>
          <w:sz w:val="29"/>
          <w:sz-cs w:val="29"/>
          <w:spacing w:val="0"/>
          <w:color w:val="131226"/>
        </w:rPr>
        <w:t xml:space="preserve"> gruppiert</w:t>
      </w:r>
    </w:p>
    <w:p>
      <w:pPr/>
      <w:r>
        <w:rPr>
          <w:rFonts w:ascii="Helvetica" w:hAnsi="Helvetica" w:cs="Helvetica"/>
          <w:sz w:val="29"/>
          <w:sz-cs w:val="29"/>
          <w:spacing w:val="0"/>
          <w:color w:val="131226"/>
        </w:rPr>
        <w:t xml:space="preserve">R7</w:t>
      </w:r>
    </w:p>
    <w:p>
      <w:pPr/>
      <w:r>
        <w:rPr>
          <w:rFonts w:ascii="Courier" w:hAnsi="Courier" w:cs="Courier"/>
          <w:sz w:val="29"/>
          <w:sz-cs w:val="29"/>
          <w:spacing w:val="0"/>
          <w:color w:val="131226"/>
        </w:rPr>
        <w:t xml:space="preserve">cdh_ip3.cr9b2_wbs_type3clean</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wbs_type_mapping</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logischer Join (Soll je WBS)</w:t>
      </w:r>
    </w:p>
    <w:p>
      <w:pPr/>
      <w:r>
        <w:rPr>
          <w:rFonts w:ascii="Helvetica" w:hAnsi="Helvetica" w:cs="Helvetica"/>
          <w:sz w:val="29"/>
          <w:sz-cs w:val="29"/>
          <w:spacing w:val="0"/>
          <w:color w:val="131226"/>
        </w:rPr>
        <w:t xml:space="preserve">R8</w:t>
      </w:r>
    </w:p>
    <w:p>
      <w:pPr/>
      <w:r>
        <w:rPr>
          <w:rFonts w:ascii="Courier" w:hAnsi="Courier" w:cs="Courier"/>
          <w:sz w:val="29"/>
          <w:sz-cs w:val="29"/>
          <w:spacing w:val="0"/>
          <w:color w:val="131226"/>
        </w:rPr>
        <w:t xml:space="preserve">ip3_freigaben.wbsType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wbs_type_mapping</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logischer Join</w:t>
      </w:r>
    </w:p>
    <w:p>
      <w:pPr/>
      <w:r>
        <w:rPr>
          <w:rFonts w:ascii="Helvetica" w:hAnsi="Helvetica" w:cs="Helvetica"/>
          <w:sz w:val="29"/>
          <w:sz-cs w:val="29"/>
          <w:spacing w:val="0"/>
          <w:color w:val="131226"/>
        </w:rPr>
        <w:t xml:space="preserve">R9</w:t>
      </w:r>
    </w:p>
    <w:p>
      <w:pPr/>
      <w:r>
        <w:rPr>
          <w:rFonts w:ascii="Courier" w:hAnsi="Courier" w:cs="Courier"/>
          <w:sz w:val="29"/>
          <w:sz-cs w:val="29"/>
          <w:spacing w:val="0"/>
          <w:color w:val="131226"/>
        </w:rPr>
        <w:t xml:space="preserve">WMM_RECORD.hvsKey</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1:1</w:t>
      </w:r>
    </w:p>
    <w:p>
      <w:pPr/>
      <w:r>
        <w:rPr>
          <w:rFonts w:ascii="Helvetica" w:hAnsi="Helvetica" w:cs="Helvetica"/>
          <w:sz w:val="29"/>
          <w:sz-cs w:val="29"/>
          <w:spacing w:val="0"/>
          <w:color w:val="131226"/>
        </w:rPr>
        <w:t xml:space="preserve">App-Join</w:t>
      </w:r>
    </w:p>
    <w:p>
      <w:pPr/>
      <w:r>
        <w:rPr>
          <w:rFonts w:ascii="Helvetica" w:hAnsi="Helvetica" w:cs="Helvetica"/>
          <w:sz w:val="29"/>
          <w:sz-cs w:val="29"/>
          <w:spacing w:val="0"/>
          <w:color w:val="131226"/>
        </w:rPr>
        <w:t xml:space="preserve">R10</w:t>
      </w:r>
    </w:p>
    <w:p>
      <w:pPr/>
      <w:r>
        <w:rPr>
          <w:rFonts w:ascii="Courier" w:hAnsi="Courier" w:cs="Courier"/>
          <w:sz w:val="29"/>
          <w:sz-cs w:val="29"/>
          <w:spacing w:val="0"/>
          <w:color w:val="131226"/>
        </w:rPr>
        <w:t xml:space="preserve">SACHNUMMER</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WMM_RECORD</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Eltern-Kind (lokal)</w:t>
      </w:r>
    </w:p>
    <w:p>
      <w:pPr/>
      <w:r>
        <w:rPr>
          <w:rFonts w:ascii="Helvetica" w:hAnsi="Helvetica" w:cs="Helvetica"/>
          <w:sz w:val="29"/>
          <w:sz-cs w:val="29"/>
          <w:spacing w:val="0"/>
          <w:color w:val="131226"/>
        </w:rPr>
        <w:t xml:space="preserve">R11a</w:t>
      </w:r>
    </w:p>
    <w:p>
      <w:pPr/>
      <w:r>
        <w:rPr>
          <w:rFonts w:ascii="Courier" w:hAnsi="Courier" w:cs="Courier"/>
          <w:sz w:val="29"/>
          <w:sz-cs w:val="29"/>
          <w:spacing w:val="0"/>
          <w:color w:val="131226"/>
        </w:rPr>
        <w:t xml:space="preserve">ENTANGLEMENT.istufe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App-Join</w:t>
      </w:r>
    </w:p>
    <w:p>
      <w:pPr/>
      <w:r>
        <w:rPr>
          <w:rFonts w:ascii="Helvetica" w:hAnsi="Helvetica" w:cs="Helvetica"/>
          <w:sz w:val="29"/>
          <w:sz-cs w:val="29"/>
          <w:spacing w:val="0"/>
          <w:color w:val="131226"/>
        </w:rPr>
        <w:t xml:space="preserve">R11b</w:t>
      </w:r>
    </w:p>
    <w:p>
      <w:pPr/>
      <w:r>
        <w:rPr>
          <w:rFonts w:ascii="Courier" w:hAnsi="Courier" w:cs="Courier"/>
          <w:sz w:val="29"/>
          <w:sz-cs w:val="29"/>
          <w:spacing w:val="0"/>
          <w:color w:val="131226"/>
        </w:rPr>
        <w:t xml:space="preserve">ENTANGLEMENT.speicher</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hvs</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App-Join (Kurzcode)</w:t>
      </w:r>
    </w:p>
    <w:p>
      <w:pPr/>
      <w:r>
        <w:rPr>
          <w:rFonts w:ascii="Helvetica" w:hAnsi="Helvetica" w:cs="Helvetica"/>
          <w:sz w:val="29"/>
          <w:sz-cs w:val="29"/>
          <w:spacing w:val="0"/>
          <w:color w:val="131226"/>
        </w:rPr>
        <w:t xml:space="preserve">R12a</w:t>
      </w:r>
    </w:p>
    <w:p>
      <w:pPr/>
      <w:r>
        <w:rPr>
          <w:rFonts w:ascii="Courier" w:hAnsi="Courier" w:cs="Courier"/>
          <w:sz w:val="29"/>
          <w:sz-cs w:val="29"/>
          <w:spacing w:val="0"/>
          <w:color w:val="131226"/>
        </w:rPr>
        <w:t xml:space="preserve">APPROVAL_MOVE.sourceJiraKey</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planned_component_approvals.cr9b2_jirakey</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App-Join</w:t>
      </w:r>
    </w:p>
    <w:p>
      <w:pPr/>
      <w:r>
        <w:rPr>
          <w:rFonts w:ascii="Helvetica" w:hAnsi="Helvetica" w:cs="Helvetica"/>
          <w:sz w:val="29"/>
          <w:sz-cs w:val="29"/>
          <w:spacing w:val="0"/>
          <w:color w:val="131226"/>
        </w:rPr>
        <w:t xml:space="preserve">R12b</w:t>
      </w:r>
    </w:p>
    <w:p>
      <w:pPr/>
      <w:r>
        <w:rPr>
          <w:rFonts w:ascii="Courier" w:hAnsi="Courier" w:cs="Courier"/>
          <w:sz w:val="29"/>
          <w:sz-cs w:val="29"/>
          <w:spacing w:val="0"/>
          <w:color w:val="131226"/>
        </w:rPr>
        <w:t xml:space="preserve">APPROVAL_MOVE.movedIstufe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App-Join</w:t>
      </w:r>
    </w:p>
    <w:p>
      <w:pPr/>
      <w:r>
        <w:rPr>
          <w:rFonts w:ascii="Helvetica" w:hAnsi="Helvetica" w:cs="Helvetica"/>
          <w:sz w:val="29"/>
          <w:sz-cs w:val="29"/>
          <w:spacing w:val="0"/>
          <w:color w:val="131226"/>
        </w:rPr>
        <w:t xml:space="preserve">R13a</w:t>
      </w:r>
    </w:p>
    <w:p>
      <w:pPr/>
      <w:r>
        <w:rPr>
          <w:rFonts w:ascii="Courier" w:hAnsi="Courier" w:cs="Courier"/>
          <w:sz w:val="29"/>
          <w:sz-cs w:val="29"/>
          <w:spacing w:val="0"/>
          <w:color w:val="131226"/>
        </w:rPr>
        <w:t xml:space="preserve">IST_STAND.hvsKey</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hvs.key</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Fakt → Dimension</w:t>
      </w:r>
    </w:p>
    <w:p>
      <w:pPr/>
      <w:r>
        <w:rPr>
          <w:rFonts w:ascii="Helvetica" w:hAnsi="Helvetica" w:cs="Helvetica"/>
          <w:sz w:val="29"/>
          <w:sz-cs w:val="29"/>
          <w:spacing w:val="0"/>
          <w:color w:val="131226"/>
        </w:rPr>
        <w:t xml:space="preserve">R13b</w:t>
      </w:r>
    </w:p>
    <w:p>
      <w:pPr/>
      <w:r>
        <w:rPr>
          <w:rFonts w:ascii="Courier" w:hAnsi="Courier" w:cs="Courier"/>
          <w:sz w:val="29"/>
          <w:sz-cs w:val="29"/>
          <w:spacing w:val="0"/>
          <w:color w:val="131226"/>
        </w:rPr>
        <w:t xml:space="preserve">IST_STAND.istufe</w:t>
      </w:r>
      <w:r>
        <w:rPr>
          <w:rFonts w:ascii="Helvetica" w:hAnsi="Helvetica" w:cs="Helvetica"/>
          <w:sz w:val="29"/>
          <w:sz-cs w:val="29"/>
          <w:spacing w:val="0"/>
          <w:color w:val="131226"/>
        </w:rPr>
        <w:t xml:space="preserve"/>
      </w:r>
    </w:p>
    <w:p>
      <w:pPr/>
      <w:r>
        <w:rPr>
          <w:rFonts w:ascii="Courier" w:hAnsi="Courier" w:cs="Courier"/>
          <w:sz w:val="29"/>
          <w:sz-cs w:val="29"/>
          <w:spacing w:val="0"/>
          <w:color w:val="131226"/>
        </w:rPr>
        <w:t xml:space="preserve">ilevel</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N:1</w:t>
      </w:r>
    </w:p>
    <w:p>
      <w:pPr/>
      <w:r>
        <w:rPr>
          <w:rFonts w:ascii="Helvetica" w:hAnsi="Helvetica" w:cs="Helvetica"/>
          <w:sz w:val="29"/>
          <w:sz-cs w:val="29"/>
          <w:spacing w:val="0"/>
          <w:color w:val="131226"/>
        </w:rPr>
        <w:t xml:space="preserve">Fakt → Dimension</w:t>
      </w:r>
    </w:p>
    <w:p>
      <w:pPr>
        <w:spacing w:after="346"/>
      </w:pPr>
      <w:r>
        <w:rPr>
          <w:rFonts w:ascii="Helvetica" w:hAnsi="Helvetica" w:cs="Helvetica"/>
          <w:sz w:val="34"/>
          <w:sz-cs w:val="34"/>
          <w:b/>
          <w:spacing w:val="0"/>
          <w:color w:val="000022"/>
        </w:rPr>
        <w:t xml:space="preserve">10.3 Mermaid-Quelltext (zur Weiterverwendung)</w:t>
      </w:r>
    </w:p>
    <w:p>
      <w:pPr/>
      <w:r>
        <w:rPr>
          <w:rFonts w:ascii="Courier" w:hAnsi="Courier" w:cs="Courier"/>
          <w:sz w:val="24"/>
          <w:sz-cs w:val="24"/>
          <w:spacing w:val="0"/>
          <w:color w:val="131226"/>
        </w:rPr>
        <w:t xml:space="preserve">erDiagram</w:t>
      </w:r>
    </w:p>
    <w:p>
      <w:pPr/>
      <w:r>
        <w:rPr>
          <w:rFonts w:ascii="Courier" w:hAnsi="Courier" w:cs="Courier"/>
          <w:sz w:val="24"/>
          <w:sz-cs w:val="24"/>
          <w:spacing w:val="0"/>
          <w:color w:val="131226"/>
        </w:rPr>
        <w:t xml:space="preserve">  BRV ||--o{ HVS : "brv (fix NA05)"</w:t>
      </w:r>
    </w:p>
    <w:p>
      <w:pPr/>
      <w:r>
        <w:rPr>
          <w:rFonts w:ascii="Courier" w:hAnsi="Courier" w:cs="Courier"/>
          <w:sz w:val="24"/>
          <w:sz-cs w:val="24"/>
          <w:spacing w:val="0"/>
          <w:color w:val="131226"/>
        </w:rPr>
        <w:t xml:space="preserve">  WBS_TYPE_MAPPING ||--o{ HVS : "wbsType"</w:t>
      </w:r>
    </w:p>
    <w:p>
      <w:pPr/>
      <w:r>
        <w:rPr>
          <w:rFonts w:ascii="Courier" w:hAnsi="Courier" w:cs="Courier"/>
          <w:sz w:val="24"/>
          <w:sz-cs w:val="24"/>
          <w:spacing w:val="0"/>
          <w:color w:val="131226"/>
        </w:rPr>
        <w:t xml:space="preserve">  WBS_TYPE_MAPPING ||--o{ CDH_IP3 : "wbs_type3clean"</w:t>
      </w:r>
    </w:p>
    <w:p>
      <w:pPr/>
      <w:r>
        <w:rPr>
          <w:rFonts w:ascii="Courier" w:hAnsi="Courier" w:cs="Courier"/>
          <w:sz w:val="24"/>
          <w:sz-cs w:val="24"/>
          <w:spacing w:val="0"/>
          <w:color w:val="131226"/>
        </w:rPr>
        <w:t xml:space="preserve">  WBS_TYPE_MAPPING ||--o{ IP3_FREIGABEN : "wbsType"</w:t>
      </w:r>
    </w:p>
    <w:p>
      <w:pPr/>
      <w:r>
        <w:rPr>
          <w:rFonts w:ascii="Courier" w:hAnsi="Courier" w:cs="Courier"/>
          <w:sz w:val="24"/>
          <w:sz-cs w:val="24"/>
          <w:spacing w:val="0"/>
          <w:color w:val="131226"/>
        </w:rPr>
        <w:t xml:space="preserve">  ILEVEL ||--o{ ILEVEL_WEEK : "offset/week (exploded)"</w:t>
      </w:r>
    </w:p>
    <w:p>
      <w:pPr/>
      <w:r>
        <w:rPr>
          <w:rFonts w:ascii="Courier" w:hAnsi="Courier" w:cs="Courier"/>
          <w:sz w:val="24"/>
          <w:sz-cs w:val="24"/>
          <w:spacing w:val="0"/>
          <w:color w:val="131226"/>
        </w:rPr>
        <w:t xml:space="preserve">  ILEVEL }o--o{ PLANNED_COMPONENT_APPROVALS : "iLevelNames (M:N)"</w:t>
      </w:r>
    </w:p>
    <w:p>
      <w:pPr/>
      <w:r>
        <w:rPr>
          <w:rFonts w:ascii="Courier" w:hAnsi="Courier" w:cs="Courier"/>
          <w:sz w:val="24"/>
          <w:sz-cs w:val="24"/>
          <w:spacing w:val="0"/>
          <w:color w:val="131226"/>
        </w:rPr>
        <w:t xml:space="preserve">  BRV }o--o{ PLANNED_COMPONENT_APPROVALS : "brvs (M:N)"</w:t>
      </w:r>
    </w:p>
    <w:p>
      <w:pPr/>
      <w:r>
        <w:rPr>
          <w:rFonts w:ascii="Courier" w:hAnsi="Courier" w:cs="Courier"/>
          <w:sz w:val="24"/>
          <w:sz-cs w:val="24"/>
          <w:spacing w:val="0"/>
          <w:color w:val="131226"/>
        </w:rPr>
        <w:t xml:space="preserve">  ILEVEL }o--o{ VERBUNDFREIGABEN : "iLevelNames (M:N)"</w:t>
      </w:r>
    </w:p>
    <w:p>
      <w:pPr/>
      <w:r>
        <w:rPr>
          <w:rFonts w:ascii="Courier" w:hAnsi="Courier" w:cs="Courier"/>
          <w:sz w:val="24"/>
          <w:sz-cs w:val="24"/>
          <w:spacing w:val="0"/>
          <w:color w:val="131226"/>
        </w:rPr>
        <w:t xml:space="preserve">  HVS ||--|| WMM_RECORD : "hvsKey"</w:t>
      </w:r>
    </w:p>
    <w:p>
      <w:pPr/>
      <w:r>
        <w:rPr>
          <w:rFonts w:ascii="Courier" w:hAnsi="Courier" w:cs="Courier"/>
          <w:sz w:val="24"/>
          <w:sz-cs w:val="24"/>
          <w:spacing w:val="0"/>
          <w:color w:val="131226"/>
        </w:rPr>
        <w:t xml:space="preserve">  WMM_RECORD ||--o{ SACHNUMMER : "sachnummern"</w:t>
      </w:r>
    </w:p>
    <w:p>
      <w:pPr/>
      <w:r>
        <w:rPr>
          <w:rFonts w:ascii="Courier" w:hAnsi="Courier" w:cs="Courier"/>
          <w:sz w:val="24"/>
          <w:sz-cs w:val="24"/>
          <w:spacing w:val="0"/>
          <w:color w:val="131226"/>
        </w:rPr>
        <w:t xml:space="preserve">  ILEVEL ||--o{ ENTANGLEMENT : "istufe"</w:t>
      </w:r>
    </w:p>
    <w:p>
      <w:pPr/>
      <w:r>
        <w:rPr>
          <w:rFonts w:ascii="Courier" w:hAnsi="Courier" w:cs="Courier"/>
          <w:sz w:val="24"/>
          <w:sz-cs w:val="24"/>
          <w:spacing w:val="0"/>
          <w:color w:val="131226"/>
        </w:rPr>
        <w:t xml:space="preserve">  HVS ||--o{ ENTANGLEMENT : "speicher"</w:t>
      </w:r>
    </w:p>
    <w:p>
      <w:pPr/>
      <w:r>
        <w:rPr>
          <w:rFonts w:ascii="Courier" w:hAnsi="Courier" w:cs="Courier"/>
          <w:sz w:val="24"/>
          <w:sz-cs w:val="24"/>
          <w:spacing w:val="0"/>
          <w:color w:val="131226"/>
        </w:rPr>
        <w:t xml:space="preserve">  PLANNED_COMPONENT_APPROVALS ||--o{ APPROVAL_MOVE : "sourceJiraKey"</w:t>
      </w:r>
    </w:p>
    <w:p>
      <w:pPr/>
      <w:r>
        <w:rPr>
          <w:rFonts w:ascii="Courier" w:hAnsi="Courier" w:cs="Courier"/>
          <w:sz w:val="24"/>
          <w:sz-cs w:val="24"/>
          <w:spacing w:val="0"/>
          <w:color w:val="131226"/>
        </w:rPr>
        <w:t xml:space="preserve">  ILEVEL ||--o{ APPROVAL_MOVE : "movedIstufe"</w:t>
      </w:r>
    </w:p>
    <w:p>
      <w:pPr/>
      <w:r>
        <w:rPr>
          <w:rFonts w:ascii="Courier" w:hAnsi="Courier" w:cs="Courier"/>
          <w:sz w:val="24"/>
          <w:sz-cs w:val="24"/>
          <w:spacing w:val="0"/>
          <w:color w:val="131226"/>
        </w:rPr>
        <w:t xml:space="preserve">  HVS ||--o{ IST_STAND : "hvsKey"</w:t>
      </w:r>
    </w:p>
    <w:p>
      <w:pPr/>
      <w:r>
        <w:rPr>
          <w:rFonts w:ascii="Courier" w:hAnsi="Courier" w:cs="Courier"/>
          <w:sz w:val="24"/>
          <w:sz-cs w:val="24"/>
          <w:spacing w:val="0"/>
          <w:color w:val="131226"/>
        </w:rPr>
        <w:t xml:space="preserve">  ILEVEL ||--o{ IST_STAND : "istufe"</w:t>
      </w:r>
    </w:p>
    <w:p>
      <w:pPr/>
      <w:r>
        <w:rPr>
          <w:rFonts w:ascii="Helvetica" w:hAnsi="Helvetica" w:cs="Helvetica"/>
          <w:sz w:val="29"/>
          <w:sz-cs w:val="29"/>
          <w:spacing w:val="0"/>
          <w:color w:val="6D6D6D"/>
        </w:rPr>
        <w:t xml:space="preserve"/>
      </w:r>
    </w:p>
    <w:p>
      <w:pPr>
        <w:spacing w:after="354"/>
      </w:pPr>
      <w:r>
        <w:rPr>
          <w:rFonts w:ascii="Helvetica" w:hAnsi="Helvetica" w:cs="Helvetica"/>
          <w:sz w:val="42"/>
          <w:sz-cs w:val="42"/>
          <w:b/>
          <w:spacing w:val="0"/>
          <w:color w:val="000022"/>
        </w:rPr>
        <w:t xml:space="preserve">11. Zielbild &amp; Systemlandschaft (Gesamtscope)</w:t>
      </w:r>
    </w:p>
    <w:p>
      <w:pPr>
        <w:spacing w:after="293"/>
      </w:pPr>
      <w:r>
        <w:rPr>
          <w:rFonts w:ascii="Helvetica" w:hAnsi="Helvetica" w:cs="Helvetica"/>
          <w:sz w:val="29"/>
          <w:sz-cs w:val="29"/>
          <w:spacing w:val="0"/>
          <w:color w:val="131226"/>
        </w:rPr>
        <w:t xml:space="preserve">Dieser Abschnitt dokumentiert das </w:t>
      </w:r>
      <w:r>
        <w:rPr>
          <w:rFonts w:ascii="Helvetica" w:hAnsi="Helvetica" w:cs="Helvetica"/>
          <w:sz w:val="29"/>
          <w:sz-cs w:val="29"/>
          <w:b/>
          <w:spacing w:val="0"/>
          <w:color w:val="131226"/>
        </w:rPr>
        <w:t xml:space="preserve">vollständige Zielbild</w:t>
      </w:r>
      <w:r>
        <w:rPr>
          <w:rFonts w:ascii="Helvetica" w:hAnsi="Helvetica" w:cs="Helvetica"/>
          <w:sz w:val="29"/>
          <w:sz-cs w:val="29"/>
          <w:spacing w:val="0"/>
          <w:color w:val="131226"/>
        </w:rPr>
        <w:t xml:space="preserve"> von FreigabecockpitNEXT laut Anforderungsdokument der Abteilung ES-6: alle Quell- und Zielsysteme, die fünf Funktionssäulen, die Schlüsselkonzepte und das Epic-/Feature-Backlog. Er beschreibt den </w:t>
      </w:r>
      <w:r>
        <w:rPr>
          <w:rFonts w:ascii="Helvetica" w:hAnsi="Helvetica" w:cs="Helvetica"/>
          <w:sz w:val="29"/>
          <w:sz-cs w:val="29"/>
          <w:b/>
          <w:spacing w:val="0"/>
          <w:color w:val="131226"/>
        </w:rPr>
        <w:t xml:space="preserve">Soll-Umfang</w:t>
      </w:r>
      <w:r>
        <w:rPr>
          <w:rFonts w:ascii="Helvetica" w:hAnsi="Helvetica" w:cs="Helvetica"/>
          <w:sz w:val="29"/>
          <w:sz-cs w:val="29"/>
          <w:spacing w:val="0"/>
          <w:color w:val="131226"/>
        </w:rPr>
        <w:t xml:space="preserve"> — der aktuelle Umsetzungsstand ist in §4 (Funktionen) und §9 (Anforderungsbewertung) ausgewiesen; je Funktionssäule ist der Bezug zum heutigen Stand vermerkt.</w:t>
      </w:r>
    </w:p>
    <w:p>
      <w:pPr>
        <w:spacing w:after="346"/>
      </w:pPr>
      <w:r>
        <w:rPr>
          <w:rFonts w:ascii="Helvetica" w:hAnsi="Helvetica" w:cs="Helvetica"/>
          <w:sz w:val="34"/>
          <w:sz-cs w:val="34"/>
          <w:b/>
          <w:spacing w:val="0"/>
          <w:color w:val="000022"/>
        </w:rPr>
        <w:t xml:space="preserve">11.1 Prozess- &amp; Systemkontext</w:t>
      </w:r>
    </w:p>
    <w:p>
      <w:pPr>
        <w:spacing w:after="293"/>
      </w:pPr>
      <w:r>
        <w:rPr>
          <w:rFonts w:ascii="Helvetica" w:hAnsi="Helvetica" w:cs="Helvetica"/>
          <w:sz w:val="29"/>
          <w:sz-cs w:val="29"/>
          <w:spacing w:val="0"/>
          <w:color w:val="131226"/>
        </w:rPr>
        <w:t xml:space="preserve">FreigabecockpitNEXT ist die </w:t>
      </w:r>
      <w:r>
        <w:rPr>
          <w:rFonts w:ascii="Helvetica" w:hAnsi="Helvetica" w:cs="Helvetica"/>
          <w:sz w:val="29"/>
          <w:sz-cs w:val="29"/>
          <w:b/>
          <w:spacing w:val="0"/>
          <w:color w:val="131226"/>
        </w:rPr>
        <w:t xml:space="preserve">zentrale Drehscheibe</w:t>
      </w:r>
      <w:r>
        <w:rPr>
          <w:rFonts w:ascii="Helvetica" w:hAnsi="Helvetica" w:cs="Helvetica"/>
          <w:sz w:val="29"/>
          <w:sz-cs w:val="29"/>
          <w:spacing w:val="0"/>
          <w:color w:val="131226"/>
        </w:rPr>
        <w:t xml:space="preserve"> zwischen den Planungs-/Wissens-Quellsystemen und den nachgelagerten Freigabe-Zielsystemen. Der End-to-End-Use-Case verläuft in vier Phasen: (1) </w:t>
      </w:r>
      <w:r>
        <w:rPr>
          <w:rFonts w:ascii="Helvetica" w:hAnsi="Helvetica" w:cs="Helvetica"/>
          <w:sz w:val="29"/>
          <w:sz-cs w:val="29"/>
          <w:b/>
          <w:spacing w:val="0"/>
          <w:color w:val="131226"/>
        </w:rPr>
        <w:t xml:space="preserve">Datenaufnahme &amp; Abgleich</w:t>
      </w:r>
      <w:r>
        <w:rPr>
          <w:rFonts w:ascii="Helvetica" w:hAnsi="Helvetica" w:cs="Helvetica"/>
          <w:sz w:val="29"/>
          <w:sz-cs w:val="29"/>
          <w:spacing w:val="0"/>
          <w:color w:val="131226"/>
        </w:rPr>
        <w:t xml:space="preserve"> aus IP3/CDH, Stücklisten/CDH und DEEP inkl. Deduplizierung und Differenzlogik; (2) </w:t>
      </w:r>
      <w:r>
        <w:rPr>
          <w:rFonts w:ascii="Helvetica" w:hAnsi="Helvetica" w:cs="Helvetica"/>
          <w:sz w:val="29"/>
          <w:sz-cs w:val="29"/>
          <w:b/>
          <w:spacing w:val="0"/>
          <w:color w:val="131226"/>
        </w:rPr>
        <w:t xml:space="preserve">WMM-Pflege</w:t>
      </w:r>
      <w:r>
        <w:rPr>
          <w:rFonts w:ascii="Helvetica" w:hAnsi="Helvetica" w:cs="Helvetica"/>
          <w:sz w:val="29"/>
          <w:sz-cs w:val="29"/>
          <w:spacing w:val="0"/>
          <w:color w:val="131226"/>
        </w:rPr>
        <w:t xml:space="preserve"> — Prüfen/Anlegen des Zusammenbaus (ID = ZB_HVS) und Zuordnen der Sachnummern; (3) </w:t>
      </w:r>
      <w:r>
        <w:rPr>
          <w:rFonts w:ascii="Helvetica" w:hAnsi="Helvetica" w:cs="Helvetica"/>
          <w:sz w:val="29"/>
          <w:sz-cs w:val="29"/>
          <w:b/>
          <w:spacing w:val="0"/>
          <w:color w:val="131226"/>
        </w:rPr>
        <w:t xml:space="preserve">Planung &amp; Freigabe</w:t>
      </w:r>
      <w:r>
        <w:rPr>
          <w:rFonts w:ascii="Helvetica" w:hAnsi="Helvetica" w:cs="Helvetica"/>
          <w:sz w:val="29"/>
          <w:sz-cs w:val="29"/>
          <w:spacing w:val="0"/>
          <w:color w:val="131226"/>
        </w:rPr>
        <w:t xml:space="preserve"> im User-Interface (Übersichtsgrid, Live-Filter, Verbundbildung, Batch-Change, Ist-Freigabe); (4) </w:t>
      </w:r>
      <w:r>
        <w:rPr>
          <w:rFonts w:ascii="Helvetica" w:hAnsi="Helvetica" w:cs="Helvetica"/>
          <w:sz w:val="29"/>
          <w:sz-cs w:val="29"/>
          <w:b/>
          <w:spacing w:val="0"/>
          <w:color w:val="131226"/>
        </w:rPr>
        <w:t xml:space="preserve">Output-Erzeugung</w:t>
      </w:r>
      <w:r>
        <w:rPr>
          <w:rFonts w:ascii="Helvetica" w:hAnsi="Helvetica" w:cs="Helvetica"/>
          <w:sz w:val="29"/>
          <w:sz-cs w:val="29"/>
          <w:spacing w:val="0"/>
          <w:color w:val="131226"/>
        </w:rPr>
        <w:t xml:space="preserve"> in den Zielsystemen (Jira-Tickets samt Epic, MIA-Anlagen, Freigabetemplate nach SharePoint, FUSI Confluence). Die Rollen (Release Manager, CE, WMM-Steward, MIA-Koordinator) wirken vor allem in Phase 3.</w:t>
      </w:r>
    </w:p>
    <w:p>
      <w:pPr>
        <w:jc w:val="center"/>
      </w:pPr>
      <w:r>
        <w:drawing>
          <wp:inline xmlns:wp="http://schemas.openxmlformats.org/drawingml/2006/wordprocessingDrawing" distT="0" distB="0" distL="0" distR="0">
            <wp:extent cx="5760720" cy="5760720"/>
            <wp:docPr id="902" name="Prozess-Kontext"/>
            <a:graphic xmlns:a="http://schemas.openxmlformats.org/drawingml/2006/main">
              <a:graphicData uri="http://schemas.openxmlformats.org/drawingml/2006/picture">
                <pic:pic xmlns:pic="http://schemas.openxmlformats.org/drawingml/2006/picture">
                  <pic:nvPicPr>
                    <pic:cNvPr id="902" name="Prozess-Kontext"/>
                    <pic:cNvPicPr/>
                  </pic:nvPicPr>
                  <pic:blipFill>
                    <a:blip xmlns:r="http://schemas.openxmlformats.org/officeDocument/2006/relationships" r:embed="rId902"/>
                    <a:stretch>
                      <a:fillRect/>
                    </a:stretch>
                  </pic:blipFill>
                  <pic:spPr>
                    <a:xfrm>
                      <a:off x="0" y="0"/>
                      <a:ext cx="5760720" cy="5760720"/>
                    </a:xfrm>
                    <a:prstGeom prst="rect">
                      <a:avLst/>
                    </a:prstGeom>
                  </pic:spPr>
                </pic:pic>
              </a:graphicData>
            </a:graphic>
          </wp:inline>
        </w:drawing>
      </w:r>
    </w:p>
    <w:p>
      <w:pPr>
        <w:spacing w:after="346"/>
      </w:pPr>
      <w:r>
        <w:rPr>
          <w:rFonts w:ascii="Helvetica" w:hAnsi="Helvetica" w:cs="Helvetica"/>
          <w:sz w:val="34"/>
          <w:sz-cs w:val="34"/>
          <w:b/>
          <w:spacing w:val="0"/>
          <w:color w:val="000022"/>
        </w:rPr>
        <w:t xml:space="preserve">11.2 Funktionssäulen</w:t>
      </w:r>
    </w:p>
    <w:p>
      <w:pPr>
        <w:spacing w:after="407"/>
      </w:pPr>
      <w:r>
        <w:rPr>
          <w:rFonts w:ascii="Helvetica" w:hAnsi="Helvetica" w:cs="Helvetica"/>
          <w:sz w:val="30"/>
          <w:sz-cs w:val="30"/>
          <w:b/>
          <w:spacing w:val="0"/>
          <w:color w:val="241E7D"/>
        </w:rPr>
        <w:t xml:space="preserve">11.2.1 App — Übersicht &amp; Freigabebestätigung</w:t>
      </w:r>
    </w:p>
    <w:p>
      <w:pPr>
        <w:spacing w:after="293"/>
      </w:pPr>
      <w:r>
        <w:rPr>
          <w:rFonts w:ascii="Helvetica" w:hAnsi="Helvetica" w:cs="Helvetica"/>
          <w:sz w:val="29"/>
          <w:sz-cs w:val="29"/>
          <w:spacing w:val="0"/>
          <w:color w:val="131226"/>
        </w:rPr>
        <w:t xml:space="preserve">Die App ersetzt das Excel „Freigabecockpit" der ES-6. Statt manueller Befüllung greift sie Informationen über automatisierte Schnittstellen aus den Quellsystemen ab, lässt im UI die Freigabetermine für Hochvoltspeicher bestätigen und befüllt anschließend auf Basis der gesammelten Daten und der Nutzereingaben die Folgesysteme. *Bezug zum aktuellen Stand:* Übersichtsgrid, Filter, Batch-Change und Ist-Bestätigung sind umgesetzt (§4.1, §4.2); die automatisierten Schnittstellen sind aktuell durch den Dataflow „FGC_DATA" (Snapshot/CSV) bzw. Simulationen abgebildet (§3.3, §9).</w:t>
      </w:r>
    </w:p>
    <w:p>
      <w:pPr>
        <w:spacing w:after="407"/>
      </w:pPr>
      <w:r>
        <w:rPr>
          <w:rFonts w:ascii="Helvetica" w:hAnsi="Helvetica" w:cs="Helvetica"/>
          <w:sz w:val="30"/>
          <w:sz-cs w:val="30"/>
          <w:b/>
          <w:spacing w:val="0"/>
          <w:color w:val="241E7D"/>
        </w:rPr>
        <w:t xml:space="preserve">11.2.2 WMM — Wissensmanagement</w:t>
      </w:r>
    </w:p>
    <w:p>
      <w:pPr>
        <w:spacing w:after="293"/>
      </w:pPr>
      <w:r>
        <w:rPr>
          <w:rFonts w:ascii="Helvetica" w:hAnsi="Helvetica" w:cs="Helvetica"/>
          <w:sz w:val="29"/>
          <w:sz-cs w:val="29"/>
          <w:spacing w:val="0"/>
          <w:color w:val="131226"/>
        </w:rPr>
        <w:t xml:space="preserve">Im WMM sollen perspektivisch nur </w:t>
      </w:r>
      <w:r>
        <w:rPr>
          <w:rFonts w:ascii="Helvetica" w:hAnsi="Helvetica" w:cs="Helvetica"/>
          <w:sz w:val="29"/>
          <w:sz-cs w:val="29"/>
          <w:b/>
          <w:spacing w:val="0"/>
          <w:color w:val="131226"/>
        </w:rPr>
        <w:t xml:space="preserve">funktional relevante Sachnummern</w:t>
      </w:r>
      <w:r>
        <w:rPr>
          <w:rFonts w:ascii="Helvetica" w:hAnsi="Helvetica" w:cs="Helvetica"/>
          <w:sz w:val="29"/>
          <w:sz-cs w:val="29"/>
          <w:spacing w:val="0"/>
          <w:color w:val="131226"/>
        </w:rPr>
        <w:t xml:space="preserve"> dem Zusammenbau zugeordnet werden. IP3-Nummern und Sachnummern (SNR) sind nur manuell zuordnungsbar — dafür schafft die App ein Eingabefeld. Speicherprojekte sind im WMM vorangelegt; ein Flow prüft, ob bereits ein Zusammenbau enthalten ist. </w:t>
      </w:r>
      <w:r>
        <w:rPr>
          <w:rFonts w:ascii="Helvetica" w:hAnsi="Helvetica" w:cs="Helvetica"/>
          <w:sz w:val="29"/>
          <w:sz-cs w:val="29"/>
          <w:b/>
          <w:spacing w:val="0"/>
          <w:color w:val="131226"/>
        </w:rPr>
        <w:t xml:space="preserve">Noch keinem Zusammenbau zugeordnete SNR</w:t>
      </w:r>
      <w:r>
        <w:rPr>
          <w:rFonts w:ascii="Helvetica" w:hAnsi="Helvetica" w:cs="Helvetica"/>
          <w:sz w:val="29"/>
          <w:sz-cs w:val="29"/>
          <w:spacing w:val="0"/>
          <w:color w:val="131226"/>
        </w:rPr>
        <w:t xml:space="preserve"> werden in der App herausgestellt; </w:t>
      </w:r>
      <w:r>
        <w:rPr>
          <w:rFonts w:ascii="Helvetica" w:hAnsi="Helvetica" w:cs="Helvetica"/>
          <w:sz w:val="29"/>
          <w:sz-cs w:val="29"/>
          <w:b/>
          <w:spacing w:val="0"/>
          <w:color w:val="131226"/>
        </w:rPr>
        <w:t xml:space="preserve">Updates</w:t>
      </w:r>
      <w:r>
        <w:rPr>
          <w:rFonts w:ascii="Helvetica" w:hAnsi="Helvetica" w:cs="Helvetica"/>
          <w:sz w:val="29"/>
          <w:sz-cs w:val="29"/>
          <w:spacing w:val="0"/>
          <w:color w:val="131226"/>
        </w:rPr>
        <w:t xml:space="preserve"> der zugeordneten Sachnummern werden dem Nutzer angezeigt und auf Knopfdruck überschrieben. Ist einem vorangelegten Speicherprojekt noch kein Zusammenbau zugeordnet, wird dieser per Workflow angelegt. Eindeutige ID ist stets die </w:t>
      </w:r>
      <w:r>
        <w:rPr>
          <w:rFonts w:ascii="Helvetica" w:hAnsi="Helvetica" w:cs="Helvetica"/>
          <w:sz w:val="29"/>
          <w:sz-cs w:val="29"/>
          <w:b/>
          <w:spacing w:val="0"/>
          <w:color w:val="131226"/>
        </w:rPr>
        <w:t xml:space="preserve">ZB_HVS-Nummer</w:t>
      </w:r>
      <w:r>
        <w:rPr>
          <w:rFonts w:ascii="Helvetica" w:hAnsi="Helvetica" w:cs="Helvetica"/>
          <w:sz w:val="29"/>
          <w:sz-cs w:val="29"/>
          <w:spacing w:val="0"/>
          <w:color w:val="131226"/>
        </w:rPr>
        <w:t xml:space="preserve">. *Bezug zum aktuellen Stand:* WMM-Drawer mit Status, Delta-Bewertung und „Überschreiben" ist umgesetzt (gegen simulierte Quelle, §4.5, §9.1); das Anlegen von Zusammenbauten (ZB_HVS) und die Live-WMM-Anbindung sind offen.</w:t>
      </w:r>
    </w:p>
    <w:p>
      <w:pPr>
        <w:spacing w:after="407"/>
      </w:pPr>
      <w:r>
        <w:rPr>
          <w:rFonts w:ascii="Helvetica" w:hAnsi="Helvetica" w:cs="Helvetica"/>
          <w:sz w:val="30"/>
          <w:sz-cs w:val="30"/>
          <w:b/>
          <w:spacing w:val="0"/>
          <w:color w:val="241E7D"/>
        </w:rPr>
        <w:t xml:space="preserve">11.2.3 Jira CodeCraft</w:t>
      </w:r>
    </w:p>
    <w:p>
      <w:pPr>
        <w:spacing w:after="293"/>
      </w:pPr>
      <w:r>
        <w:rPr>
          <w:rFonts w:ascii="Helvetica" w:hAnsi="Helvetica" w:cs="Helvetica"/>
          <w:sz w:val="29"/>
          <w:sz-cs w:val="29"/>
          <w:spacing w:val="0"/>
          <w:color w:val="131226"/>
        </w:rPr>
        <w:t xml:space="preserve">Für </w:t>
      </w:r>
      <w:r>
        <w:rPr>
          <w:rFonts w:ascii="Helvetica" w:hAnsi="Helvetica" w:cs="Helvetica"/>
          <w:sz w:val="29"/>
          <w:sz-cs w:val="29"/>
          <w:b/>
          <w:spacing w:val="0"/>
          <w:color w:val="131226"/>
        </w:rPr>
        <w:t xml:space="preserve">jede Kombination aus Speicher und Softwarestand</w:t>
      </w:r>
      <w:r>
        <w:rPr>
          <w:rFonts w:ascii="Helvetica" w:hAnsi="Helvetica" w:cs="Helvetica"/>
          <w:sz w:val="29"/>
          <w:sz-cs w:val="29"/>
          <w:spacing w:val="0"/>
          <w:color w:val="131226"/>
        </w:rPr>
        <w:t xml:space="preserve"> (= eine Zeile im heutigen Freigabecockpit) wird ein Jira-Ticket erstellt; es verknüpft indirekt alle Outputs, indem die Links zu WMM und MIA angefügt sind. Die </w:t>
      </w:r>
      <w:r>
        <w:rPr>
          <w:rFonts w:ascii="Helvetica" w:hAnsi="Helvetica" w:cs="Helvetica"/>
          <w:sz w:val="29"/>
          <w:sz-cs w:val="29"/>
          <w:b/>
          <w:spacing w:val="0"/>
          <w:color w:val="131226"/>
        </w:rPr>
        <w:t xml:space="preserve">Ticket-Granularität</w:t>
      </w:r>
      <w:r>
        <w:rPr>
          <w:rFonts w:ascii="Helvetica" w:hAnsi="Helvetica" w:cs="Helvetica"/>
          <w:sz w:val="29"/>
          <w:sz-cs w:val="29"/>
          <w:spacing w:val="0"/>
          <w:color w:val="131226"/>
        </w:rPr>
        <w:t xml:space="preserve"> ist </w:t>
      </w:r>
      <w:r>
        <w:rPr>
          <w:rFonts w:ascii="Courier" w:hAnsi="Courier" w:cs="Courier"/>
          <w:sz w:val="29"/>
          <w:sz-cs w:val="29"/>
          <w:spacing w:val="0"/>
          <w:color w:val="131226"/>
        </w:rPr>
        <w:t xml:space="preserve">I-Stufe + Penthouse + Freigabelevel</w:t>
      </w:r>
      <w:r>
        <w:rPr>
          <w:rFonts w:ascii="Helvetica" w:hAnsi="Helvetica" w:cs="Helvetica"/>
          <w:sz w:val="29"/>
          <w:sz-cs w:val="29"/>
          <w:spacing w:val="0"/>
          <w:color w:val="131226"/>
        </w:rPr>
        <w:t xml:space="preserve"> (z. B. </w:t>
      </w:r>
      <w:r>
        <w:rPr>
          <w:rFonts w:ascii="Courier" w:hAnsi="Courier" w:cs="Courier"/>
          <w:sz w:val="29"/>
          <w:sz-cs w:val="29"/>
          <w:spacing w:val="0"/>
          <w:color w:val="131226"/>
        </w:rPr>
        <w:t xml:space="preserve">26-7-490_D1_L1</w:t>
      </w:r>
      <w:r>
        <w:rPr>
          <w:rFonts w:ascii="Helvetica" w:hAnsi="Helvetica" w:cs="Helvetica"/>
          <w:sz w:val="29"/>
          <w:sz-cs w:val="29"/>
          <w:spacing w:val="0"/>
          <w:color w:val="131226"/>
        </w:rPr>
        <w:t xml:space="preserve">). Kerninformationen je Ticket: </w:t>
      </w:r>
      <w:r>
        <w:rPr>
          <w:rFonts w:ascii="Helvetica" w:hAnsi="Helvetica" w:cs="Helvetica"/>
          <w:sz w:val="29"/>
          <w:sz-cs w:val="29"/>
          <w:b/>
          <w:spacing w:val="0"/>
          <w:color w:val="131226"/>
        </w:rPr>
        <w:t xml:space="preserve">Due Date</w:t>
      </w:r>
      <w:r>
        <w:rPr>
          <w:rFonts w:ascii="Helvetica" w:hAnsi="Helvetica" w:cs="Helvetica"/>
          <w:sz w:val="29"/>
          <w:sz-cs w:val="29"/>
          <w:spacing w:val="0"/>
          <w:color w:val="131226"/>
        </w:rPr>
        <w:t xml:space="preserve"> = Freigabetag, </w:t>
      </w:r>
      <w:r>
        <w:rPr>
          <w:rFonts w:ascii="Helvetica" w:hAnsi="Helvetica" w:cs="Helvetica"/>
          <w:sz w:val="29"/>
          <w:sz-cs w:val="29"/>
          <w:b/>
          <w:spacing w:val="0"/>
          <w:color w:val="131226"/>
        </w:rPr>
        <w:t xml:space="preserve">Target Start</w:t>
      </w:r>
      <w:r>
        <w:rPr>
          <w:rFonts w:ascii="Helvetica" w:hAnsi="Helvetica" w:cs="Helvetica"/>
          <w:sz w:val="29"/>
          <w:sz-cs w:val="29"/>
          <w:spacing w:val="0"/>
          <w:color w:val="131226"/>
        </w:rPr>
        <w:t xml:space="preserve"> = ATS−2, </w:t>
      </w:r>
      <w:r>
        <w:rPr>
          <w:rFonts w:ascii="Helvetica" w:hAnsi="Helvetica" w:cs="Helvetica"/>
          <w:sz w:val="29"/>
          <w:sz-cs w:val="29"/>
          <w:b/>
          <w:spacing w:val="0"/>
          <w:color w:val="131226"/>
        </w:rPr>
        <w:t xml:space="preserve">Target End</w:t>
      </w:r>
      <w:r>
        <w:rPr>
          <w:rFonts w:ascii="Helvetica" w:hAnsi="Helvetica" w:cs="Helvetica"/>
          <w:sz w:val="29"/>
          <w:sz-cs w:val="29"/>
          <w:spacing w:val="0"/>
          <w:color w:val="131226"/>
        </w:rPr>
        <w:t xml:space="preserve"> = aktuell Freigabetag. </w:t>
      </w:r>
      <w:r>
        <w:rPr>
          <w:rFonts w:ascii="Helvetica" w:hAnsi="Helvetica" w:cs="Helvetica"/>
          <w:sz w:val="29"/>
          <w:sz-cs w:val="29"/>
          <w:b/>
          <w:spacing w:val="0"/>
          <w:color w:val="131226"/>
        </w:rPr>
        <w:t xml:space="preserve">Alle Tickets einer I-Stufe</w:t>
      </w:r>
      <w:r>
        <w:rPr>
          <w:rFonts w:ascii="Helvetica" w:hAnsi="Helvetica" w:cs="Helvetica"/>
          <w:sz w:val="29"/>
          <w:sz-cs w:val="29"/>
          <w:spacing w:val="0"/>
          <w:color w:val="131226"/>
        </w:rPr>
        <w:t xml:space="preserve"> werden einem </w:t>
      </w:r>
      <w:r>
        <w:rPr>
          <w:rFonts w:ascii="Helvetica" w:hAnsi="Helvetica" w:cs="Helvetica"/>
          <w:sz w:val="29"/>
          <w:sz-cs w:val="29"/>
          <w:b/>
          <w:spacing w:val="0"/>
          <w:color w:val="131226"/>
        </w:rPr>
        <w:t xml:space="preserve">Epic</w:t>
      </w:r>
      <w:r>
        <w:rPr>
          <w:rFonts w:ascii="Helvetica" w:hAnsi="Helvetica" w:cs="Helvetica"/>
          <w:sz w:val="29"/>
          <w:sz-cs w:val="29"/>
          <w:spacing w:val="0"/>
          <w:color w:val="131226"/>
        </w:rPr>
        <w:t xml:space="preserve"> untergeordnet. Updates werden in den Tickets ersichtlich gemacht. *Bezug zum aktuellen Stand:* Nicht umgesetzt — erfordert die Jira-Schnittstelle (§9.4, E3).</w:t>
      </w:r>
    </w:p>
    <w:p>
      <w:pPr>
        <w:spacing w:after="407"/>
      </w:pPr>
      <w:r>
        <w:rPr>
          <w:rFonts w:ascii="Helvetica" w:hAnsi="Helvetica" w:cs="Helvetica"/>
          <w:sz w:val="30"/>
          <w:sz-cs w:val="30"/>
          <w:b/>
          <w:spacing w:val="0"/>
          <w:color w:val="241E7D"/>
        </w:rPr>
        <w:t xml:space="preserve">11.2.4 Freigabetemplate</w:t>
      </w:r>
    </w:p>
    <w:p>
      <w:pPr>
        <w:spacing w:after="293"/>
      </w:pPr>
      <w:r>
        <w:rPr>
          <w:rFonts w:ascii="Helvetica" w:hAnsi="Helvetica" w:cs="Helvetica"/>
          <w:sz w:val="29"/>
          <w:sz-cs w:val="29"/>
          <w:spacing w:val="0"/>
          <w:color w:val="131226"/>
        </w:rPr>
        <w:t xml:space="preserve">Eine </w:t>
      </w:r>
      <w:r>
        <w:rPr>
          <w:rFonts w:ascii="Helvetica" w:hAnsi="Helvetica" w:cs="Helvetica"/>
          <w:sz w:val="29"/>
          <w:sz-cs w:val="29"/>
          <w:b/>
          <w:spacing w:val="0"/>
          <w:color w:val="131226"/>
        </w:rPr>
        <w:t xml:space="preserve">Word-Vorlage</w:t>
      </w:r>
      <w:r>
        <w:rPr>
          <w:rFonts w:ascii="Helvetica" w:hAnsi="Helvetica" w:cs="Helvetica"/>
          <w:sz w:val="29"/>
          <w:sz-cs w:val="29"/>
          <w:spacing w:val="0"/>
          <w:color w:val="131226"/>
        </w:rPr>
        <w:t xml:space="preserve"> wird je I-Stufe für alle Speicher erstellt, die eine </w:t>
      </w:r>
      <w:r>
        <w:rPr>
          <w:rFonts w:ascii="Helvetica" w:hAnsi="Helvetica" w:cs="Helvetica"/>
          <w:sz w:val="29"/>
          <w:sz-cs w:val="29"/>
          <w:b/>
          <w:spacing w:val="0"/>
          <w:color w:val="131226"/>
        </w:rPr>
        <w:t xml:space="preserve">L2-Freigabe</w:t>
      </w:r>
      <w:r>
        <w:rPr>
          <w:rFonts w:ascii="Helvetica" w:hAnsi="Helvetica" w:cs="Helvetica"/>
          <w:sz w:val="29"/>
          <w:sz-cs w:val="29"/>
          <w:spacing w:val="0"/>
          <w:color w:val="131226"/>
        </w:rPr>
        <w:t xml:space="preserve"> erhalten haben, und teilbefüllt in SharePoint abgelegt. Automatisch ergänzter Inhalt: </w:t>
      </w:r>
      <w:r>
        <w:rPr>
          <w:rFonts w:ascii="Helvetica" w:hAnsi="Helvetica" w:cs="Helvetica"/>
          <w:sz w:val="29"/>
          <w:sz-cs w:val="29"/>
          <w:b/>
          <w:spacing w:val="0"/>
          <w:color w:val="131226"/>
        </w:rPr>
        <w:t xml:space="preserve">Titel</w:t>
      </w:r>
      <w:r>
        <w:rPr>
          <w:rFonts w:ascii="Helvetica" w:hAnsi="Helvetica" w:cs="Helvetica"/>
          <w:sz w:val="29"/>
          <w:sz-cs w:val="29"/>
          <w:spacing w:val="0"/>
          <w:color w:val="131226"/>
        </w:rPr>
        <w:t xml:space="preserve"> (= Lead-I-Stufe), </w:t>
      </w:r>
      <w:r>
        <w:rPr>
          <w:rFonts w:ascii="Helvetica" w:hAnsi="Helvetica" w:cs="Helvetica"/>
          <w:sz w:val="29"/>
          <w:sz-cs w:val="29"/>
          <w:b/>
          <w:spacing w:val="0"/>
          <w:color w:val="131226"/>
        </w:rPr>
        <w:t xml:space="preserve">Freigabekonfiguration</w:t>
      </w:r>
      <w:r>
        <w:rPr>
          <w:rFonts w:ascii="Helvetica" w:hAnsi="Helvetica" w:cs="Helvetica"/>
          <w:sz w:val="29"/>
          <w:sz-cs w:val="29"/>
          <w:spacing w:val="0"/>
          <w:color w:val="131226"/>
        </w:rPr>
        <w:t xml:space="preserve"> (= jede Speicherzeile aus App + WMM-Link) und eine </w:t>
      </w:r>
      <w:r>
        <w:rPr>
          <w:rFonts w:ascii="Helvetica" w:hAnsi="Helvetica" w:cs="Helvetica"/>
          <w:sz w:val="29"/>
          <w:sz-cs w:val="29"/>
          <w:b/>
          <w:spacing w:val="0"/>
          <w:color w:val="131226"/>
        </w:rPr>
        <w:t xml:space="preserve">Auflistung der Muster je Penthouse</w:t>
      </w:r>
      <w:r>
        <w:rPr>
          <w:rFonts w:ascii="Helvetica" w:hAnsi="Helvetica" w:cs="Helvetica"/>
          <w:sz w:val="29"/>
          <w:sz-cs w:val="29"/>
          <w:spacing w:val="0"/>
          <w:color w:val="131226"/>
        </w:rPr>
        <w:t xml:space="preserve">. Das Dokument wird den erzeugten Jira-Tickets angehängt. Zielbild: tägliches Update per Workflow mit </w:t>
      </w:r>
      <w:r>
        <w:rPr>
          <w:rFonts w:ascii="Helvetica" w:hAnsi="Helvetica" w:cs="Helvetica"/>
          <w:sz w:val="29"/>
          <w:sz-cs w:val="29"/>
          <w:b/>
          <w:spacing w:val="0"/>
          <w:color w:val="131226"/>
        </w:rPr>
        <w:t xml:space="preserve">Freeze zwei Wochen vor</w:t>
      </w:r>
      <w:r>
        <w:rPr>
          <w:rFonts w:ascii="Helvetica" w:hAnsi="Helvetica" w:cs="Helvetica"/>
          <w:sz w:val="29"/>
          <w:sz-cs w:val="29"/>
          <w:spacing w:val="0"/>
          <w:color w:val="131226"/>
        </w:rPr>
        <w:t xml:space="preserve"> der Freigabe der jeweiligen I-Stufe. *Bezug zum aktuellen Stand:* Nicht umgesetzt (§7 R-7, E5).</w:t>
      </w:r>
    </w:p>
    <w:p>
      <w:pPr>
        <w:spacing w:after="407"/>
      </w:pPr>
      <w:r>
        <w:rPr>
          <w:rFonts w:ascii="Helvetica" w:hAnsi="Helvetica" w:cs="Helvetica"/>
          <w:sz w:val="30"/>
          <w:sz-cs w:val="30"/>
          <w:b/>
          <w:spacing w:val="0"/>
          <w:color w:val="241E7D"/>
        </w:rPr>
        <w:t xml:space="preserve">11.2.5 MIA — technische Prüfung</w:t>
      </w:r>
    </w:p>
    <w:p>
      <w:pPr>
        <w:spacing w:after="293"/>
      </w:pPr>
      <w:r>
        <w:rPr>
          <w:rFonts w:ascii="Helvetica" w:hAnsi="Helvetica" w:cs="Helvetica"/>
          <w:sz w:val="29"/>
          <w:sz-cs w:val="29"/>
          <w:spacing w:val="0"/>
          <w:color w:val="131226"/>
        </w:rPr>
        <w:t xml:space="preserve">Workflows sollen </w:t>
      </w:r>
      <w:r>
        <w:rPr>
          <w:rFonts w:ascii="Helvetica" w:hAnsi="Helvetica" w:cs="Helvetica"/>
          <w:sz w:val="29"/>
          <w:sz-cs w:val="29"/>
          <w:b/>
          <w:spacing w:val="0"/>
          <w:color w:val="131226"/>
        </w:rPr>
        <w:t xml:space="preserve">MIA-Anlagen</w:t>
      </w:r>
      <w:r>
        <w:rPr>
          <w:rFonts w:ascii="Helvetica" w:hAnsi="Helvetica" w:cs="Helvetica"/>
          <w:sz w:val="29"/>
          <w:sz-cs w:val="29"/>
          <w:spacing w:val="0"/>
          <w:color w:val="131226"/>
        </w:rPr>
        <w:t xml:space="preserve"> durchführen und mit den korrekten Hardwarekonfigurationen aus den Stücklisten anreichern. HVS-Sachnummern werden nach MIA übertragen und prüfen dort, ob bereits eine Anlage vorliegt (falls ja → zuordnen, sonst → Neuanlage). MIA-Anlagen beschreiben eine </w:t>
      </w:r>
      <w:r>
        <w:rPr>
          <w:rFonts w:ascii="Helvetica" w:hAnsi="Helvetica" w:cs="Helvetica"/>
          <w:sz w:val="29"/>
          <w:sz-cs w:val="29"/>
          <w:b/>
          <w:spacing w:val="0"/>
          <w:color w:val="131226"/>
        </w:rPr>
        <w:t xml:space="preserve">Level-Freigabe</w:t>
      </w:r>
      <w:r>
        <w:rPr>
          <w:rFonts w:ascii="Helvetica" w:hAnsi="Helvetica" w:cs="Helvetica"/>
          <w:sz w:val="29"/>
          <w:sz-cs w:val="29"/>
          <w:spacing w:val="0"/>
          <w:color w:val="131226"/>
        </w:rPr>
        <w:t xml:space="preserve">; bei Speichern </w:t>
      </w:r>
      <w:r>
        <w:rPr>
          <w:rFonts w:ascii="Helvetica" w:hAnsi="Helvetica" w:cs="Helvetica"/>
          <w:sz w:val="29"/>
          <w:sz-cs w:val="29"/>
          <w:b/>
          <w:spacing w:val="0"/>
          <w:color w:val="131226"/>
        </w:rPr>
        <w:t xml:space="preserve">im Verbund</w:t>
      </w:r>
      <w:r>
        <w:rPr>
          <w:rFonts w:ascii="Helvetica" w:hAnsi="Helvetica" w:cs="Helvetica"/>
          <w:sz w:val="29"/>
          <w:sz-cs w:val="29"/>
          <w:spacing w:val="0"/>
          <w:color w:val="131226"/>
        </w:rPr>
        <w:t xml:space="preserve"> referenzieren mehrere Speicher-Sachnummern denselben MIA-Link und werden in einem Freigabeobjekt zusammengefasst. Notwendige ID ist der </w:t>
      </w:r>
      <w:r>
        <w:rPr>
          <w:rFonts w:ascii="Helvetica" w:hAnsi="Helvetica" w:cs="Helvetica"/>
          <w:sz w:val="29"/>
          <w:sz-cs w:val="29"/>
          <w:b/>
          <w:spacing w:val="0"/>
          <w:color w:val="131226"/>
        </w:rPr>
        <w:t xml:space="preserve">Name des Bewertungsprozesses</w:t>
      </w:r>
      <w:r>
        <w:rPr>
          <w:rFonts w:ascii="Helvetica" w:hAnsi="Helvetica" w:cs="Helvetica"/>
          <w:sz w:val="29"/>
          <w:sz-cs w:val="29"/>
          <w:spacing w:val="0"/>
          <w:color w:val="131226"/>
        </w:rPr>
        <w:t xml:space="preserve">, den die App berechnet (z. B. </w:t>
      </w:r>
      <w:r>
        <w:rPr>
          <w:rFonts w:ascii="Courier" w:hAnsi="Courier" w:cs="Courier"/>
          <w:sz w:val="29"/>
          <w:sz-cs w:val="29"/>
          <w:spacing w:val="0"/>
          <w:color w:val="131226"/>
        </w:rPr>
        <w:t xml:space="preserve">B6YJ0 D/D L2 26-7-480 ATS+3</w:t>
      </w:r>
      <w:r>
        <w:rPr>
          <w:rFonts w:ascii="Helvetica" w:hAnsi="Helvetica" w:cs="Helvetica"/>
          <w:sz w:val="29"/>
          <w:sz-cs w:val="29"/>
          <w:spacing w:val="0"/>
          <w:color w:val="131226"/>
        </w:rPr>
        <w:t xml:space="preserve">). Freigaben werden wiederholt durchgeführt — fünf Stufen </w:t>
      </w:r>
      <w:r>
        <w:rPr>
          <w:rFonts w:ascii="Helvetica" w:hAnsi="Helvetica" w:cs="Helvetica"/>
          <w:sz w:val="29"/>
          <w:sz-cs w:val="29"/>
          <w:b/>
          <w:spacing w:val="0"/>
          <w:color w:val="131226"/>
        </w:rPr>
        <w:t xml:space="preserve">RSTB, L1, L2, L3, L4</w:t>
      </w:r>
      <w:r>
        <w:rPr>
          <w:rFonts w:ascii="Helvetica" w:hAnsi="Helvetica" w:cs="Helvetica"/>
          <w:sz w:val="29"/>
          <w:sz-cs w:val="29"/>
          <w:spacing w:val="0"/>
          <w:color w:val="131226"/>
        </w:rPr>
        <w:t xml:space="preserve">; bei der </w:t>
      </w:r>
      <w:r>
        <w:rPr>
          <w:rFonts w:ascii="Helvetica" w:hAnsi="Helvetica" w:cs="Helvetica"/>
          <w:sz w:val="29"/>
          <w:sz-cs w:val="29"/>
          <w:b/>
          <w:spacing w:val="0"/>
          <w:color w:val="131226"/>
        </w:rPr>
        <w:t xml:space="preserve">ersten Freigabe ihrer Art je Speicher-SNR</w:t>
      </w:r>
      <w:r>
        <w:rPr>
          <w:rFonts w:ascii="Helvetica" w:hAnsi="Helvetica" w:cs="Helvetica"/>
          <w:sz w:val="29"/>
          <w:sz-cs w:val="29"/>
          <w:spacing w:val="0"/>
          <w:color w:val="131226"/>
        </w:rPr>
        <w:t xml:space="preserve"> wird eine MIA-Anlage erstellt. *Bezug zum aktuellen Stand:* Nicht umgesetzt; scheitert an der Microsoft×MIA-Anbindung. MIA-Badge als Platzhalter vorhanden (§9.5, E4). Die Berechnungslogik des Bewertungsprozess-Namens ist spezifiziert (§11.5).</w:t>
      </w:r>
    </w:p>
    <w:p>
      <w:pPr>
        <w:spacing w:after="346"/>
      </w:pPr>
      <w:r>
        <w:rPr>
          <w:rFonts w:ascii="Helvetica" w:hAnsi="Helvetica" w:cs="Helvetica"/>
          <w:sz w:val="34"/>
          <w:sz-cs w:val="34"/>
          <w:b/>
          <w:spacing w:val="0"/>
          <w:color w:val="000022"/>
        </w:rPr>
        <w:t xml:space="preserve">11.3 Quellsysteme</w:t>
      </w:r>
    </w:p>
    <w:p>
      <w:pPr>
        <w:spacing w:after="407"/>
      </w:pPr>
      <w:r>
        <w:rPr>
          <w:rFonts w:ascii="Helvetica" w:hAnsi="Helvetica" w:cs="Helvetica"/>
          <w:sz w:val="30"/>
          <w:sz-cs w:val="30"/>
          <w:b/>
          <w:spacing w:val="0"/>
          <w:color w:val="241E7D"/>
        </w:rPr>
        <w:t xml:space="preserve">11.3.1 IP3 (Langfristplanung, via CDH)</w:t>
      </w:r>
    </w:p>
    <w:p>
      <w:pPr>
        <w:spacing w:after="293"/>
      </w:pPr>
      <w:r>
        <w:rPr>
          <w:rFonts w:ascii="Helvetica" w:hAnsi="Helvetica" w:cs="Helvetica"/>
          <w:sz w:val="29"/>
          <w:sz-cs w:val="29"/>
          <w:spacing w:val="0"/>
          <w:color w:val="131226"/>
        </w:rPr>
        <w:t xml:space="preserve">In IP3 werden je Hochvoltspeicher </w:t>
      </w:r>
      <w:r>
        <w:rPr>
          <w:rFonts w:ascii="Helvetica" w:hAnsi="Helvetica" w:cs="Helvetica"/>
          <w:sz w:val="29"/>
          <w:sz-cs w:val="29"/>
          <w:b/>
          <w:spacing w:val="0"/>
          <w:color w:val="131226"/>
        </w:rPr>
        <w:t xml:space="preserve">Erstfreigabetermine je Musterphase</w:t>
      </w:r>
      <w:r>
        <w:rPr>
          <w:rFonts w:ascii="Helvetica" w:hAnsi="Helvetica" w:cs="Helvetica"/>
          <w:sz w:val="29"/>
          <w:sz-cs w:val="29"/>
          <w:spacing w:val="0"/>
          <w:color w:val="131226"/>
        </w:rPr>
        <w:t xml:space="preserve"> vergeben — die Langfristplanung der HVS-Freigaben. Die Termine liegen im </w:t>
      </w:r>
      <w:r>
        <w:rPr>
          <w:rFonts w:ascii="Helvetica" w:hAnsi="Helvetica" w:cs="Helvetica"/>
          <w:sz w:val="29"/>
          <w:sz-cs w:val="29"/>
          <w:b/>
          <w:spacing w:val="0"/>
          <w:color w:val="131226"/>
        </w:rPr>
        <w:t xml:space="preserve">CDH</w:t>
      </w:r>
      <w:r>
        <w:rPr>
          <w:rFonts w:ascii="Helvetica" w:hAnsi="Helvetica" w:cs="Helvetica"/>
          <w:sz w:val="29"/>
          <w:sz-cs w:val="29"/>
          <w:spacing w:val="0"/>
          <w:color w:val="131226"/>
        </w:rPr>
        <w:t xml:space="preserve"> (Cloud Data Hub = BMW-Data-Lake), auf das die App per API zugreifen soll; Data Asset: </w:t>
      </w:r>
      <w:r>
        <w:rPr>
          <w:rFonts w:ascii="Helvetica" w:hAnsi="Helvetica" w:cs="Helvetica"/>
          <w:sz w:val="29"/>
          <w:sz-cs w:val="29"/>
          <w:b/>
          <w:spacing w:val="0"/>
          <w:color w:val="131226"/>
        </w:rPr>
        <w:t xml:space="preserve">„IP3 Appointment Project Data Semantic"</w:t>
      </w:r>
      <w:r>
        <w:rPr>
          <w:rFonts w:ascii="Helvetica" w:hAnsi="Helvetica" w:cs="Helvetica"/>
          <w:sz w:val="29"/>
          <w:sz-cs w:val="29"/>
          <w:spacing w:val="0"/>
          <w:color w:val="131226"/>
        </w:rPr>
        <w:t xml:space="preserve">. Jedem Speicher soll zudem ein </w:t>
      </w:r>
      <w:r>
        <w:rPr>
          <w:rFonts w:ascii="Helvetica" w:hAnsi="Helvetica" w:cs="Helvetica"/>
          <w:sz w:val="29"/>
          <w:sz-cs w:val="29"/>
          <w:b/>
          <w:spacing w:val="0"/>
          <w:color w:val="131226"/>
        </w:rPr>
        <w:t xml:space="preserve">Fahrzeugprojekt</w:t>
      </w:r>
      <w:r>
        <w:rPr>
          <w:rFonts w:ascii="Helvetica" w:hAnsi="Helvetica" w:cs="Helvetica"/>
          <w:sz w:val="29"/>
          <w:sz-cs w:val="29"/>
          <w:spacing w:val="0"/>
          <w:color w:val="131226"/>
        </w:rPr>
        <w:t xml:space="preserve"> als übergeordneter Parent der Speicherprojekte zugewiesen sein (ebenfalls aus den IP3-Daten im CDH auslesbar).</w:t>
      </w:r>
    </w:p>
    <w:p>
      <w:pPr>
        <w:spacing w:after="407"/>
      </w:pPr>
      <w:r>
        <w:rPr>
          <w:rFonts w:ascii="Helvetica" w:hAnsi="Helvetica" w:cs="Helvetica"/>
          <w:sz w:val="30"/>
          <w:sz-cs w:val="30"/>
          <w:b/>
          <w:spacing w:val="0"/>
          <w:color w:val="241E7D"/>
        </w:rPr>
        <w:t xml:space="preserve">11.3.2 Stücklisten (via CDH)</w:t>
      </w:r>
    </w:p>
    <w:p>
      <w:pPr>
        <w:spacing w:after="293"/>
      </w:pPr>
      <w:r>
        <w:rPr>
          <w:rFonts w:ascii="Helvetica" w:hAnsi="Helvetica" w:cs="Helvetica"/>
          <w:sz w:val="29"/>
          <w:sz-cs w:val="29"/>
          <w:spacing w:val="0"/>
          <w:color w:val="131226"/>
        </w:rPr>
        <w:t xml:space="preserve">Stücklisten beschreiben das Set verbauter Sachnummern je HVS. Sie liegen im CDH, unterscheiden sich jedoch zwischen </w:t>
      </w:r>
      <w:r>
        <w:rPr>
          <w:rFonts w:ascii="Helvetica" w:hAnsi="Helvetica" w:cs="Helvetica"/>
          <w:sz w:val="29"/>
          <w:sz-cs w:val="29"/>
          <w:b/>
          <w:spacing w:val="0"/>
          <w:color w:val="131226"/>
        </w:rPr>
        <w:t xml:space="preserve">Serie</w:t>
      </w:r>
      <w:r>
        <w:rPr>
          <w:rFonts w:ascii="Helvetica" w:hAnsi="Helvetica" w:cs="Helvetica"/>
          <w:sz w:val="29"/>
          <w:sz-cs w:val="29"/>
          <w:spacing w:val="0"/>
          <w:color w:val="131226"/>
        </w:rPr>
        <w:t xml:space="preserve"> und </w:t>
      </w:r>
      <w:r>
        <w:rPr>
          <w:rFonts w:ascii="Helvetica" w:hAnsi="Helvetica" w:cs="Helvetica"/>
          <w:sz w:val="29"/>
          <w:sz-cs w:val="29"/>
          <w:b/>
          <w:spacing w:val="0"/>
          <w:color w:val="131226"/>
        </w:rPr>
        <w:t xml:space="preserve">Prototypenbau</w:t>
      </w:r>
      <w:r>
        <w:rPr>
          <w:rFonts w:ascii="Helvetica" w:hAnsi="Helvetica" w:cs="Helvetica"/>
          <w:sz w:val="29"/>
          <w:sz-cs w:val="29"/>
          <w:spacing w:val="0"/>
          <w:color w:val="131226"/>
        </w:rPr>
        <w:t xml:space="preserv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Serie:</w:t>
      </w:r>
      <w:r>
        <w:rPr>
          <w:rFonts w:ascii="Helvetica" w:hAnsi="Helvetica" w:cs="Helvetica"/>
          <w:sz w:val="29"/>
          <w:sz-cs w:val="29"/>
          <w:spacing w:val="0"/>
          <w:color w:val="131226"/>
        </w:rPr>
        <w:t xml:space="preserve"> Data Asset </w:t>
      </w:r>
      <w:r>
        <w:rPr>
          <w:rFonts w:ascii="Helvetica" w:hAnsi="Helvetica" w:cs="Helvetica"/>
          <w:sz w:val="29"/>
          <w:sz-cs w:val="29"/>
          <w:b/>
          <w:spacing w:val="0"/>
          <w:color w:val="131226"/>
        </w:rPr>
        <w:t xml:space="preserve">„PS-BOM-Semantic-Layer"</w:t>
      </w:r>
      <w:r>
        <w:rPr>
          <w:rFonts w:ascii="Helvetica" w:hAnsi="Helvetica" w:cs="Helvetica"/>
          <w:sz w:val="29"/>
          <w:sz-cs w:val="29"/>
          <w:spacing w:val="0"/>
          <w:color w:val="131226"/>
        </w:rPr>
        <w:t xml:space="preserve"> auf Werksebene — je Werk eine HVS-ID, die sich in der Zusammensetzung der Sachnummern jedoch nicht unterscheidet; eine </w:t>
      </w:r>
      <w:r>
        <w:rPr>
          <w:rFonts w:ascii="Helvetica" w:hAnsi="Helvetica" w:cs="Helvetica"/>
          <w:sz w:val="29"/>
          <w:sz-cs w:val="29"/>
          <w:b/>
          <w:spacing w:val="0"/>
          <w:color w:val="131226"/>
        </w:rPr>
        <w:t xml:space="preserve">Vorfilterung auf eindeutige Speicher-IDs</w:t>
      </w:r>
      <w:r>
        <w:rPr>
          <w:rFonts w:ascii="Helvetica" w:hAnsi="Helvetica" w:cs="Helvetica"/>
          <w:sz w:val="29"/>
          <w:sz-cs w:val="29"/>
          <w:spacing w:val="0"/>
          <w:color w:val="131226"/>
        </w:rPr>
        <w:t xml:space="preserve"> ist Grundvoraussetzung.</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Prototyp:</w:t>
      </w:r>
      <w:r>
        <w:rPr>
          <w:rFonts w:ascii="Helvetica" w:hAnsi="Helvetica" w:cs="Helvetica"/>
          <w:sz w:val="29"/>
          <w:sz-cs w:val="29"/>
          <w:spacing w:val="0"/>
          <w:color w:val="131226"/>
        </w:rPr>
        <w:t xml:space="preserve"> Data Asset </w:t>
      </w:r>
      <w:r>
        <w:rPr>
          <w:rFonts w:ascii="Helvetica" w:hAnsi="Helvetica" w:cs="Helvetica"/>
          <w:sz w:val="29"/>
          <w:sz-cs w:val="29"/>
          <w:b/>
          <w:spacing w:val="0"/>
          <w:color w:val="131226"/>
        </w:rPr>
        <w:t xml:space="preserve">„Everest Demand Data Iceberg Semantic"</w:t>
      </w:r>
      <w:r>
        <w:rPr>
          <w:rFonts w:ascii="Helvetica" w:hAnsi="Helvetica" w:cs="Helvetica"/>
          <w:sz w:val="29"/>
          <w:sz-cs w:val="29"/>
          <w:spacing w:val="0"/>
          <w:color w:val="131226"/>
        </w:rPr>
        <w:t xml:space="preserve">.</w:t>
      </w:r>
    </w:p>
    <w:p>
      <w:pPr>
        <w:spacing w:after="293"/>
      </w:pPr>
      <w:r>
        <w:rPr>
          <w:rFonts w:ascii="Helvetica" w:hAnsi="Helvetica" w:cs="Helvetica"/>
          <w:sz w:val="29"/>
          <w:sz-cs w:val="29"/>
          <w:spacing w:val="0"/>
          <w:color w:val="131226"/>
        </w:rPr>
        <w:t xml:space="preserve">Die Zuordnung von Sachnummern erfolgt über eine </w:t>
      </w:r>
      <w:r>
        <w:rPr>
          <w:rFonts w:ascii="Helvetica" w:hAnsi="Helvetica" w:cs="Helvetica"/>
          <w:sz w:val="29"/>
          <w:sz-cs w:val="29"/>
          <w:b/>
          <w:spacing w:val="0"/>
          <w:color w:val="131226"/>
        </w:rPr>
        <w:t xml:space="preserve">zusammengesetzte HVS-ID</w:t>
      </w:r>
      <w:r>
        <w:rPr>
          <w:rFonts w:ascii="Helvetica" w:hAnsi="Helvetica" w:cs="Helvetica"/>
          <w:sz w:val="29"/>
          <w:sz-cs w:val="29"/>
          <w:spacing w:val="0"/>
          <w:color w:val="131226"/>
        </w:rPr>
        <w:t xml:space="preserve"> aus *Projektnummer + Musterphase + Bezeichnung* (z. B. </w:t>
      </w:r>
      <w:r>
        <w:rPr>
          <w:rFonts w:ascii="Courier" w:hAnsi="Courier" w:cs="Courier"/>
          <w:sz w:val="29"/>
          <w:sz-cs w:val="29"/>
          <w:spacing w:val="0"/>
          <w:color w:val="131226"/>
        </w:rPr>
        <w:t xml:space="preserve">B6GE0-001_VS1_D1_Muster</w:t>
      </w:r>
      <w:r>
        <w:rPr>
          <w:rFonts w:ascii="Helvetica" w:hAnsi="Helvetica" w:cs="Helvetica"/>
          <w:sz w:val="29"/>
          <w:sz-cs w:val="29"/>
          <w:spacing w:val="0"/>
          <w:color w:val="131226"/>
        </w:rPr>
        <w:t xml:space="preserve">). Jedem Speichermuster wird eine Stückliste zugeordnet und im WMM aktualisiert; CEs ordnen zudem </w:t>
      </w:r>
      <w:r>
        <w:rPr>
          <w:rFonts w:ascii="Helvetica" w:hAnsi="Helvetica" w:cs="Helvetica"/>
          <w:sz w:val="29"/>
          <w:sz-cs w:val="29"/>
          <w:b/>
          <w:spacing w:val="0"/>
          <w:color w:val="131226"/>
        </w:rPr>
        <w:t xml:space="preserve">XCP-</w:t>
      </w:r>
      <w:r>
        <w:rPr>
          <w:rFonts w:ascii="Helvetica" w:hAnsi="Helvetica" w:cs="Helvetica"/>
          <w:sz w:val="29"/>
          <w:sz-cs w:val="29"/>
          <w:spacing w:val="0"/>
          <w:color w:val="131226"/>
        </w:rPr>
        <w:t xml:space="preserve"> und </w:t>
      </w:r>
      <w:r>
        <w:rPr>
          <w:rFonts w:ascii="Helvetica" w:hAnsi="Helvetica" w:cs="Helvetica"/>
          <w:sz w:val="29"/>
          <w:sz-cs w:val="29"/>
          <w:b/>
          <w:spacing w:val="0"/>
          <w:color w:val="131226"/>
        </w:rPr>
        <w:t xml:space="preserve">XETK-Nummern</w:t>
      </w:r>
      <w:r>
        <w:rPr>
          <w:rFonts w:ascii="Helvetica" w:hAnsi="Helvetica" w:cs="Helvetica"/>
          <w:sz w:val="29"/>
          <w:sz-cs w:val="29"/>
          <w:spacing w:val="0"/>
          <w:color w:val="131226"/>
        </w:rPr>
        <w:t xml:space="preserve"> manuell zu. </w:t>
      </w:r>
      <w:r>
        <w:rPr>
          <w:rFonts w:ascii="Helvetica" w:hAnsi="Helvetica" w:cs="Helvetica"/>
          <w:sz w:val="29"/>
          <w:sz-cs w:val="29"/>
          <w:b/>
          <w:spacing w:val="0"/>
          <w:color w:val="131226"/>
        </w:rPr>
        <w:t xml:space="preserve">Funktional relevante</w:t>
      </w:r>
      <w:r>
        <w:rPr>
          <w:rFonts w:ascii="Helvetica" w:hAnsi="Helvetica" w:cs="Helvetica"/>
          <w:sz w:val="29"/>
          <w:sz-cs w:val="29"/>
          <w:spacing w:val="0"/>
          <w:color w:val="131226"/>
        </w:rPr>
        <w:t xml:space="preserve"> Sachnummern gehen an das WMM, die </w:t>
      </w:r>
      <w:r>
        <w:rPr>
          <w:rFonts w:ascii="Helvetica" w:hAnsi="Helvetica" w:cs="Helvetica"/>
          <w:sz w:val="29"/>
          <w:sz-cs w:val="29"/>
          <w:b/>
          <w:spacing w:val="0"/>
          <w:color w:val="131226"/>
        </w:rPr>
        <w:t xml:space="preserve">Gesamtheit aller</w:t>
      </w:r>
      <w:r>
        <w:rPr>
          <w:rFonts w:ascii="Helvetica" w:hAnsi="Helvetica" w:cs="Helvetica"/>
          <w:sz w:val="29"/>
          <w:sz-cs w:val="29"/>
          <w:spacing w:val="0"/>
          <w:color w:val="131226"/>
        </w:rPr>
        <w:t xml:space="preserve"> Sachnummern an MIA.</w:t>
      </w:r>
    </w:p>
    <w:p>
      <w:pPr>
        <w:spacing w:after="407"/>
      </w:pPr>
      <w:r>
        <w:rPr>
          <w:rFonts w:ascii="Helvetica" w:hAnsi="Helvetica" w:cs="Helvetica"/>
          <w:sz w:val="30"/>
          <w:sz-cs w:val="30"/>
          <w:b/>
          <w:spacing w:val="0"/>
          <w:color w:val="241E7D"/>
        </w:rPr>
        <w:t xml:space="preserve">11.3.3 DEEP (Kurzfristplanung)</w:t>
      </w:r>
    </w:p>
    <w:p>
      <w:pPr>
        <w:spacing w:after="293"/>
      </w:pPr>
      <w:r>
        <w:rPr>
          <w:rFonts w:ascii="Helvetica" w:hAnsi="Helvetica" w:cs="Helvetica"/>
          <w:sz w:val="29"/>
          <w:sz-cs w:val="29"/>
          <w:spacing w:val="0"/>
          <w:color w:val="131226"/>
        </w:rPr>
        <w:t xml:space="preserve">DEEP beschreibt die </w:t>
      </w:r>
      <w:r>
        <w:rPr>
          <w:rFonts w:ascii="Helvetica" w:hAnsi="Helvetica" w:cs="Helvetica"/>
          <w:sz w:val="29"/>
          <w:sz-cs w:val="29"/>
          <w:b/>
          <w:spacing w:val="0"/>
          <w:color w:val="131226"/>
        </w:rPr>
        <w:t xml:space="preserve">Kurzfristplanung</w:t>
      </w:r>
      <w:r>
        <w:rPr>
          <w:rFonts w:ascii="Helvetica" w:hAnsi="Helvetica" w:cs="Helvetica"/>
          <w:sz w:val="29"/>
          <w:sz-cs w:val="29"/>
          <w:spacing w:val="0"/>
          <w:color w:val="131226"/>
        </w:rPr>
        <w:t xml:space="preserve"> der Freigabetermine und stützt sich auf eine Gesamtheit von Tickets aus </w:t>
      </w:r>
      <w:r>
        <w:rPr>
          <w:rFonts w:ascii="Helvetica" w:hAnsi="Helvetica" w:cs="Helvetica"/>
          <w:sz w:val="29"/>
          <w:sz-cs w:val="29"/>
          <w:b/>
          <w:spacing w:val="0"/>
          <w:color w:val="131226"/>
        </w:rPr>
        <w:t xml:space="preserve">Jira CodeCraft, Jira ATC und SW-HRL</w:t>
      </w:r>
      <w:r>
        <w:rPr>
          <w:rFonts w:ascii="Helvetica" w:hAnsi="Helvetica" w:cs="Helvetica"/>
          <w:sz w:val="29"/>
          <w:sz-cs w:val="29"/>
          <w:spacing w:val="0"/>
          <w:color w:val="131226"/>
        </w:rPr>
        <w:t xml:space="preserve">; die Tickets werden mit </w:t>
      </w:r>
      <w:r>
        <w:rPr>
          <w:rFonts w:ascii="Helvetica" w:hAnsi="Helvetica" w:cs="Helvetica"/>
          <w:sz w:val="29"/>
          <w:sz-cs w:val="29"/>
          <w:b/>
          <w:spacing w:val="0"/>
          <w:color w:val="131226"/>
        </w:rPr>
        <w:t xml:space="preserve">Labels</w:t>
      </w:r>
      <w:r>
        <w:rPr>
          <w:rFonts w:ascii="Helvetica" w:hAnsi="Helvetica" w:cs="Helvetica"/>
          <w:sz w:val="29"/>
          <w:sz-cs w:val="29"/>
          <w:spacing w:val="0"/>
          <w:color w:val="131226"/>
        </w:rPr>
        <w:t xml:space="preserve"> versehen, um eine eindeutige Zuordnung zu ermöglichen. DEEP bildet die Zeitleiste und Termine der </w:t>
      </w:r>
      <w:r>
        <w:rPr>
          <w:rFonts w:ascii="Helvetica" w:hAnsi="Helvetica" w:cs="Helvetica"/>
          <w:sz w:val="29"/>
          <w:sz-cs w:val="29"/>
          <w:b/>
          <w:spacing w:val="0"/>
          <w:color w:val="131226"/>
        </w:rPr>
        <w:t xml:space="preserve">Verbundfreigaben</w:t>
      </w:r>
      <w:r>
        <w:rPr>
          <w:rFonts w:ascii="Helvetica" w:hAnsi="Helvetica" w:cs="Helvetica"/>
          <w:sz w:val="29"/>
          <w:sz-cs w:val="29"/>
          <w:spacing w:val="0"/>
          <w:color w:val="131226"/>
        </w:rPr>
        <w:t xml:space="preserve"> ab (Verbund = die Gesamtheit des Antriebsstrangs eines Derivats) und liefert zusätzlich I-Stufen-Informationen. </w:t>
      </w:r>
      <w:r>
        <w:rPr>
          <w:rFonts w:ascii="Helvetica" w:hAnsi="Helvetica" w:cs="Helvetica"/>
          <w:sz w:val="29"/>
          <w:sz-cs w:val="29"/>
          <w:b/>
          <w:spacing w:val="0"/>
          <w:color w:val="131226"/>
        </w:rPr>
        <w:t xml:space="preserve">Verbundfreigaben</w:t>
      </w:r>
      <w:r>
        <w:rPr>
          <w:rFonts w:ascii="Helvetica" w:hAnsi="Helvetica" w:cs="Helvetica"/>
          <w:sz w:val="29"/>
          <w:sz-cs w:val="29"/>
          <w:spacing w:val="0"/>
          <w:color w:val="131226"/>
        </w:rPr>
        <w:t xml:space="preserve"> werden auf </w:t>
      </w:r>
      <w:r>
        <w:rPr>
          <w:rFonts w:ascii="Helvetica" w:hAnsi="Helvetica" w:cs="Helvetica"/>
          <w:sz w:val="29"/>
          <w:sz-cs w:val="29"/>
          <w:b/>
          <w:spacing w:val="0"/>
          <w:color w:val="131226"/>
        </w:rPr>
        <w:t xml:space="preserve">Penthouse-Level</w:t>
      </w:r>
      <w:r>
        <w:rPr>
          <w:rFonts w:ascii="Helvetica" w:hAnsi="Helvetica" w:cs="Helvetica"/>
          <w:sz w:val="29"/>
          <w:sz-cs w:val="29"/>
          <w:spacing w:val="0"/>
          <w:color w:val="131226"/>
        </w:rPr>
        <w:t xml:space="preserve"> erteilt: in der Regel werden alle HVS mit identischem Penthouse (PTH) gemeinsam freigegeben.</w:t>
      </w:r>
    </w:p>
    <w:p>
      <w:pPr>
        <w:spacing w:after="407"/>
      </w:pPr>
      <w:r>
        <w:rPr>
          <w:rFonts w:ascii="Helvetica" w:hAnsi="Helvetica" w:cs="Helvetica"/>
          <w:sz w:val="30"/>
          <w:sz-cs w:val="30"/>
          <w:b/>
          <w:spacing w:val="0"/>
          <w:color w:val="241E7D"/>
        </w:rPr>
        <w:t xml:space="preserve">11.3.4 ESDH / Excel-Export</w:t>
      </w:r>
    </w:p>
    <w:p>
      <w:pPr>
        <w:spacing w:after="293"/>
      </w:pPr>
      <w:r>
        <w:rPr>
          <w:rFonts w:ascii="Helvetica" w:hAnsi="Helvetica" w:cs="Helvetica"/>
          <w:sz w:val="29"/>
          <w:sz-cs w:val="29"/>
          <w:spacing w:val="0"/>
          <w:color w:val="131226"/>
        </w:rPr>
        <w:t xml:space="preserve">Quelle für I-Stufen-Folgen; Export-/Austauschformat.</w:t>
      </w:r>
    </w:p>
    <w:p>
      <w:pPr>
        <w:spacing w:after="346"/>
      </w:pPr>
      <w:r>
        <w:rPr>
          <w:rFonts w:ascii="Helvetica" w:hAnsi="Helvetica" w:cs="Helvetica"/>
          <w:sz w:val="34"/>
          <w:sz-cs w:val="34"/>
          <w:b/>
          <w:spacing w:val="0"/>
          <w:color w:val="000022"/>
        </w:rPr>
        <w:t xml:space="preserve">11.4 Zielsysteme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MIA:</w:t>
      </w:r>
      <w:r>
        <w:rPr>
          <w:rFonts w:ascii="Helvetica" w:hAnsi="Helvetica" w:cs="Helvetica"/>
          <w:sz w:val="29"/>
          <w:sz-cs w:val="29"/>
          <w:spacing w:val="0"/>
          <w:color w:val="131226"/>
        </w:rPr>
        <w:t xml:space="preserve"> soll sich perspektivisch aus Jira-Tickets bedienen; Zielbild der App ist, jene Tickets lesen, auswerten, ggf. überschreiben oder neu anlegen zu können.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FUSI Confluence:</w:t>
      </w:r>
      <w:r>
        <w:rPr>
          <w:rFonts w:ascii="Helvetica" w:hAnsi="Helvetica" w:cs="Helvetica"/>
          <w:sz w:val="29"/>
          <w:sz-cs w:val="29"/>
          <w:spacing w:val="0"/>
          <w:color w:val="131226"/>
        </w:rPr>
        <w:t xml:space="preserve"> Dokumentations-/Ablageziel.</w:t>
      </w:r>
    </w:p>
    <w:p>
      <w:pPr>
        <w:spacing w:after="346"/>
      </w:pPr>
      <w:r>
        <w:rPr>
          <w:rFonts w:ascii="Helvetica" w:hAnsi="Helvetica" w:cs="Helvetica"/>
          <w:sz w:val="34"/>
          <w:sz-cs w:val="34"/>
          <w:b/>
          <w:spacing w:val="0"/>
          <w:color w:val="000022"/>
        </w:rPr>
        <w:t xml:space="preserve">11.5 Schlüsselkonzepte &amp; Berechnungslogiken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I-Stufe (Integration Level):</w:t>
      </w:r>
      <w:r>
        <w:rPr>
          <w:rFonts w:ascii="Helvetica" w:hAnsi="Helvetica" w:cs="Helvetica"/>
          <w:sz w:val="29"/>
          <w:sz-cs w:val="29"/>
          <w:spacing w:val="0"/>
          <w:color w:val="131226"/>
        </w:rPr>
        <w:t xml:space="preserve"> bezeichnet bei BMW den Software- und Hardware-Stand sämtlicher elektronischer Steuergeräte eines Fahrzeugs — welche Softwareversionen auf welchen Steuergeräten installiert sind und wie sie harmonieren. Sie stellt sicher, dass alle Steuergeräte aufeinander abgestimmt und kompatibel sind. In der App treiben Reihenfolge und </w:t>
      </w:r>
      <w:r>
        <w:rPr>
          <w:rFonts w:ascii="Helvetica" w:hAnsi="Helvetica" w:cs="Helvetica"/>
          <w:sz w:val="29"/>
          <w:sz-cs w:val="29"/>
          <w:b/>
          <w:spacing w:val="0"/>
          <w:color w:val="131226"/>
        </w:rPr>
        <w:t xml:space="preserve">farbliche Klassifizierung</w:t>
      </w:r>
      <w:r>
        <w:rPr>
          <w:rFonts w:ascii="Helvetica" w:hAnsi="Helvetica" w:cs="Helvetica"/>
          <w:sz w:val="29"/>
          <w:sz-cs w:val="29"/>
          <w:spacing w:val="0"/>
          <w:color w:val="131226"/>
        </w:rPr>
        <w:t xml:space="preserve"> der zusammengehörenden I-Stufen die Spaltenlogik (§4.1).</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Freigabe-Level &amp; Timeline:</w:t>
      </w:r>
      <w:r>
        <w:rPr>
          <w:rFonts w:ascii="Helvetica" w:hAnsi="Helvetica" w:cs="Helvetica"/>
          <w:sz w:val="29"/>
          <w:sz-cs w:val="29"/>
          <w:spacing w:val="0"/>
          <w:color w:val="131226"/>
        </w:rPr>
        <w:t xml:space="preserve"> fünf Stufen </w:t>
      </w:r>
      <w:r>
        <w:rPr>
          <w:rFonts w:ascii="Helvetica" w:hAnsi="Helvetica" w:cs="Helvetica"/>
          <w:sz w:val="29"/>
          <w:sz-cs w:val="29"/>
          <w:b/>
          <w:spacing w:val="0"/>
          <w:color w:val="131226"/>
        </w:rPr>
        <w:t xml:space="preserve">RSTB · L1 · L2 · L3 · L4</w:t>
      </w:r>
      <w:r>
        <w:rPr>
          <w:rFonts w:ascii="Helvetica" w:hAnsi="Helvetica" w:cs="Helvetica"/>
          <w:sz w:val="29"/>
          <w:sz-cs w:val="29"/>
          <w:spacing w:val="0"/>
          <w:color w:val="131226"/>
        </w:rPr>
        <w:t xml:space="preserve">. Orientierung im 8-Wochen-Fenster: </w:t>
      </w:r>
      <w:r>
        <w:rPr>
          <w:rFonts w:ascii="Courier" w:hAnsi="Courier" w:cs="Courier"/>
          <w:sz w:val="29"/>
          <w:sz-cs w:val="29"/>
          <w:spacing w:val="0"/>
          <w:color w:val="131226"/>
        </w:rPr>
        <w:t xml:space="preserve">ATS = L1</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ATS+2 = L2</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SAB (= ATS+8) → L3</w:t>
      </w:r>
      <w:r>
        <w:rPr>
          <w:rFonts w:ascii="Helvetica" w:hAnsi="Helvetica" w:cs="Helvetica"/>
          <w:sz w:val="29"/>
          <w:sz-cs w:val="29"/>
          <w:spacing w:val="0"/>
          <w:color w:val="131226"/>
        </w:rPr>
        <w:t xml:space="preserve">. Freigaben wiederholen sich; die erste je Speicher-SNR erzeugt eine MIA-Anlage.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Verbund vs. Verschränkung (Begriffsklärung):</w:t>
      </w:r>
      <w:r>
        <w:rPr>
          <w:rFonts w:ascii="Helvetica" w:hAnsi="Helvetica" w:cs="Helvetica"/>
          <w:sz w:val="29"/>
          <w:sz-cs w:val="29"/>
          <w:spacing w:val="0"/>
          <w:color w:val="131226"/>
        </w:rPr>
        <w:t xml:space="preserve"> „Verbund" laut Anforderung = Zusammenfassen mehrerer HVS-Zeilen (gemeinsames Bearbeiten + Weitergabe an Folgesysteme, insb. MIA als ein Freigabeobjekt), erteilt auf Penthouse-Level. Die heutige App kennt die </w:t>
      </w:r>
      <w:r>
        <w:rPr>
          <w:rFonts w:ascii="Helvetica" w:hAnsi="Helvetica" w:cs="Helvetica"/>
          <w:sz w:val="29"/>
          <w:sz-cs w:val="29"/>
          <w:b/>
          <w:spacing w:val="0"/>
          <w:color w:val="131226"/>
        </w:rPr>
        <w:t xml:space="preserve">„Verschränkung"</w:t>
      </w:r>
      <w:r>
        <w:rPr>
          <w:rFonts w:ascii="Helvetica" w:hAnsi="Helvetica" w:cs="Helvetica"/>
          <w:sz w:val="29"/>
          <w:sz-cs w:val="29"/>
          <w:spacing w:val="0"/>
          <w:color w:val="131226"/>
        </w:rPr>
        <w:t xml:space="preserve"> (Bindung Softwarestand → Speicher, §4.3) als verwandtes, aber engeres Konzept; die echte Verbund-Gruppierung mit gemeinsamer Weitergabe ist Teil von E6F3 und noch offen.</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HVS-ID / ZB_HVS-Nummer:</w:t>
      </w:r>
      <w:r>
        <w:rPr>
          <w:rFonts w:ascii="Helvetica" w:hAnsi="Helvetica" w:cs="Helvetica"/>
          <w:sz w:val="29"/>
          <w:sz-cs w:val="29"/>
          <w:spacing w:val="0"/>
          <w:color w:val="131226"/>
        </w:rPr>
        <w:t xml:space="preserve"> zusammengesetzte ID *Projektnummer + Musterphase + Bezeichnung*; im WMM ist die </w:t>
      </w:r>
      <w:r>
        <w:rPr>
          <w:rFonts w:ascii="Helvetica" w:hAnsi="Helvetica" w:cs="Helvetica"/>
          <w:sz w:val="29"/>
          <w:sz-cs w:val="29"/>
          <w:b/>
          <w:spacing w:val="0"/>
          <w:color w:val="131226"/>
        </w:rPr>
        <w:t xml:space="preserve">ZB_HVS-Nummer</w:t>
      </w:r>
      <w:r>
        <w:rPr>
          <w:rFonts w:ascii="Helvetica" w:hAnsi="Helvetica" w:cs="Helvetica"/>
          <w:sz w:val="29"/>
          <w:sz-cs w:val="29"/>
          <w:spacing w:val="0"/>
          <w:color w:val="131226"/>
        </w:rPr>
        <w:t xml:space="preserve"> die eindeutige ID des Speicherprojekts/Zusammenbaus.</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Jira-Ticket-Granularität &amp; Felder:</w:t>
      </w:r>
      <w:r>
        <w:rPr>
          <w:rFonts w:ascii="Helvetica" w:hAnsi="Helvetica" w:cs="Helvetica"/>
          <w:sz w:val="29"/>
          <w:sz-cs w:val="29"/>
          <w:spacing w:val="0"/>
          <w:color w:val="131226"/>
        </w:rPr>
        <w:t xml:space="preserve"> </w:t>
      </w:r>
      <w:r>
        <w:rPr>
          <w:rFonts w:ascii="Courier" w:hAnsi="Courier" w:cs="Courier"/>
          <w:sz w:val="29"/>
          <w:sz-cs w:val="29"/>
          <w:spacing w:val="0"/>
          <w:color w:val="131226"/>
        </w:rPr>
        <w:t xml:space="preserve">I-Stufe + Penthouse + Freigabelevel</w:t>
      </w:r>
      <w:r>
        <w:rPr>
          <w:rFonts w:ascii="Helvetica" w:hAnsi="Helvetica" w:cs="Helvetica"/>
          <w:sz w:val="29"/>
          <w:sz-cs w:val="29"/>
          <w:spacing w:val="0"/>
          <w:color w:val="131226"/>
        </w:rPr>
        <w:t xml:space="preserve">; Due = Freigabetag, Target Start = ATS−2, Target End = Freigabetag; Epic je I-Stufe.</w:t>
      </w:r>
    </w:p>
    <w:p>
      <w:pPr>
        <w:ind w:left="720" w:first-line="-720"/>
      </w:pPr>
      <w:r>
        <w:rPr>
          <w:rFonts w:ascii="Helvetica" w:hAnsi="Helvetica" w:cs="Helvetica"/>
          <w:sz w:val="29"/>
          <w:sz-cs w:val="29"/>
          <w:b/>
          <w:color w:val="131226"/>
        </w:rPr>
        <w:t xml:space="preserve"/>
        <w:tab/>
        <w:t xml:space="preserve">•</w:t>
        <w:tab/>
        <w:t xml:space="preserve"/>
      </w:r>
      <w:r>
        <w:rPr>
          <w:rFonts w:ascii="Helvetica" w:hAnsi="Helvetica" w:cs="Helvetica"/>
          <w:sz w:val="29"/>
          <w:sz-cs w:val="29"/>
          <w:b/>
          <w:spacing w:val="0"/>
          <w:color w:val="131226"/>
        </w:rPr>
        <w:t xml:space="preserve">MIA-Bewertungsprozess-Name:</w:t>
      </w:r>
      <w:r>
        <w:rPr>
          <w:rFonts w:ascii="Helvetica" w:hAnsi="Helvetica" w:cs="Helvetica"/>
          <w:sz w:val="29"/>
          <w:sz-cs w:val="29"/>
          <w:spacing w:val="0"/>
          <w:color w:val="131226"/>
        </w:rPr>
        <w:t xml:space="preserve"> wird durch die App berechnet, Schema </w:t>
      </w:r>
      <w:r>
        <w:rPr>
          <w:rFonts w:ascii="Courier" w:hAnsi="Courier" w:cs="Courier"/>
          <w:sz w:val="29"/>
          <w:sz-cs w:val="29"/>
          <w:spacing w:val="0"/>
          <w:color w:val="131226"/>
        </w:rPr>
        <w:t xml:space="preserve">‹Speicher› ‹D/D› ‹Level› ‹I-Stufe› ‹Offset›</w:t>
      </w:r>
      <w:r>
        <w:rPr>
          <w:rFonts w:ascii="Helvetica" w:hAnsi="Helvetica" w:cs="Helvetica"/>
          <w:sz w:val="29"/>
          <w:sz-cs w:val="29"/>
          <w:spacing w:val="0"/>
          <w:color w:val="131226"/>
        </w:rPr>
        <w:t xml:space="preserve"> (Beispiel </w:t>
      </w:r>
      <w:r>
        <w:rPr>
          <w:rFonts w:ascii="Courier" w:hAnsi="Courier" w:cs="Courier"/>
          <w:sz w:val="29"/>
          <w:sz-cs w:val="29"/>
          <w:spacing w:val="0"/>
          <w:color w:val="131226"/>
        </w:rPr>
        <w:t xml:space="preserve">B6YJ0 D/D L2 26-7-480 ATS+3</w:t>
      </w:r>
      <w:r>
        <w:rPr>
          <w:rFonts w:ascii="Helvetica" w:hAnsi="Helvetica" w:cs="Helvetica"/>
          <w:sz w:val="29"/>
          <w:sz-cs w:val="29"/>
          <w:spacing w:val="0"/>
          <w:color w:val="131226"/>
        </w:rPr>
        <w:t xml:space="preserve">).</w:t>
      </w:r>
    </w:p>
    <w:p>
      <w:pPr>
        <w:spacing w:after="346"/>
      </w:pPr>
      <w:r>
        <w:rPr>
          <w:rFonts w:ascii="Helvetica" w:hAnsi="Helvetica" w:cs="Helvetica"/>
          <w:sz w:val="34"/>
          <w:sz-cs w:val="34"/>
          <w:b/>
          <w:spacing w:val="0"/>
          <w:color w:val="000022"/>
        </w:rPr>
        <w:t xml:space="preserve">11.6 Epic- &amp; Feature-Backlog (E0–E7) mit Umsetzungsstand</w:t>
      </w:r>
    </w:p>
    <w:p>
      <w:pPr/>
      <w:r>
        <w:rPr>
          <w:rFonts w:ascii="Helvetica" w:hAnsi="Helvetica" w:cs="Helvetica"/>
          <w:sz w:val="29"/>
          <w:sz-cs w:val="29"/>
          <w:b/>
          <w:spacing w:val="0"/>
          <w:color w:val="FFFFFF"/>
        </w:rPr>
        <w:t xml:space="preserve">Epic / Feature</w:t>
      </w:r>
    </w:p>
    <w:p>
      <w:pPr/>
      <w:r>
        <w:rPr>
          <w:rFonts w:ascii="Helvetica" w:hAnsi="Helvetica" w:cs="Helvetica"/>
          <w:sz w:val="29"/>
          <w:sz-cs w:val="29"/>
          <w:b/>
          <w:spacing w:val="0"/>
          <w:color w:val="FFFFFF"/>
        </w:rPr>
        <w:t xml:space="preserve">Inhalt</w:t>
      </w:r>
    </w:p>
    <w:p>
      <w:pPr/>
      <w:r>
        <w:rPr>
          <w:rFonts w:ascii="Helvetica" w:hAnsi="Helvetica" w:cs="Helvetica"/>
          <w:sz w:val="29"/>
          <w:sz-cs w:val="29"/>
          <w:b/>
          <w:spacing w:val="0"/>
          <w:color w:val="FFFFFF"/>
        </w:rPr>
        <w:t xml:space="preserve">Bezug / Status</w:t>
      </w:r>
    </w:p>
    <w:p>
      <w:pPr/>
      <w:r>
        <w:rPr>
          <w:rFonts w:ascii="Helvetica" w:hAnsi="Helvetica" w:cs="Helvetica"/>
          <w:sz w:val="29"/>
          <w:sz-cs w:val="29"/>
          <w:b/>
          <w:spacing w:val="0"/>
          <w:color w:val="131226"/>
        </w:rPr>
        <w:t xml:space="preserve">E0F1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Umgebung, Security-Rollen, Dataverse-Tabellen/Modelle</w:t>
      </w:r>
    </w:p>
    <w:p>
      <w:pPr/>
      <w:r>
        <w:rPr>
          <w:rFonts w:ascii="Helvetica" w:hAnsi="Helvetica" w:cs="Helvetica"/>
          <w:sz w:val="29"/>
          <w:sz-cs w:val="29"/>
          <w:spacing w:val="0"/>
          <w:color w:val="131226"/>
        </w:rPr>
        <w:t xml:space="preserve">Teilweise (Dataverse + App vorhanden; Security-Rollen offen)</w:t>
      </w:r>
    </w:p>
    <w:p>
      <w:pPr/>
      <w:r>
        <w:rPr>
          <w:rFonts w:ascii="Helvetica" w:hAnsi="Helvetica" w:cs="Helvetica"/>
          <w:sz w:val="29"/>
          <w:sz-cs w:val="29"/>
          <w:b/>
          <w:spacing w:val="0"/>
          <w:color w:val="131226"/>
        </w:rPr>
        <w:t xml:space="preserve">E0F2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Custom Connectors (CDH, Jira), SharePoint-Integration</w:t>
      </w:r>
    </w:p>
    <w:p>
      <w:pPr/>
      <w:r>
        <w:rPr>
          <w:rFonts w:ascii="Helvetica" w:hAnsi="Helvetica" w:cs="Helvetica"/>
          <w:sz w:val="29"/>
          <w:sz-cs w:val="29"/>
          <w:spacing w:val="0"/>
          <w:color w:val="131226"/>
        </w:rPr>
        <w:t xml:space="preserve">Offen (heute Dataflow „FGC_DATA" über CSV statt Live-Connector)</w:t>
      </w:r>
    </w:p>
    <w:p>
      <w:pPr/>
      <w:r>
        <w:rPr>
          <w:rFonts w:ascii="Helvetica" w:hAnsi="Helvetica" w:cs="Helvetica"/>
          <w:sz w:val="29"/>
          <w:sz-cs w:val="29"/>
          <w:b/>
          <w:spacing w:val="0"/>
          <w:color w:val="131226"/>
        </w:rPr>
        <w:t xml:space="preserve">E0F3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Logging, Audit, Telemetrie</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E1F1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IP3-Termine (CDH) importieren &amp; mappen (HVS↔Fahrzeugprojekt)</w:t>
      </w:r>
    </w:p>
    <w:p>
      <w:pPr/>
      <w:r>
        <w:rPr>
          <w:rFonts w:ascii="Helvetica" w:hAnsi="Helvetica" w:cs="Helvetica"/>
          <w:sz w:val="29"/>
          <w:sz-cs w:val="29"/>
          <w:spacing w:val="0"/>
          <w:color w:val="131226"/>
        </w:rPr>
        <w:t xml:space="preserve">Teilweise (Tabellen vorhanden; kein Live-CDH-Import/Polling)</w:t>
      </w:r>
    </w:p>
    <w:p>
      <w:pPr/>
      <w:r>
        <w:rPr>
          <w:rFonts w:ascii="Helvetica" w:hAnsi="Helvetica" w:cs="Helvetica"/>
          <w:sz w:val="29"/>
          <w:sz-cs w:val="29"/>
          <w:b/>
          <w:spacing w:val="0"/>
          <w:color w:val="131226"/>
        </w:rPr>
        <w:t xml:space="preserve">E1F2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Stücklisten Serie/Proto importieren &amp; deduplizieren (eindeutige Speicher-IDs)</w:t>
      </w:r>
    </w:p>
    <w:p>
      <w:pPr/>
      <w:r>
        <w:rPr>
          <w:rFonts w:ascii="Helvetica" w:hAnsi="Helvetica" w:cs="Helvetica"/>
          <w:sz w:val="29"/>
          <w:sz-cs w:val="29"/>
          <w:spacing w:val="0"/>
          <w:color w:val="131226"/>
        </w:rPr>
        <w:t xml:space="preserve">Offen (Dedup-Logik spezifiziert; nicht angebunden)</w:t>
      </w:r>
    </w:p>
    <w:p>
      <w:pPr/>
      <w:r>
        <w:rPr>
          <w:rFonts w:ascii="Helvetica" w:hAnsi="Helvetica" w:cs="Helvetica"/>
          <w:sz w:val="29"/>
          <w:sz-cs w:val="29"/>
          <w:b/>
          <w:spacing w:val="0"/>
          <w:color w:val="131226"/>
        </w:rPr>
        <w:t xml:space="preserve">E1F3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DEEP-Daten lesen (Verbundtermine, Labels/Zuordnung)</w:t>
      </w:r>
    </w:p>
    <w:p>
      <w:pPr/>
      <w:r>
        <w:rPr>
          <w:rFonts w:ascii="Helvetica" w:hAnsi="Helvetica" w:cs="Helvetica"/>
          <w:sz w:val="29"/>
          <w:sz-cs w:val="29"/>
          <w:spacing w:val="0"/>
          <w:color w:val="131226"/>
        </w:rPr>
        <w:t xml:space="preserve">Teilweise (Verbund-Daten via Snapshot sichtbar)</w:t>
      </w:r>
    </w:p>
    <w:p>
      <w:pPr/>
      <w:r>
        <w:rPr>
          <w:rFonts w:ascii="Helvetica" w:hAnsi="Helvetica" w:cs="Helvetica"/>
          <w:sz w:val="29"/>
          <w:sz-cs w:val="29"/>
          <w:b/>
          <w:spacing w:val="0"/>
          <w:color w:val="131226"/>
        </w:rPr>
        <w:t xml:space="preserve">E1F4</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Differenzlogik (SNR-Änderungen) &amp; Hinweise</w:t>
      </w:r>
    </w:p>
    <w:p>
      <w:pPr/>
      <w:r>
        <w:rPr>
          <w:rFonts w:ascii="Helvetica" w:hAnsi="Helvetica" w:cs="Helvetica"/>
          <w:sz w:val="29"/>
          <w:sz-cs w:val="29"/>
          <w:spacing w:val="0"/>
          <w:color w:val="131226"/>
        </w:rPr>
        <w:t xml:space="preserve">Teilweise (WMM-Delta-Mechanik, simuliert)</w:t>
      </w:r>
    </w:p>
    <w:p>
      <w:pPr/>
      <w:r>
        <w:rPr>
          <w:rFonts w:ascii="Helvetica" w:hAnsi="Helvetica" w:cs="Helvetica"/>
          <w:sz w:val="29"/>
          <w:sz-cs w:val="29"/>
          <w:b/>
          <w:spacing w:val="0"/>
          <w:color w:val="131226"/>
        </w:rPr>
        <w:t xml:space="preserve">E2F1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„Nicht zugeordnete" SNR, Quick-Assign, Bulk-Assign</w:t>
      </w:r>
    </w:p>
    <w:p>
      <w:pPr/>
      <w:r>
        <w:rPr>
          <w:rFonts w:ascii="Helvetica" w:hAnsi="Helvetica" w:cs="Helvetica"/>
          <w:sz w:val="29"/>
          <w:sz-cs w:val="29"/>
          <w:spacing w:val="0"/>
          <w:color w:val="131226"/>
        </w:rPr>
        <w:t xml:space="preserve">Teilweise (SNR-Pflege im WMM-Drawer; „nicht zugeordnet"-Sicht simuliert)</w:t>
      </w:r>
    </w:p>
    <w:p>
      <w:pPr/>
      <w:r>
        <w:rPr>
          <w:rFonts w:ascii="Helvetica" w:hAnsi="Helvetica" w:cs="Helvetica"/>
          <w:sz w:val="29"/>
          <w:sz-cs w:val="29"/>
          <w:b/>
          <w:spacing w:val="0"/>
          <w:color w:val="131226"/>
        </w:rPr>
        <w:t xml:space="preserve">E2F2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Workflow „Zusammenbau anlegen/aktualisieren" (ID = ZB_HVS)</w:t>
      </w:r>
    </w:p>
    <w:p>
      <w:pPr/>
      <w:r>
        <w:rPr>
          <w:rFonts w:ascii="Helvetica" w:hAnsi="Helvetica" w:cs="Helvetica"/>
          <w:sz w:val="29"/>
          <w:sz-cs w:val="29"/>
          <w:spacing w:val="0"/>
          <w:color w:val="131226"/>
        </w:rPr>
        <w:t xml:space="preserve">Offen (WMM-Schnittstelle)</w:t>
      </w:r>
    </w:p>
    <w:p>
      <w:pPr/>
      <w:r>
        <w:rPr>
          <w:rFonts w:ascii="Helvetica" w:hAnsi="Helvetica" w:cs="Helvetica"/>
          <w:sz w:val="29"/>
          <w:sz-cs w:val="29"/>
          <w:b/>
          <w:spacing w:val="0"/>
          <w:color w:val="131226"/>
        </w:rPr>
        <w:t xml:space="preserve">E2F3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Update-Anzeige &amp; „Überschreiben"-Aktion</w:t>
      </w:r>
    </w:p>
    <w:p>
      <w:pPr/>
      <w:r>
        <w:rPr>
          <w:rFonts w:ascii="Helvetica" w:hAnsi="Helvetica" w:cs="Helvetica"/>
          <w:sz w:val="29"/>
          <w:sz-cs w:val="29"/>
          <w:spacing w:val="0"/>
          <w:color w:val="131226"/>
        </w:rPr>
        <w:t xml:space="preserve">Umgesetzt (UI, simuliert — WMM-Check + Übernehmen)</w:t>
      </w:r>
    </w:p>
    <w:p>
      <w:pPr/>
      <w:r>
        <w:rPr>
          <w:rFonts w:ascii="Helvetica" w:hAnsi="Helvetica" w:cs="Helvetica"/>
          <w:sz w:val="29"/>
          <w:sz-cs w:val="29"/>
          <w:b/>
          <w:spacing w:val="0"/>
          <w:color w:val="131226"/>
        </w:rPr>
        <w:t xml:space="preserve">E3F1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Ticket-Erstellung je Speicher×SW-Stand (I-Stufe+PTH+Level) inkl. Links</w:t>
      </w:r>
    </w:p>
    <w:p>
      <w:pPr/>
      <w:r>
        <w:rPr>
          <w:rFonts w:ascii="Helvetica" w:hAnsi="Helvetica" w:cs="Helvetica"/>
          <w:sz w:val="29"/>
          <w:sz-cs w:val="29"/>
          <w:spacing w:val="0"/>
          <w:color w:val="131226"/>
        </w:rPr>
        <w:t xml:space="preserve">Blockiert (Jira)</w:t>
      </w:r>
    </w:p>
    <w:p>
      <w:pPr/>
      <w:r>
        <w:rPr>
          <w:rFonts w:ascii="Helvetica" w:hAnsi="Helvetica" w:cs="Helvetica"/>
          <w:sz w:val="29"/>
          <w:sz-cs w:val="29"/>
          <w:b/>
          <w:spacing w:val="0"/>
          <w:color w:val="131226"/>
        </w:rPr>
        <w:t xml:space="preserve">E3F2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Felder pflegen (Due Date, Target Start = ATS−2, Target End)</w:t>
      </w:r>
    </w:p>
    <w:p>
      <w:pPr/>
      <w:r>
        <w:rPr>
          <w:rFonts w:ascii="Helvetica" w:hAnsi="Helvetica" w:cs="Helvetica"/>
          <w:sz w:val="29"/>
          <w:sz-cs w:val="29"/>
          <w:spacing w:val="0"/>
          <w:color w:val="131226"/>
        </w:rPr>
        <w:t xml:space="preserve">Blockiert (Jira)</w:t>
      </w:r>
    </w:p>
    <w:p>
      <w:pPr/>
      <w:r>
        <w:rPr>
          <w:rFonts w:ascii="Helvetica" w:hAnsi="Helvetica" w:cs="Helvetica"/>
          <w:sz w:val="29"/>
          <w:sz-cs w:val="29"/>
          <w:b/>
          <w:spacing w:val="0"/>
          <w:color w:val="131226"/>
        </w:rPr>
        <w:t xml:space="preserve">E3F3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Updates/Transitions &amp; Epic-Zuordnung je I-Stufe</w:t>
      </w:r>
    </w:p>
    <w:p>
      <w:pPr/>
      <w:r>
        <w:rPr>
          <w:rFonts w:ascii="Helvetica" w:hAnsi="Helvetica" w:cs="Helvetica"/>
          <w:sz w:val="29"/>
          <w:sz-cs w:val="29"/>
          <w:spacing w:val="0"/>
          <w:color w:val="131226"/>
        </w:rPr>
        <w:t xml:space="preserve">Blockiert (Jira)</w:t>
      </w:r>
    </w:p>
    <w:p>
      <w:pPr/>
      <w:r>
        <w:rPr>
          <w:rFonts w:ascii="Helvetica" w:hAnsi="Helvetica" w:cs="Helvetica"/>
          <w:sz w:val="29"/>
          <w:sz-cs w:val="29"/>
          <w:b/>
          <w:spacing w:val="0"/>
          <w:color w:val="131226"/>
        </w:rPr>
        <w:t xml:space="preserve">E4F1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Erstellen/Zuordnen MIA-Anlage (Bewertungsprozess-Name bilden)</w:t>
      </w:r>
    </w:p>
    <w:p>
      <w:pPr/>
      <w:r>
        <w:rPr>
          <w:rFonts w:ascii="Helvetica" w:hAnsi="Helvetica" w:cs="Helvetica"/>
          <w:sz w:val="29"/>
          <w:sz-cs w:val="29"/>
          <w:spacing w:val="0"/>
          <w:color w:val="131226"/>
        </w:rPr>
        <w:t xml:space="preserve">Blockiert (MIA); Namenslogik spezifiziert (§11.5)</w:t>
      </w:r>
    </w:p>
    <w:p>
      <w:pPr/>
      <w:r>
        <w:rPr>
          <w:rFonts w:ascii="Helvetica" w:hAnsi="Helvetica" w:cs="Helvetica"/>
          <w:sz w:val="29"/>
          <w:sz-cs w:val="29"/>
          <w:b/>
          <w:spacing w:val="0"/>
          <w:color w:val="131226"/>
        </w:rPr>
        <w:t xml:space="preserve">E4F2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Verbund-Handling (mehrere SNR → 1 MIA-Link)</w:t>
      </w:r>
    </w:p>
    <w:p>
      <w:pPr/>
      <w:r>
        <w:rPr>
          <w:rFonts w:ascii="Helvetica" w:hAnsi="Helvetica" w:cs="Helvetica"/>
          <w:sz w:val="29"/>
          <w:sz-cs w:val="29"/>
          <w:spacing w:val="0"/>
          <w:color w:val="131226"/>
        </w:rPr>
        <w:t xml:space="preserve">Blockiert (MIA)</w:t>
      </w:r>
    </w:p>
    <w:p>
      <w:pPr/>
      <w:r>
        <w:rPr>
          <w:rFonts w:ascii="Helvetica" w:hAnsi="Helvetica" w:cs="Helvetica"/>
          <w:sz w:val="29"/>
          <w:sz-cs w:val="29"/>
          <w:b/>
          <w:spacing w:val="0"/>
          <w:color w:val="131226"/>
        </w:rPr>
        <w:t xml:space="preserve">E4F3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Level-Wiederholungen (RSTB/L1/L2/L3/L4) verwalten</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E5F1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Word-Vorlage generieren (Lead-I-Stufe, Konfiguration, Muster je PTH)</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E5F2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Datei in SharePoint ablegen &amp; Ticket-Anhänge setzen</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E5F3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Täglicher Update-Workflow, Freeze −14 Tage vor I-Stufe</w:t>
      </w:r>
    </w:p>
    <w:p>
      <w:pPr/>
      <w:r>
        <w:rPr>
          <w:rFonts w:ascii="Helvetica" w:hAnsi="Helvetica" w:cs="Helvetica"/>
          <w:sz w:val="29"/>
          <w:sz-cs w:val="29"/>
          <w:spacing w:val="0"/>
          <w:color w:val="131226"/>
        </w:rPr>
        <w:t xml:space="preserve">Offen</w:t>
      </w:r>
    </w:p>
    <w:p>
      <w:pPr/>
      <w:r>
        <w:rPr>
          <w:rFonts w:ascii="Helvetica" w:hAnsi="Helvetica" w:cs="Helvetica"/>
          <w:sz w:val="29"/>
          <w:sz-cs w:val="29"/>
          <w:b/>
          <w:spacing w:val="0"/>
          <w:color w:val="131226"/>
        </w:rPr>
        <w:t xml:space="preserve">E6F1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Übersichtsgrid (Zeilen=HVS, Spalten=Woche, Farblogik je I-Stufe)</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(§4.1)</w:t>
      </w:r>
    </w:p>
    <w:p>
      <w:pPr/>
      <w:r>
        <w:rPr>
          <w:rFonts w:ascii="Helvetica" w:hAnsi="Helvetica" w:cs="Helvetica"/>
          <w:sz w:val="29"/>
          <w:sz-cs w:val="29"/>
          <w:b/>
          <w:spacing w:val="0"/>
          <w:color w:val="131226"/>
        </w:rPr>
        <w:t xml:space="preserve">E6F2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Live-Filter (I-Stufen, Wochen, Speicher, Fahrzeugprojekte)</w:t>
      </w:r>
    </w:p>
    <w:p>
      <w:pPr/>
      <w:r>
        <w:rPr>
          <w:rFonts w:ascii="Helvetica" w:hAnsi="Helvetica" w:cs="Helvetica"/>
          <w:sz w:val="29"/>
          <w:sz-cs w:val="29"/>
          <w:b/>
          <w:spacing w:val="0"/>
          <w:color w:val="131226"/>
        </w:rPr>
        <w:t xml:space="preserve">Umgesetzt</w:t>
      </w:r>
      <w:r>
        <w:rPr>
          <w:rFonts w:ascii="Helvetica" w:hAnsi="Helvetica" w:cs="Helvetica"/>
          <w:sz w:val="29"/>
          <w:sz-cs w:val="29"/>
          <w:spacing w:val="0"/>
          <w:color w:val="131226"/>
        </w:rPr>
        <w:t xml:space="preserve"> (Fahrzeugprojekt-Filter offen)</w:t>
      </w:r>
    </w:p>
    <w:p>
      <w:pPr/>
      <w:r>
        <w:rPr>
          <w:rFonts w:ascii="Helvetica" w:hAnsi="Helvetica" w:cs="Helvetica"/>
          <w:sz w:val="29"/>
          <w:sz-cs w:val="29"/>
          <w:b/>
          <w:spacing w:val="0"/>
          <w:color w:val="131226"/>
        </w:rPr>
        <w:t xml:space="preserve">E6F3</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Verbund bilden/bearbeiten &amp; „Weitergabe an Folgesysteme"</w:t>
      </w:r>
    </w:p>
    <w:p>
      <w:pPr/>
      <w:r>
        <w:rPr>
          <w:rFonts w:ascii="Helvetica" w:hAnsi="Helvetica" w:cs="Helvetica"/>
          <w:sz w:val="29"/>
          <w:sz-cs w:val="29"/>
          <w:spacing w:val="0"/>
          <w:color w:val="131226"/>
        </w:rPr>
        <w:t xml:space="preserve">Teilweise (Verschränkung umgesetzt; echte Verbund-Gruppierung + Weitergabe offen)</w:t>
      </w:r>
    </w:p>
    <w:p>
      <w:pPr/>
      <w:r>
        <w:rPr>
          <w:rFonts w:ascii="Helvetica" w:hAnsi="Helvetica" w:cs="Helvetica"/>
          <w:sz w:val="29"/>
          <w:sz-cs w:val="29"/>
          <w:b/>
          <w:spacing w:val="0"/>
          <w:color w:val="131226"/>
        </w:rPr>
        <w:t xml:space="preserve">E7F1</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KPI-Dashboards (Termintreue, Rework, Durchlaufzeiten)</w:t>
      </w:r>
    </w:p>
    <w:p>
      <w:pPr/>
      <w:r>
        <w:rPr>
          <w:rFonts w:ascii="Helvetica" w:hAnsi="Helvetica" w:cs="Helvetica"/>
          <w:sz w:val="29"/>
          <w:sz-cs w:val="29"/>
          <w:spacing w:val="0"/>
          <w:color w:val="131226"/>
        </w:rPr>
        <w:t xml:space="preserve">Offen (Cockpit-Kennzahlen als Ansatz, §4.2)</w:t>
      </w:r>
    </w:p>
    <w:p>
      <w:pPr/>
      <w:r>
        <w:rPr>
          <w:rFonts w:ascii="Helvetica" w:hAnsi="Helvetica" w:cs="Helvetica"/>
          <w:sz w:val="29"/>
          <w:sz-cs w:val="29"/>
          <w:b/>
          <w:spacing w:val="0"/>
          <w:color w:val="131226"/>
        </w:rPr>
        <w:t xml:space="preserve">E7F2</w:t>
      </w:r>
      <w:r>
        <w:rPr>
          <w:rFonts w:ascii="Helvetica" w:hAnsi="Helvetica" w:cs="Helvetica"/>
          <w:sz w:val="29"/>
          <w:sz-cs w:val="29"/>
          <w:spacing w:val="0"/>
          <w:color w:val="131226"/>
        </w:rPr>
        <w:t xml:space="preserve"/>
      </w:r>
    </w:p>
    <w:p>
      <w:pPr/>
      <w:r>
        <w:rPr>
          <w:rFonts w:ascii="Helvetica" w:hAnsi="Helvetica" w:cs="Helvetica"/>
          <w:sz w:val="29"/>
          <w:sz-cs w:val="29"/>
          <w:spacing w:val="0"/>
          <w:color w:val="131226"/>
        </w:rPr>
        <w:t xml:space="preserve">Integrations-Monitor (Flows, Fehler-Queues, Retry)</w:t>
      </w:r>
    </w:p>
    <w:p>
      <w:pPr/>
      <w:r>
        <w:rPr>
          <w:rFonts w:ascii="Helvetica" w:hAnsi="Helvetica" w:cs="Helvetica"/>
          <w:sz w:val="29"/>
          <w:sz-cs w:val="29"/>
          <w:spacing w:val="0"/>
          <w:color w:val="131226"/>
        </w:rPr>
        <w:t xml:space="preserve">Offen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901" Type="http://schemas.openxmlformats.org/officeDocument/2006/relationships/image" Target="media/erd.png"/><Relationship Id="rId902" Type="http://schemas.openxmlformats.org/officeDocument/2006/relationships/image" Target="media/context.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