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8656" w14:textId="77777777" w:rsidR="00C10FC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ol6oynshr62t" w:colFirst="0" w:colLast="0"/>
      <w:bookmarkEnd w:id="0"/>
      <w:r>
        <w:rPr>
          <w:b/>
          <w:bCs/>
          <w:sz w:val="34"/>
          <w:szCs w:val="34"/>
        </w:rPr>
        <w:t>Špecifikácia: Integrácia prihlasovania cez SSO Slovensko.sk</w:t>
      </w:r>
    </w:p>
    <w:p w14:paraId="67626D41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y0eatq45q7vn" w:colFirst="0" w:colLast="0"/>
      <w:bookmarkEnd w:id="1"/>
      <w:r>
        <w:rPr>
          <w:b/>
          <w:bCs/>
          <w:color w:val="000000"/>
          <w:sz w:val="26"/>
          <w:szCs w:val="26"/>
        </w:rPr>
        <w:t>Cieľ</w:t>
      </w:r>
    </w:p>
    <w:p w14:paraId="4606328D" w14:textId="77777777" w:rsidR="00C10FCB" w:rsidRDefault="00000000">
      <w:pPr>
        <w:spacing w:before="240" w:after="240"/>
      </w:pPr>
      <w:r>
        <w:t xml:space="preserve">Implementovať možnosť prihlásenia používateľov na webovú aplikáciu cez </w:t>
      </w:r>
      <w:r>
        <w:rPr>
          <w:b/>
          <w:bCs/>
        </w:rPr>
        <w:t>Slovensko.sk Single Sign-On (NASES)</w:t>
      </w:r>
      <w:r>
        <w:t>, popri existujúcom e-mailovom prihlasovaní.</w:t>
      </w:r>
      <w:r>
        <w:br/>
        <w:t xml:space="preserve"> Používateľ sa bude môcť rozhodnúť, či:</w:t>
      </w:r>
    </w:p>
    <w:p w14:paraId="76CE2030" w14:textId="77777777" w:rsidR="00C10FCB" w:rsidRDefault="00000000">
      <w:pPr>
        <w:numPr>
          <w:ilvl w:val="0"/>
          <w:numId w:val="6"/>
        </w:numPr>
        <w:spacing w:before="240"/>
      </w:pPr>
      <w:r>
        <w:t>sa prihlási pomocou overenia e-mailu (existujúca funkcia), alebo</w:t>
      </w:r>
      <w:r>
        <w:br/>
      </w:r>
    </w:p>
    <w:p w14:paraId="5CB5D0E4" w14:textId="77777777" w:rsidR="00C10FCB" w:rsidRDefault="00000000">
      <w:pPr>
        <w:numPr>
          <w:ilvl w:val="0"/>
          <w:numId w:val="6"/>
        </w:numPr>
        <w:spacing w:after="240"/>
      </w:pPr>
      <w:r>
        <w:t xml:space="preserve">použije </w:t>
      </w:r>
      <w:r>
        <w:rPr>
          <w:b/>
          <w:bCs/>
        </w:rPr>
        <w:t>prihlásenie cez Slovensko.sk</w:t>
      </w:r>
      <w:r>
        <w:t>.</w:t>
      </w:r>
      <w:r>
        <w:br/>
      </w:r>
    </w:p>
    <w:p w14:paraId="461B939E" w14:textId="77777777" w:rsidR="00C10FCB" w:rsidRDefault="00000000">
      <w:pPr>
        <w:spacing w:before="240" w:after="240"/>
      </w:pPr>
      <w:r>
        <w:t>Po úspešnom prihlásení cez Slovensko.sk sa vytvorí alebo aktualizuje záznam používateľa v databáze na základe údajov poskytnutých zo SSO.</w:t>
      </w:r>
    </w:p>
    <w:p w14:paraId="2AFAF79B" w14:textId="77777777" w:rsidR="00C10FCB" w:rsidRDefault="00000000">
      <w:r>
        <w:pict w14:anchorId="4CC06CAF">
          <v:rect id="_x0000_i1025" style="width:0;height:1.5pt" o:hralign="center" o:hrstd="t" o:hr="t" fillcolor="#a0a0a0" stroked="f"/>
        </w:pict>
      </w:r>
    </w:p>
    <w:p w14:paraId="78F9BBAA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kzcfdubeqdo" w:colFirst="0" w:colLast="0"/>
      <w:bookmarkEnd w:id="2"/>
      <w:r>
        <w:rPr>
          <w:b/>
          <w:bCs/>
          <w:color w:val="000000"/>
          <w:sz w:val="26"/>
          <w:szCs w:val="26"/>
        </w:rPr>
        <w:t>Technologický stack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15"/>
      </w:tblGrid>
      <w:tr w:rsidR="00C10FCB" w14:paraId="07BA425E" w14:textId="77777777">
        <w:trPr>
          <w:trHeight w:val="515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581B" w14:textId="77777777" w:rsidR="00C10FCB" w:rsidRDefault="00000000">
            <w:r>
              <w:rPr>
                <w:b/>
                <w:bCs/>
              </w:rPr>
              <w:t>Komponent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B44A" w14:textId="77777777" w:rsidR="00C10FCB" w:rsidRDefault="00000000">
            <w:r>
              <w:rPr>
                <w:b/>
                <w:bCs/>
              </w:rPr>
              <w:t>Technológia</w:t>
            </w:r>
          </w:p>
        </w:tc>
      </w:tr>
      <w:tr w:rsidR="00C10FCB" w14:paraId="6773A989" w14:textId="77777777">
        <w:trPr>
          <w:trHeight w:val="515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CE91" w14:textId="77777777" w:rsidR="00C10FCB" w:rsidRDefault="00000000">
            <w:r>
              <w:t>Frontend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4FEA" w14:textId="77777777" w:rsidR="00C10FCB" w:rsidRDefault="00000000">
            <w:r>
              <w:t>React + Vite</w:t>
            </w:r>
          </w:p>
        </w:tc>
      </w:tr>
      <w:tr w:rsidR="00C10FCB" w14:paraId="771CB878" w14:textId="77777777">
        <w:trPr>
          <w:trHeight w:val="515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CB54" w14:textId="77777777" w:rsidR="00C10FCB" w:rsidRDefault="00000000">
            <w:r>
              <w:t>Backend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3833" w14:textId="77777777" w:rsidR="00C10FCB" w:rsidRDefault="00000000">
            <w:r>
              <w:t>Node.js (Express)</w:t>
            </w:r>
          </w:p>
        </w:tc>
      </w:tr>
      <w:tr w:rsidR="00C10FCB" w14:paraId="24C2BA68" w14:textId="77777777">
        <w:trPr>
          <w:trHeight w:val="515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B96C" w14:textId="77777777" w:rsidR="00C10FCB" w:rsidRDefault="00000000">
            <w:r>
              <w:t>Databáza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3862" w14:textId="77777777" w:rsidR="00C10FCB" w:rsidRDefault="00000000">
            <w:r>
              <w:t>PostgreSQL</w:t>
            </w:r>
          </w:p>
        </w:tc>
      </w:tr>
      <w:tr w:rsidR="00C10FCB" w14:paraId="33EFB12B" w14:textId="77777777">
        <w:trPr>
          <w:trHeight w:val="515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E11A" w14:textId="77777777" w:rsidR="00C10FCB" w:rsidRDefault="00000000">
            <w:r>
              <w:t>Deployment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7A90" w14:textId="77777777" w:rsidR="00C10FCB" w:rsidRDefault="00000000">
            <w:r>
              <w:t>Azure</w:t>
            </w:r>
          </w:p>
        </w:tc>
      </w:tr>
      <w:tr w:rsidR="00C10FCB" w14:paraId="4880CBCF" w14:textId="77777777">
        <w:trPr>
          <w:trHeight w:val="890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83B5" w14:textId="77777777" w:rsidR="00C10FCB" w:rsidRDefault="00000000">
            <w:r>
              <w:t>Overenie identity</w:t>
            </w:r>
          </w:p>
        </w:tc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7C5D" w14:textId="77777777" w:rsidR="00C10FCB" w:rsidRDefault="00000000">
            <w:r>
              <w:t>NASES – Slovensko.sk Login SDK (</w:t>
            </w:r>
            <w:hyperlink r:id="rId5">
              <w:r>
                <w:rPr>
                  <w:color w:val="1155CC"/>
                  <w:u w:val="single"/>
                </w:rPr>
                <w:t>https://github.com/NASES-Slovakia/slovensko-sk-login</w:t>
              </w:r>
            </w:hyperlink>
            <w:r>
              <w:t>)</w:t>
            </w:r>
          </w:p>
        </w:tc>
      </w:tr>
    </w:tbl>
    <w:p w14:paraId="10179DBE" w14:textId="77777777" w:rsidR="00C10FCB" w:rsidRDefault="00000000">
      <w:r>
        <w:pict w14:anchorId="0D1640E2">
          <v:rect id="_x0000_i1026" style="width:0;height:1.5pt" o:hralign="center" o:hrstd="t" o:hr="t" fillcolor="#a0a0a0" stroked="f"/>
        </w:pict>
      </w:r>
    </w:p>
    <w:p w14:paraId="750B37D2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rwelo7feuhin" w:colFirst="0" w:colLast="0"/>
      <w:bookmarkEnd w:id="3"/>
      <w:r>
        <w:rPr>
          <w:b/>
          <w:bCs/>
          <w:color w:val="000000"/>
          <w:sz w:val="26"/>
          <w:szCs w:val="26"/>
        </w:rPr>
        <w:t>Použitá knižnica</w:t>
      </w:r>
    </w:p>
    <w:p w14:paraId="4A695D2A" w14:textId="77777777" w:rsidR="00C10FCB" w:rsidRDefault="00000000">
      <w:pPr>
        <w:spacing w:before="240" w:after="240"/>
        <w:rPr>
          <w:b/>
          <w:bCs/>
          <w:color w:val="1155CC"/>
          <w:u w:val="single"/>
        </w:rPr>
      </w:pPr>
      <w:r>
        <w:t>Použiť open-source knižnicu:</w:t>
      </w:r>
      <w:r>
        <w:br/>
        <w:t xml:space="preserve"> 👉</w:t>
      </w:r>
      <w:hyperlink r:id="rId6">
        <w:r>
          <w:t xml:space="preserve"> </w:t>
        </w:r>
      </w:hyperlink>
      <w:hyperlink r:id="rId7">
        <w:r>
          <w:rPr>
            <w:b/>
            <w:bCs/>
            <w:color w:val="1155CC"/>
            <w:u w:val="single"/>
          </w:rPr>
          <w:t>NASES-Slovakia/slovensko-sk-login</w:t>
        </w:r>
      </w:hyperlink>
    </w:p>
    <w:p w14:paraId="4727E10F" w14:textId="77777777" w:rsidR="00C10FCB" w:rsidRDefault="00000000">
      <w:pPr>
        <w:spacing w:before="240" w:after="240"/>
      </w:pPr>
      <w:r>
        <w:t>Dodávateľ musí:</w:t>
      </w:r>
    </w:p>
    <w:p w14:paraId="5FF1DD41" w14:textId="77777777" w:rsidR="00C10FCB" w:rsidRDefault="00000000">
      <w:pPr>
        <w:numPr>
          <w:ilvl w:val="0"/>
          <w:numId w:val="3"/>
        </w:numPr>
        <w:spacing w:before="240"/>
      </w:pPr>
      <w:r>
        <w:lastRenderedPageBreak/>
        <w:t>implementovať backend integráciu podľa dokumentácie knižnice (Node.js),</w:t>
      </w:r>
      <w:r>
        <w:br/>
      </w:r>
    </w:p>
    <w:p w14:paraId="5CC1FA87" w14:textId="77777777" w:rsidR="00C10FCB" w:rsidRDefault="00000000">
      <w:pPr>
        <w:numPr>
          <w:ilvl w:val="0"/>
          <w:numId w:val="3"/>
        </w:numPr>
      </w:pPr>
      <w:r>
        <w:t>nastaviť potrebné SAML endpointy a metadata súbory,</w:t>
      </w:r>
      <w:r>
        <w:br/>
      </w:r>
    </w:p>
    <w:p w14:paraId="18B4E6CF" w14:textId="77777777" w:rsidR="00C10FCB" w:rsidRDefault="00000000">
      <w:pPr>
        <w:numPr>
          <w:ilvl w:val="0"/>
          <w:numId w:val="3"/>
        </w:numPr>
      </w:pPr>
      <w:r>
        <w:t>zabezpečiť správnu konfiguráciu certifikátov (SP/IdP),</w:t>
      </w:r>
      <w:r>
        <w:br/>
      </w:r>
    </w:p>
    <w:p w14:paraId="6F075DE6" w14:textId="77777777" w:rsidR="00C10FCB" w:rsidRDefault="00000000">
      <w:pPr>
        <w:numPr>
          <w:ilvl w:val="0"/>
          <w:numId w:val="3"/>
        </w:numPr>
      </w:pPr>
      <w:r>
        <w:t>pripraviť prostredie pre testovanie (sandbox od NASES),</w:t>
      </w:r>
      <w:r>
        <w:br/>
      </w:r>
    </w:p>
    <w:p w14:paraId="08AA446F" w14:textId="77777777" w:rsidR="00C10FCB" w:rsidRDefault="00000000">
      <w:pPr>
        <w:numPr>
          <w:ilvl w:val="0"/>
          <w:numId w:val="3"/>
        </w:numPr>
        <w:spacing w:after="240"/>
      </w:pPr>
      <w:r>
        <w:t>dodať návod pre produkčné nasadenie a výmenu certifikátov.</w:t>
      </w:r>
      <w:r>
        <w:br/>
      </w:r>
    </w:p>
    <w:p w14:paraId="070FFDD1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26ckwjzsvc2" w:colFirst="0" w:colLast="0"/>
      <w:bookmarkEnd w:id="4"/>
      <w:r>
        <w:rPr>
          <w:b/>
          <w:bCs/>
          <w:color w:val="000000"/>
          <w:sz w:val="26"/>
          <w:szCs w:val="26"/>
        </w:rPr>
        <w:t>Požadované údaje o používateľovi</w:t>
      </w:r>
    </w:p>
    <w:p w14:paraId="0B88E3D7" w14:textId="77777777" w:rsidR="00C10FCB" w:rsidRDefault="00000000">
      <w:pPr>
        <w:spacing w:before="240" w:after="240"/>
      </w:pPr>
      <w:r>
        <w:t>Z prihlásenia cez Slovensko.sk by sa mali získať tieto údaje (ak sú dostupné cez IdP atribúty):</w:t>
      </w:r>
    </w:p>
    <w:tbl>
      <w:tblPr>
        <w:tblStyle w:val="a0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585"/>
        <w:gridCol w:w="5685"/>
      </w:tblGrid>
      <w:tr w:rsidR="00C10FCB" w14:paraId="24D3C2C3" w14:textId="77777777">
        <w:trPr>
          <w:trHeight w:val="515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6954" w14:textId="77777777" w:rsidR="00C10FCB" w:rsidRDefault="00000000">
            <w:pPr>
              <w:jc w:val="center"/>
            </w:pPr>
            <w:r>
              <w:rPr>
                <w:b/>
                <w:bCs/>
              </w:rPr>
              <w:t>Údaj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742A" w14:textId="77777777" w:rsidR="00C10FCB" w:rsidRDefault="00000000">
            <w:pPr>
              <w:jc w:val="center"/>
            </w:pPr>
            <w:r>
              <w:rPr>
                <w:b/>
                <w:bCs/>
              </w:rPr>
              <w:t>Povinný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2F06" w14:textId="77777777" w:rsidR="00C10FCB" w:rsidRDefault="00000000">
            <w:r>
              <w:rPr>
                <w:b/>
                <w:bCs/>
              </w:rPr>
              <w:t>Poznámka</w:t>
            </w:r>
          </w:p>
        </w:tc>
      </w:tr>
      <w:tr w:rsidR="00C10FCB" w14:paraId="27F409B6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748D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givenName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2A87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46B2" w14:textId="77777777" w:rsidR="00C10FCB" w:rsidRDefault="00000000">
            <w:r>
              <w:t>Krstné meno</w:t>
            </w:r>
          </w:p>
        </w:tc>
      </w:tr>
      <w:tr w:rsidR="00C10FCB" w14:paraId="224CE871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45EF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surname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D238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7380" w14:textId="77777777" w:rsidR="00C10FCB" w:rsidRDefault="00000000">
            <w:r>
              <w:t>Priezvisko</w:t>
            </w:r>
          </w:p>
        </w:tc>
      </w:tr>
      <w:tr w:rsidR="00C10FCB" w14:paraId="79EDCA7B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031A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E44C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80829" w14:textId="77777777" w:rsidR="00C10FCB" w:rsidRDefault="00000000">
            <w:r>
              <w:t>Primárny e-mail</w:t>
            </w:r>
          </w:p>
        </w:tc>
      </w:tr>
      <w:tr w:rsidR="00C10FCB" w14:paraId="644C91F6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DCBA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birthNumber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91C8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60B3" w14:textId="77777777" w:rsidR="00C10FCB" w:rsidRDefault="00000000">
            <w:r>
              <w:t>Jedinečný identifikátor (rodné číslo alebo UUID)</w:t>
            </w:r>
          </w:p>
        </w:tc>
      </w:tr>
      <w:tr w:rsidR="00C10FCB" w14:paraId="6CF9D708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6986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organizationName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2DBE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B9B9" w14:textId="77777777" w:rsidR="00C10FCB" w:rsidRDefault="00000000">
            <w:r>
              <w:t>Názov organizácie (ak ide o podnikateľa / právnickú osobu)</w:t>
            </w:r>
          </w:p>
        </w:tc>
      </w:tr>
      <w:tr w:rsidR="00C10FCB" w14:paraId="5E787089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B2C3E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ico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D145F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7627" w14:textId="77777777" w:rsidR="00C10FCB" w:rsidRDefault="00000000">
            <w:r>
              <w:t>IČO (ak je dostupné)</w:t>
            </w:r>
          </w:p>
        </w:tc>
      </w:tr>
      <w:tr w:rsidR="00C10FCB" w14:paraId="1411575B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24B7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address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5E5E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067A" w14:textId="77777777" w:rsidR="00C10FCB" w:rsidRDefault="00000000">
            <w:r>
              <w:t>Adresa trvalého pobytu alebo sídla</w:t>
            </w:r>
          </w:p>
        </w:tc>
      </w:tr>
      <w:tr w:rsidR="00C10FCB" w14:paraId="67AAE276" w14:textId="77777777">
        <w:trPr>
          <w:trHeight w:val="56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FA26" w14:textId="77777777" w:rsidR="00C10FCB" w:rsidRDefault="00000000">
            <w:r>
              <w:rPr>
                <w:rFonts w:ascii="Roboto Mono" w:eastAsia="Roboto Mono" w:hAnsi="Roboto Mono" w:cs="Roboto Mono"/>
                <w:color w:val="188038"/>
              </w:rPr>
              <w:t>mobile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7791" w14:textId="77777777" w:rsidR="00C10FCB" w:rsidRDefault="00000000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5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E7F0" w14:textId="77777777" w:rsidR="00C10FCB" w:rsidRDefault="00000000">
            <w:r>
              <w:t>Telefónne číslo (ak IdP poskytuje)</w:t>
            </w:r>
          </w:p>
        </w:tc>
      </w:tr>
    </w:tbl>
    <w:p w14:paraId="21BEC7DF" w14:textId="77777777" w:rsidR="00C10FCB" w:rsidRDefault="00000000">
      <w:pPr>
        <w:spacing w:before="240" w:after="240"/>
      </w:pPr>
      <w:r>
        <w:t xml:space="preserve">Ak niektoré údaje (napr. o firme) nie sú dostupné cez Slovensko.sk, dodávateľ ich nemusí riešiť – aplikácia si ich neskôr vie doplniť z iného zdroja alebo sa zadajú manuálne </w:t>
      </w:r>
      <w:r>
        <w:pict w14:anchorId="29C3CBBC">
          <v:rect id="_x0000_i1027" style="width:0;height:1.5pt" o:hralign="center" o:hrstd="t" o:hr="t" fillcolor="#a0a0a0" stroked="f"/>
        </w:pict>
      </w:r>
    </w:p>
    <w:p w14:paraId="2F068B48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pophek01ez5" w:colFirst="0" w:colLast="0"/>
      <w:bookmarkEnd w:id="5"/>
      <w:r>
        <w:rPr>
          <w:b/>
          <w:bCs/>
          <w:color w:val="000000"/>
          <w:sz w:val="26"/>
          <w:szCs w:val="26"/>
        </w:rPr>
        <w:t>Backend požiadavky</w:t>
      </w:r>
    </w:p>
    <w:p w14:paraId="291A17C2" w14:textId="77777777" w:rsidR="00C10FCB" w:rsidRDefault="00000000">
      <w:pPr>
        <w:numPr>
          <w:ilvl w:val="0"/>
          <w:numId w:val="5"/>
        </w:numPr>
        <w:spacing w:before="240"/>
      </w:pPr>
      <w:r>
        <w:lastRenderedPageBreak/>
        <w:t>Implementovať endpointy:</w:t>
      </w:r>
      <w:r>
        <w:br/>
      </w:r>
    </w:p>
    <w:p w14:paraId="690E35B5" w14:textId="77777777" w:rsidR="00C10FCB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color w:val="188038"/>
        </w:rPr>
        <w:t>GET /auth/ssosk/login</w:t>
      </w:r>
      <w:r>
        <w:t xml:space="preserve"> – inicializuje login request a presmeruje na IdP</w:t>
      </w:r>
      <w:r>
        <w:br/>
      </w:r>
    </w:p>
    <w:p w14:paraId="612F3E7D" w14:textId="77777777" w:rsidR="00C10FCB" w:rsidRDefault="00000000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color w:val="188038"/>
        </w:rPr>
        <w:t>POST /auth/ssosk/callback</w:t>
      </w:r>
      <w:r>
        <w:t xml:space="preserve"> – prijíma SAML response od IdP</w:t>
      </w:r>
      <w:r>
        <w:br/>
      </w:r>
    </w:p>
    <w:p w14:paraId="6C7D242A" w14:textId="77777777" w:rsidR="00C10FCB" w:rsidRDefault="00000000">
      <w:pPr>
        <w:numPr>
          <w:ilvl w:val="0"/>
          <w:numId w:val="5"/>
        </w:numPr>
      </w:pPr>
      <w:r>
        <w:t xml:space="preserve">Využiť knižnicu </w:t>
      </w:r>
      <w:r>
        <w:rPr>
          <w:rFonts w:ascii="Roboto Mono" w:eastAsia="Roboto Mono" w:hAnsi="Roboto Mono" w:cs="Roboto Mono"/>
          <w:color w:val="188038"/>
        </w:rPr>
        <w:t>slovensko-sk-login</w:t>
      </w:r>
      <w:r>
        <w:t xml:space="preserve"> pre generovanie a validáciu SAML správ.</w:t>
      </w:r>
      <w:r>
        <w:br/>
      </w:r>
    </w:p>
    <w:p w14:paraId="17E14889" w14:textId="77777777" w:rsidR="00C10FCB" w:rsidRDefault="00000000">
      <w:pPr>
        <w:numPr>
          <w:ilvl w:val="0"/>
          <w:numId w:val="5"/>
        </w:numPr>
        <w:spacing w:after="240"/>
      </w:pPr>
      <w:r>
        <w:t xml:space="preserve">Konfigurácia, IP </w:t>
      </w:r>
    </w:p>
    <w:p w14:paraId="38A86B30" w14:textId="277AFDB4" w:rsidR="00C10FCB" w:rsidRDefault="00F461EE"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0FB3AF1F" wp14:editId="6F9DF6F3">
            <wp:extent cx="5733415" cy="4790440"/>
            <wp:effectExtent l="0" t="0" r="635" b="0"/>
            <wp:docPr id="354347449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7449" name="Picture 1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EBDA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3nff3jw8eg8" w:colFirst="0" w:colLast="0"/>
      <w:bookmarkEnd w:id="6"/>
      <w:r>
        <w:rPr>
          <w:b/>
          <w:bCs/>
          <w:color w:val="000000"/>
          <w:sz w:val="26"/>
          <w:szCs w:val="26"/>
        </w:rPr>
        <w:t>Frontend požiadavky</w:t>
      </w:r>
    </w:p>
    <w:p w14:paraId="1378D4C1" w14:textId="77777777" w:rsidR="00C10FCB" w:rsidRDefault="00000000">
      <w:pPr>
        <w:numPr>
          <w:ilvl w:val="0"/>
          <w:numId w:val="4"/>
        </w:numPr>
        <w:spacing w:before="240" w:after="240"/>
      </w:pPr>
      <w:r>
        <w:t>FE dodávateľ nebude implementovať</w:t>
      </w:r>
    </w:p>
    <w:p w14:paraId="1D869954" w14:textId="77777777" w:rsidR="00C10FCB" w:rsidRDefault="00000000">
      <w:r>
        <w:pict w14:anchorId="5A461A9B">
          <v:rect id="_x0000_i1029" style="width:0;height:1.5pt" o:hralign="center" o:hrstd="t" o:hr="t" fillcolor="#a0a0a0" stroked="f"/>
        </w:pict>
      </w:r>
    </w:p>
    <w:p w14:paraId="4FB4DB3F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2l0jjuf7763" w:colFirst="0" w:colLast="0"/>
      <w:bookmarkEnd w:id="7"/>
      <w:r>
        <w:rPr>
          <w:b/>
          <w:bCs/>
          <w:color w:val="000000"/>
          <w:sz w:val="26"/>
          <w:szCs w:val="26"/>
        </w:rPr>
        <w:t>Bezpečnostné požiadavky</w:t>
      </w:r>
    </w:p>
    <w:p w14:paraId="684BCE69" w14:textId="77777777" w:rsidR="00C10FCB" w:rsidRDefault="00000000">
      <w:pPr>
        <w:numPr>
          <w:ilvl w:val="0"/>
          <w:numId w:val="2"/>
        </w:numPr>
        <w:spacing w:before="240"/>
      </w:pPr>
      <w:r>
        <w:t>Validovať podpis SAML odpovedí.</w:t>
      </w:r>
      <w:r>
        <w:br/>
      </w:r>
    </w:p>
    <w:p w14:paraId="3F3A79C5" w14:textId="77777777" w:rsidR="00C10FCB" w:rsidRDefault="00000000">
      <w:pPr>
        <w:numPr>
          <w:ilvl w:val="0"/>
          <w:numId w:val="2"/>
        </w:numPr>
      </w:pPr>
      <w:r>
        <w:lastRenderedPageBreak/>
        <w:t>Použiť HTTPS pre všetky endpointy.</w:t>
      </w:r>
      <w:r>
        <w:br/>
      </w:r>
    </w:p>
    <w:p w14:paraId="415E5C6C" w14:textId="77777777" w:rsidR="00C10FCB" w:rsidRDefault="00000000">
      <w:pPr>
        <w:numPr>
          <w:ilvl w:val="0"/>
          <w:numId w:val="2"/>
        </w:numPr>
      </w:pPr>
      <w:r>
        <w:t>Uchovávať súkromné kľúče (SP private key) v Azure Key Vault.</w:t>
      </w:r>
      <w:r>
        <w:br/>
      </w:r>
    </w:p>
    <w:p w14:paraId="5C0C7D9D" w14:textId="77777777" w:rsidR="00C10FCB" w:rsidRDefault="00000000">
      <w:pPr>
        <w:numPr>
          <w:ilvl w:val="0"/>
          <w:numId w:val="2"/>
        </w:numPr>
        <w:spacing w:after="240"/>
      </w:pPr>
      <w:r>
        <w:t>Logovať len neosobné údaje (napr. stav prihlásenia, čas, IP).</w:t>
      </w:r>
      <w:r>
        <w:br/>
      </w:r>
    </w:p>
    <w:p w14:paraId="663BDCD4" w14:textId="77777777" w:rsidR="00C10FCB" w:rsidRDefault="00000000">
      <w:r>
        <w:pict w14:anchorId="4E7783AD">
          <v:rect id="_x0000_i1030" style="width:0;height:1.5pt" o:hralign="center" o:hrstd="t" o:hr="t" fillcolor="#a0a0a0" stroked="f"/>
        </w:pict>
      </w:r>
    </w:p>
    <w:p w14:paraId="2193A754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zvjm3t6idvj" w:colFirst="0" w:colLast="0"/>
      <w:bookmarkEnd w:id="8"/>
      <w:r>
        <w:rPr>
          <w:b/>
          <w:bCs/>
          <w:color w:val="000000"/>
          <w:sz w:val="26"/>
          <w:szCs w:val="26"/>
        </w:rPr>
        <w:t>Deployment</w:t>
      </w:r>
    </w:p>
    <w:p w14:paraId="38871416" w14:textId="77777777" w:rsidR="00C10FCB" w:rsidRDefault="00000000">
      <w:pPr>
        <w:numPr>
          <w:ilvl w:val="0"/>
          <w:numId w:val="7"/>
        </w:numPr>
        <w:spacing w:before="240"/>
      </w:pPr>
      <w:r>
        <w:t xml:space="preserve">Backend (Express) beží v </w:t>
      </w:r>
      <w:r>
        <w:rPr>
          <w:b/>
          <w:bCs/>
        </w:rPr>
        <w:t>Azure Container App</w:t>
      </w:r>
      <w:r>
        <w:br/>
      </w:r>
    </w:p>
    <w:p w14:paraId="311A7047" w14:textId="77777777" w:rsidR="00C10FCB" w:rsidRDefault="00000000">
      <w:pPr>
        <w:numPr>
          <w:ilvl w:val="0"/>
          <w:numId w:val="7"/>
        </w:numPr>
      </w:pPr>
      <w:r>
        <w:t xml:space="preserve">Certifikáty a konfigurácia IdP/Key uložené v </w:t>
      </w:r>
      <w:r>
        <w:rPr>
          <w:b/>
          <w:bCs/>
        </w:rPr>
        <w:t>Azure Key Vault</w:t>
      </w:r>
      <w:r>
        <w:t>.</w:t>
      </w:r>
      <w:r>
        <w:br/>
      </w:r>
    </w:p>
    <w:p w14:paraId="5E5216ED" w14:textId="77777777" w:rsidR="00C10FCB" w:rsidRDefault="00000000">
      <w:pPr>
        <w:numPr>
          <w:ilvl w:val="0"/>
          <w:numId w:val="7"/>
        </w:numPr>
      </w:pPr>
      <w:r>
        <w:t xml:space="preserve">Frontend nasadený ako </w:t>
      </w:r>
      <w:r>
        <w:rPr>
          <w:b/>
          <w:bCs/>
        </w:rPr>
        <w:t>Azure Static Web App</w:t>
      </w:r>
      <w:r>
        <w:t>.</w:t>
      </w:r>
      <w:r>
        <w:br/>
      </w:r>
    </w:p>
    <w:p w14:paraId="0E4678B6" w14:textId="77777777" w:rsidR="00C10FCB" w:rsidRDefault="00000000">
      <w:pPr>
        <w:numPr>
          <w:ilvl w:val="0"/>
          <w:numId w:val="7"/>
        </w:numPr>
        <w:spacing w:after="240"/>
      </w:pPr>
      <w:r>
        <w:t>Testovacie prostredie je oddelené od produkcie (samostatné azure subscriptions)</w:t>
      </w:r>
      <w:r>
        <w:br/>
      </w:r>
    </w:p>
    <w:p w14:paraId="4091A633" w14:textId="77777777" w:rsidR="00C10FCB" w:rsidRDefault="00000000">
      <w:r>
        <w:pict w14:anchorId="5A0355BE">
          <v:rect id="_x0000_i1031" style="width:0;height:1.5pt" o:hralign="center" o:hrstd="t" o:hr="t" fillcolor="#a0a0a0" stroked="f"/>
        </w:pict>
      </w:r>
    </w:p>
    <w:p w14:paraId="2EA1C254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uf1421y6zzm" w:colFirst="0" w:colLast="0"/>
      <w:bookmarkEnd w:id="9"/>
      <w:r>
        <w:rPr>
          <w:b/>
          <w:bCs/>
          <w:color w:val="000000"/>
          <w:sz w:val="26"/>
          <w:szCs w:val="26"/>
        </w:rPr>
        <w:t>Odovzdanie</w:t>
      </w:r>
    </w:p>
    <w:p w14:paraId="0EA8D527" w14:textId="77777777" w:rsidR="00C10FCB" w:rsidRDefault="00000000">
      <w:pPr>
        <w:spacing w:before="240" w:after="240"/>
      </w:pPr>
      <w:r>
        <w:t>Dodávateľ musí dodať:</w:t>
      </w:r>
    </w:p>
    <w:p w14:paraId="7E05FB54" w14:textId="77777777" w:rsidR="00C10FCB" w:rsidRDefault="00000000">
      <w:pPr>
        <w:numPr>
          <w:ilvl w:val="0"/>
          <w:numId w:val="1"/>
        </w:numPr>
        <w:spacing w:before="240"/>
      </w:pPr>
      <w:r>
        <w:t>Zdrojové kódy integrácie (pull request do repozitára),</w:t>
      </w:r>
      <w:r>
        <w:br/>
      </w:r>
    </w:p>
    <w:p w14:paraId="4687AE44" w14:textId="77777777" w:rsidR="00C10FCB" w:rsidRDefault="00000000">
      <w:pPr>
        <w:numPr>
          <w:ilvl w:val="0"/>
          <w:numId w:val="1"/>
        </w:numPr>
      </w:pPr>
      <w:r>
        <w:t>Nastavenia prostredí (dev / prod),</w:t>
      </w:r>
      <w:r>
        <w:br/>
      </w:r>
    </w:p>
    <w:p w14:paraId="5E353E25" w14:textId="77777777" w:rsidR="00C10FCB" w:rsidRDefault="00000000">
      <w:pPr>
        <w:numPr>
          <w:ilvl w:val="0"/>
          <w:numId w:val="1"/>
        </w:numPr>
        <w:spacing w:after="240"/>
      </w:pPr>
      <w:r>
        <w:t>Dokumentáciu konfigurácie certifikátov a metadát</w:t>
      </w:r>
      <w:r>
        <w:br/>
      </w:r>
    </w:p>
    <w:p w14:paraId="3B9DEA4F" w14:textId="77777777" w:rsidR="00C10FCB" w:rsidRDefault="00000000">
      <w:r>
        <w:pict w14:anchorId="4CFD4851">
          <v:rect id="_x0000_i1032" style="width:0;height:1.5pt" o:hralign="center" o:hrstd="t" o:hr="t" fillcolor="#a0a0a0" stroked="f"/>
        </w:pict>
      </w:r>
    </w:p>
    <w:p w14:paraId="34329C83" w14:textId="77777777" w:rsidR="00C10FC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y6oji32kg61" w:colFirst="0" w:colLast="0"/>
      <w:bookmarkEnd w:id="10"/>
      <w:r>
        <w:rPr>
          <w:b/>
          <w:bCs/>
          <w:color w:val="000000"/>
          <w:sz w:val="26"/>
          <w:szCs w:val="26"/>
        </w:rPr>
        <w:t>Akceptačné kritériá</w:t>
      </w:r>
    </w:p>
    <w:p w14:paraId="14AB0FD4" w14:textId="77777777" w:rsidR="00C10FCB" w:rsidRDefault="00000000">
      <w:pPr>
        <w:spacing w:before="240" w:after="240"/>
      </w:pPr>
      <w:r>
        <w:t>✅ Používateľ sa vie úspešne prihlásiť cez Slovensko.sk</w:t>
      </w:r>
      <w:r>
        <w:br/>
        <w:t xml:space="preserve"> ✅ Pri prvom prihlásení sa vytvorí používateľ v DB</w:t>
      </w:r>
      <w:r>
        <w:br/>
        <w:t xml:space="preserve"> ✅ Pri ďalších prihláseniach sa používateľ identifikuje podľa SSO identifikátora</w:t>
      </w:r>
      <w:r>
        <w:br/>
        <w:t xml:space="preserve"> ✅ Údaje (meno, email) sa aktualizujú, ak sa zmenia v SSO</w:t>
      </w:r>
      <w:r>
        <w:br/>
        <w:t xml:space="preserve"> ✅ Login funguje z desktop aj mobilného zariadenia</w:t>
      </w:r>
      <w:r>
        <w:br/>
        <w:t xml:space="preserve"> ✅ Celý flow prejde v testovacom prostredí NASES</w:t>
      </w:r>
    </w:p>
    <w:p w14:paraId="018B0160" w14:textId="77777777" w:rsidR="00C10FCB" w:rsidRDefault="00C10FCB"/>
    <w:sectPr w:rsidR="00C10F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38B119D-8C90-4C8E-A2D8-0BFF2DFE710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3E7FD8-1446-47BC-B4A9-5038FBDB7F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2744DA-66CE-4926-838D-053A09C1FD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B6C"/>
    <w:multiLevelType w:val="multilevel"/>
    <w:tmpl w:val="95D48F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C78B6"/>
    <w:multiLevelType w:val="multilevel"/>
    <w:tmpl w:val="5C20C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E8514D"/>
    <w:multiLevelType w:val="multilevel"/>
    <w:tmpl w:val="557E5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22011C"/>
    <w:multiLevelType w:val="multilevel"/>
    <w:tmpl w:val="94308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78685A"/>
    <w:multiLevelType w:val="multilevel"/>
    <w:tmpl w:val="1838A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057D06"/>
    <w:multiLevelType w:val="multilevel"/>
    <w:tmpl w:val="3CCA9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2151CB"/>
    <w:multiLevelType w:val="multilevel"/>
    <w:tmpl w:val="4E940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712332">
    <w:abstractNumId w:val="0"/>
  </w:num>
  <w:num w:numId="2" w16cid:durableId="1558979697">
    <w:abstractNumId w:val="3"/>
  </w:num>
  <w:num w:numId="3" w16cid:durableId="1962958537">
    <w:abstractNumId w:val="5"/>
  </w:num>
  <w:num w:numId="4" w16cid:durableId="1363745592">
    <w:abstractNumId w:val="1"/>
  </w:num>
  <w:num w:numId="5" w16cid:durableId="1153329183">
    <w:abstractNumId w:val="4"/>
  </w:num>
  <w:num w:numId="6" w16cid:durableId="739249427">
    <w:abstractNumId w:val="6"/>
  </w:num>
  <w:num w:numId="7" w16cid:durableId="70156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CB"/>
    <w:rsid w:val="008915E5"/>
    <w:rsid w:val="00C10FCB"/>
    <w:rsid w:val="00F4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3CDD"/>
  <w15:docId w15:val="{92B5F7DB-33C2-4349-B662-9689214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ASES-Slovakia/slovensko-sk-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SES-Slovakia/slovensko-sk-login" TargetMode="External"/><Relationship Id="rId5" Type="http://schemas.openxmlformats.org/officeDocument/2006/relationships/hyperlink" Target="https://github.com/NASES-Slovakia/slovensko-sk-log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2915</Characters>
  <Application>Microsoft Office Word</Application>
  <DocSecurity>0</DocSecurity>
  <Lines>100</Lines>
  <Paragraphs>90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Tancibok</cp:lastModifiedBy>
  <cp:revision>2</cp:revision>
  <dcterms:created xsi:type="dcterms:W3CDTF">2025-12-19T14:02:00Z</dcterms:created>
  <dcterms:modified xsi:type="dcterms:W3CDTF">2025-12-19T14:02:00Z</dcterms:modified>
</cp:coreProperties>
</file>