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 w:eastAsia="Calibri"/>
          <w:b/>
          <w:sz w:val="28"/>
        </w:rPr>
        <w:t>Bangalore Development Authority (BDA)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sz w:val="26"/>
        </w:rPr>
        <w:t>BDA Housing Management System (BHMS)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sz w:val="24"/>
        </w:rPr>
        <w:t>Module &amp; Feature-wise Effort Estimate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sz w:val="20"/>
        </w:rPr>
        <w:t>Client Copy  ·  Effort in person-hours</w:t>
      </w:r>
    </w:p>
    <w:p>
      <w:pPr>
        <w:spacing w:after="160" w:before="0"/>
      </w:pPr>
      <w:r>
        <w:rPr>
          <w:rFonts w:ascii="Calibri" w:hAnsi="Calibri" w:eastAsia="Calibri"/>
          <w:b w:val="0"/>
          <w:sz w:val="20"/>
        </w:rPr>
        <w:t>This summary presents the estimated software implementation effort for the BDA Housing Management System. Figures cover application development for the in-scope modules and features, including user interface, server-side processing, data persistence, integrations, testing and documentation. They do not include training, hosting, third-party licences, warranty/AMC, or scanning of physical legacy files.</w:t>
      </w:r>
    </w:p>
    <w:p>
      <w:pPr>
        <w:spacing w:after="240" w:before="0"/>
      </w:pPr>
      <w:r>
        <w:rPr>
          <w:rFonts w:ascii="Calibri" w:hAnsi="Calibri" w:eastAsia="Calibri"/>
          <w:b w:val="0"/>
          <w:sz w:val="20"/>
        </w:rPr>
        <w:t>Officer access follows the BDA organisational model: a Person is mapped to a Post; each Post has a Role; each Role has permissions; Posts may report to a Manager Post. Approval levels are mapped to Posts.</w:t>
      </w:r>
    </w:p>
    <w:p>
      <w:pPr>
        <w:pStyle w:val="Heading1"/>
        <w:spacing w:after="120" w:before="0"/>
      </w:pPr>
      <w:r>
        <w:rPr>
          <w:rFonts w:ascii="Calibri" w:hAnsi="Calibri" w:eastAsia="Calibri"/>
          <w:b/>
          <w:sz w:val="28"/>
        </w:rPr>
        <w:t>1. Summary totals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Scope</w:t>
            </w:r>
          </w:p>
        </w:tc>
        <w:tc>
          <w:tcPr>
            <w:tcW w:type="dxa" w:w="3264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Features</w:t>
            </w:r>
          </w:p>
        </w:tc>
        <w:tc>
          <w:tcPr>
            <w:tcW w:type="dxa" w:w="3264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Recommended go-live scope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73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3,855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Optional add-ons (DigiLocker &amp; Aadhaar eKYC)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86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All features (including optional add-ons)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75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3,941</w:t>
            </w:r>
          </w:p>
        </w:tc>
      </w:tr>
    </w:tbl>
    <w:p/>
    <w:p>
      <w:pPr>
        <w:spacing w:after="240" w:before="0"/>
      </w:pPr>
      <w:r>
        <w:rPr>
          <w:rFonts w:ascii="Calibri" w:hAnsi="Calibri" w:eastAsia="Calibri"/>
          <w:b w:val="0"/>
          <w:sz w:val="20"/>
        </w:rPr>
        <w:t>Recommended go-live includes online payment gateway support. DigiLocker and Aadhaar eKYC are listed separately and may be taken up subject to BDA and legal approval.</w:t>
      </w:r>
    </w:p>
    <w:p>
      <w:pPr>
        <w:pStyle w:val="Heading1"/>
        <w:spacing w:after="120" w:before="0"/>
      </w:pPr>
      <w:r>
        <w:rPr>
          <w:rFonts w:ascii="Calibri" w:hAnsi="Calibri" w:eastAsia="Calibri"/>
          <w:b/>
          <w:sz w:val="28"/>
        </w:rPr>
        <w:t>2. Module-wise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632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1632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632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Features</w:t>
            </w:r>
          </w:p>
        </w:tc>
        <w:tc>
          <w:tcPr>
            <w:tcW w:type="dxa" w:w="1632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1632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% of go-live</w:t>
            </w:r>
          </w:p>
        </w:tc>
      </w:tr>
      <w:tr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01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User &amp; Role Management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Shared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395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10.2%</w:t>
            </w:r>
          </w:p>
        </w:tc>
      </w:tr>
      <w:tr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02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Master Data &amp; System Configuration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249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6.5%</w:t>
            </w:r>
          </w:p>
        </w:tc>
      </w:tr>
      <w:tr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03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Housing Project Management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203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5.3%</w:t>
            </w:r>
          </w:p>
        </w:tc>
      </w:tr>
      <w:tr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04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Flats &amp; Villas Inventory &amp; Status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286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7.4%</w:t>
            </w:r>
          </w:p>
        </w:tc>
      </w:tr>
      <w:tr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05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Housing Notification Management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182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4.7%</w:t>
            </w:r>
          </w:p>
        </w:tc>
      </w:tr>
      <w:tr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06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Citizen Registration &amp; Portal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Shared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262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6.8%</w:t>
            </w:r>
          </w:p>
        </w:tc>
      </w:tr>
      <w:tr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07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Application &amp; First-Come Booking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382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9.9%</w:t>
            </w:r>
          </w:p>
        </w:tc>
      </w:tr>
      <w:tr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08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Online Payment Management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311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8.1%</w:t>
            </w:r>
          </w:p>
        </w:tc>
      </w:tr>
      <w:tr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09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Allotment, Sale Deed, Registration &amp; Possession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258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6.7%</w:t>
            </w:r>
          </w:p>
        </w:tc>
      </w:tr>
      <w:tr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Cancellation, Refund &amp; Auto-Cancellation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249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6.5%</w:t>
            </w:r>
          </w:p>
        </w:tc>
      </w:tr>
      <w:tr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11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Bank / Loan NOC Management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147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3.8%</w:t>
            </w:r>
          </w:p>
        </w:tc>
      </w:tr>
      <w:tr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12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Notification Service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Technical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214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5.6%</w:t>
            </w:r>
          </w:p>
        </w:tc>
      </w:tr>
      <w:tr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13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Integrations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Technical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122 (excl. optional) / 208 (all)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3.2%</w:t>
            </w:r>
          </w:p>
        </w:tc>
      </w:tr>
      <w:tr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14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Analytics, Dashboards &amp; Reports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317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8.2%</w:t>
            </w:r>
          </w:p>
        </w:tc>
      </w:tr>
      <w:tr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15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Data Migration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Shared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278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7.2%</w:t>
            </w:r>
          </w:p>
        </w:tc>
      </w:tr>
      <w:tr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Recommended go-live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73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3,855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100%</w:t>
            </w:r>
          </w:p>
        </w:tc>
      </w:tr>
      <w:tr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All features (incl. optional)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75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3,941</w:t>
            </w:r>
          </w:p>
        </w:tc>
        <w:tc>
          <w:tcPr>
            <w:tcW w:type="dxa" w:w="16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pStyle w:val="Heading1"/>
        <w:spacing w:after="120" w:before="0"/>
      </w:pPr>
      <w:r>
        <w:rPr>
          <w:rFonts w:ascii="Calibri" w:hAnsi="Calibri" w:eastAsia="Calibri"/>
          <w:b/>
          <w:sz w:val="28"/>
        </w:rPr>
        <w:t>3. Feature-wise estimation</w:t>
      </w:r>
    </w:p>
    <w:p>
      <w:pPr>
        <w:pStyle w:val="Heading2"/>
        <w:spacing w:after="120" w:before="0"/>
      </w:pPr>
      <w:r>
        <w:rPr>
          <w:rFonts w:ascii="Calibri" w:hAnsi="Calibri" w:eastAsia="Calibri"/>
          <w:b/>
          <w:sz w:val="24"/>
        </w:rPr>
        <w:t>Module 01: User &amp; Role Management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Type: Shared    |    Module total: 395 hours    |    7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ID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Name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F01-001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Person Master &amp; Person–Post Mapping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65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Person occupies Post; no direct person roles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F01-002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Roles &amp; Permission Sets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59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Role → permissions; attached to Posts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F01-003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Post Master, Post–Role &amp; Post–Manager Mapping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80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Post has Role; Post → Manager Post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F01-004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Authentication, Password &amp; Session Security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55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Session resolves Post → Role → permissions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F01-005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Citizen Credential Linkage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38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Citizen portal (unchanged model)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F01-006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Login History &amp; Access Audit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Includes Person/Post/Role context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F01-007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Segregation-of-Duties Enforcement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55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Evaluated on Person/Post/Role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Subtotal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395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pStyle w:val="Heading2"/>
        <w:spacing w:after="120" w:before="0"/>
      </w:pPr>
      <w:r>
        <w:rPr>
          <w:rFonts w:ascii="Calibri" w:hAnsi="Calibri" w:eastAsia="Calibri"/>
          <w:b/>
          <w:sz w:val="24"/>
        </w:rPr>
        <w:t>Module 02: Master Data &amp; System Configuration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Type: Business    |    Module total: 249 hours    |    5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ID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Name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F02-001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Housing Structure Masters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Included in module scope.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F02-002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Charges &amp; Document Type Masters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Included in module scope.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F02-003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Notification Templates &amp; System Parameters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57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Included in module scope.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F02-004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Approval Workflow Configuration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Levels map to Posts (not persons)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F02-005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Master Activate, Deactivate &amp; Export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36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Included in module scope.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Subtotal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249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pStyle w:val="Heading2"/>
        <w:spacing w:after="120" w:before="0"/>
      </w:pPr>
      <w:r>
        <w:rPr>
          <w:rFonts w:ascii="Calibri" w:hAnsi="Calibri" w:eastAsia="Calibri"/>
          <w:b/>
          <w:sz w:val="24"/>
        </w:rPr>
        <w:t>Module 03: Housing Project Management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Type: Business    |    Module total: 203 hours    |    4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ID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Name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F03-001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Housing Project Register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Included in module scope.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F03-002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Project Documents &amp; Media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40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Included in module scope.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F03-003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Project Publish Approval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70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Included in module scope.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F03-004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Project History &amp; Search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40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Included in module scope.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Subtotal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203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pStyle w:val="Heading2"/>
        <w:spacing w:after="120" w:before="0"/>
      </w:pPr>
      <w:r>
        <w:rPr>
          <w:rFonts w:ascii="Calibri" w:hAnsi="Calibri" w:eastAsia="Calibri"/>
          <w:b/>
          <w:sz w:val="24"/>
        </w:rPr>
        <w:t>Module 04: Flats &amp; Villas Inventory &amp; Status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Type: Business    |    Module total: 286 hours    |    5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ID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Name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F04-001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Flat &amp; Villa Unit Register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Included in module scope.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F04-002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Unit Pricing &amp; Charges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45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Included in module scope.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F04-003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Unit Documents &amp; Media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40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Included in module scope.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F04-004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Unit Status Lifecycle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78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Included in module scope.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F04-005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Post-Publish Unit Change Approval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70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Included in module scope.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Subtotal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286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pStyle w:val="Heading2"/>
        <w:spacing w:after="120" w:before="0"/>
      </w:pPr>
      <w:r>
        <w:rPr>
          <w:rFonts w:ascii="Calibri" w:hAnsi="Calibri" w:eastAsia="Calibri"/>
          <w:b/>
          <w:sz w:val="24"/>
        </w:rPr>
        <w:t>Module 05: Housing Notification Management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Type: Business    |    Module total: 182 hours    |    3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ID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Name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F05-001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Housing Notification Create &amp; Publish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70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Included in module scope.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F05-002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Notification Extend, Modify &amp; Withdraw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70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Included in module scope.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F05-003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Citizen Active Notification Visibility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Included in module scope.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Subtotal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182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pStyle w:val="Heading2"/>
        <w:spacing w:after="120" w:before="0"/>
      </w:pPr>
      <w:r>
        <w:rPr>
          <w:rFonts w:ascii="Calibri" w:hAnsi="Calibri" w:eastAsia="Calibri"/>
          <w:b/>
          <w:sz w:val="24"/>
        </w:rPr>
        <w:t>Module 06: Citizen Registration &amp; Portal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Type: Shared    |    Module total: 262 hours    |    5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ID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Name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F06-001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Citizen OTP Registration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39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OTP-verified identity capture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F06-002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Citizen Profile, Login &amp; Password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39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Self-service profile and credentials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F06-003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Published Inventory Search &amp; Compare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Published inventory discovery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F06-004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Citizen Portal Shell &amp; Ownership Isolation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68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Portal shell and ownership boundary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F06-005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Citizen Downloads &amp; Status Tracking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55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Personal tracking and released downloads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Subtotal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262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pStyle w:val="Heading2"/>
        <w:spacing w:after="120" w:before="0"/>
      </w:pPr>
      <w:r>
        <w:rPr>
          <w:rFonts w:ascii="Calibri" w:hAnsi="Calibri" w:eastAsia="Calibri"/>
          <w:b/>
          <w:sz w:val="24"/>
        </w:rPr>
        <w:t>Module 07: Application &amp; First-Come Booking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Type: Business    |    Module total: 382 hours    |    6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ID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Name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F07-001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Online Application Submission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78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Citizen application intake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F07-002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Officer-Assisted Application Entry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47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Same workflow through officer entry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F07-003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Application Verification &amp; Approval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86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Scrutiny and configured approvals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F07-004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First-Come Booking Confirmation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70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Payment-gated FCFS booking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F07-005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Concurrent Booking Exclusivity Controls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Double-booking prevention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F07-006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Booking Confirmation &amp; Receipts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39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Confirmation and receipt artefacts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Subtotal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382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pStyle w:val="Heading2"/>
        <w:spacing w:after="120" w:before="0"/>
      </w:pPr>
      <w:r>
        <w:rPr>
          <w:rFonts w:ascii="Calibri" w:hAnsi="Calibri" w:eastAsia="Calibri"/>
          <w:b/>
          <w:sz w:val="24"/>
        </w:rPr>
        <w:t>Module 08: Online Payment Management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Type: Business    |    Module total: 311 hours    |    5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ID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Name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F08-001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Payment Dues Ledger &amp; Heads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Dues, heads, and balances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F08-002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Online Payment Checkout &amp; Status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70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Hub-backed checkout and status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F08-003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Payment Receipts &amp; History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47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Receipts and payment history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F08-004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Payment Due Reminders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Due qualification and reminders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F08-005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Accounts Reconciliation Views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70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Accounts exceptions and reconciliation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Subtotal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311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pStyle w:val="Heading2"/>
        <w:spacing w:after="120" w:before="0"/>
      </w:pPr>
      <w:r>
        <w:rPr>
          <w:rFonts w:ascii="Calibri" w:hAnsi="Calibri" w:eastAsia="Calibri"/>
          <w:b/>
          <w:sz w:val="24"/>
        </w:rPr>
        <w:t>Module 09: Allotment, Sale Deed, Registration &amp; Possession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Type: Business    |    Module total: 258 hours    |    4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ID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Name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F09-001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Allotment Letter Generation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Approval-gated allotment letter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F09-002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Draft Sale Deed Generate, Revise &amp; Approve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76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Versioned deed drafting and approval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F09-003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Offline Registration Record &amp; Deed Upload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50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Offline registration recording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F09-004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Possession Letter &amp; Handover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70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Readiness-gated handover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Subtotal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258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pStyle w:val="Heading2"/>
        <w:spacing w:after="120" w:before="0"/>
      </w:pPr>
      <w:r>
        <w:rPr>
          <w:rFonts w:ascii="Calibri" w:hAnsi="Calibri" w:eastAsia="Calibri"/>
          <w:b/>
          <w:sz w:val="24"/>
        </w:rPr>
        <w:t>Module 10: Cancellation, Refund &amp; Auto-Cancellation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Type: Business    |    Module total: 249 hours    |    4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ID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Name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F10-001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Voluntary Cancellation Request &amp; Approval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70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Approval-controlled cancellation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F10-002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Refund Calculation &amp; Processing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70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Configurable refund calculation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F10-003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Auto-Cancellation for Non-Payment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130-day configurable auto-cancel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F10-004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Inventory Release &amp; Notifications Handoff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47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Safe inventory release and notices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Subtotal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249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pStyle w:val="Heading2"/>
        <w:spacing w:after="120" w:before="0"/>
      </w:pPr>
      <w:r>
        <w:rPr>
          <w:rFonts w:ascii="Calibri" w:hAnsi="Calibri" w:eastAsia="Calibri"/>
          <w:b/>
          <w:sz w:val="24"/>
        </w:rPr>
        <w:t>Module 11: Bank / Loan NOC Management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Type: Business    |    Module total: 147 hours    |    4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ID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Name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F11-001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NOC Request Capture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F11-002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NOC Scrutiny &amp; Approval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F11-003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NOC Letter Issuance &amp; Download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F11-004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NOC Reissue, Withdraw &amp; History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Subtotal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147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pStyle w:val="Heading2"/>
        <w:spacing w:after="120" w:before="0"/>
      </w:pPr>
      <w:r>
        <w:rPr>
          <w:rFonts w:ascii="Calibri" w:hAnsi="Calibri" w:eastAsia="Calibri"/>
          <w:b/>
          <w:sz w:val="24"/>
        </w:rPr>
        <w:t>Module 12: Notification Service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Type: Technical    |    Module total: 214 hours    |    6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ID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Name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F12-001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In-app &amp; Portal Notification Framework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F12-002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SMS Dispatch Service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F12-003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Email Dispatch Service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F12-004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OTP Notification Flow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F12-005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Process Event Alert Orchestration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35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F12-006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Notification Delivery Logging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28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Subtotal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214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pStyle w:val="Heading2"/>
        <w:spacing w:after="120" w:before="0"/>
      </w:pPr>
      <w:r>
        <w:rPr>
          <w:rFonts w:ascii="Calibri" w:hAnsi="Calibri" w:eastAsia="Calibri"/>
          <w:b/>
          <w:sz w:val="24"/>
        </w:rPr>
        <w:t>Module 13: Integrations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Type: Technical    |    Module total: 208 hours    |    4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ID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Name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F13-001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Payment Gateway Connector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76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F13-002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Integration Authentication, Callback &amp; Reconciliation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46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F13-003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DigiLocker Connector (Optional)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F13-004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Aadhaar eKYC Connector (Optional)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Subtotal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208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pStyle w:val="Heading2"/>
        <w:spacing w:after="120" w:before="0"/>
      </w:pPr>
      <w:r>
        <w:rPr>
          <w:rFonts w:ascii="Calibri" w:hAnsi="Calibri" w:eastAsia="Calibri"/>
          <w:b/>
          <w:sz w:val="24"/>
        </w:rPr>
        <w:t>Module 14: Analytics, Dashboards &amp; Reports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Type: Business    |    Module total: 317 hours    |    8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ID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Name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F14-001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Analytics Shell &amp; Role-Based Views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39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F14-002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Management Dashboard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39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F14-003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Engineering Dashboard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39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F14-004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Accounts Dashboard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39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F14-005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Citizen Dashboard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39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F14-006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Standard Operational Reports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40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F14-007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Financial, Refund &amp; Cancellation Reports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40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F14-008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PDF &amp; Excel Export Framework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Subtotal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317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pStyle w:val="Heading2"/>
        <w:spacing w:after="120" w:before="0"/>
      </w:pPr>
      <w:r>
        <w:rPr>
          <w:rFonts w:ascii="Calibri" w:hAnsi="Calibri" w:eastAsia="Calibri"/>
          <w:b/>
          <w:sz w:val="24"/>
        </w:rPr>
        <w:t>Module 15: Data Migration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Type: Shared    |    Module total: 278 hours    |    5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ID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Name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F15-001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Migration Templates &amp; Validation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56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F15-002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Project &amp; Unit Bulk Import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56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F15-003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Booking &amp; Applicant Bulk Import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56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F15-004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Document Metadata Bulk Link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46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F15-005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Trial, Final Reconciliation &amp; Cutover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Subtotal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278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pStyle w:val="Heading1"/>
        <w:spacing w:after="120" w:before="0"/>
      </w:pPr>
      <w:r>
        <w:rPr>
          <w:rFonts w:ascii="Calibri" w:hAnsi="Calibri" w:eastAsia="Calibri"/>
          <w:b/>
          <w:sz w:val="28"/>
        </w:rPr>
        <w:t>4. Optional commercial line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ID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Name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Recommendation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F13-003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DigiLocker Connector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Subject to BDA / legal approval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F13-004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Aadhaar eKYC Connector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Subject to legal approval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Optional subtotal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86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pStyle w:val="Heading1"/>
        <w:spacing w:after="120" w:before="0"/>
      </w:pPr>
      <w:r>
        <w:rPr>
          <w:rFonts w:ascii="Calibri" w:hAnsi="Calibri" w:eastAsia="Calibri"/>
          <w:b/>
          <w:sz w:val="28"/>
        </w:rPr>
        <w:t>5. Effort profile</w:t>
      </w:r>
    </w:p>
    <w:p>
      <w:pPr>
        <w:pStyle w:val="Heading2"/>
        <w:spacing w:after="120" w:before="0"/>
      </w:pPr>
      <w:r>
        <w:rPr>
          <w:rFonts w:ascii="Calibri" w:hAnsi="Calibri" w:eastAsia="Calibri"/>
          <w:b/>
          <w:sz w:val="24"/>
        </w:rPr>
        <w:t>Top features by effort (go-live scope)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Rank</w:t>
            </w:r>
          </w:p>
        </w:tc>
        <w:tc>
          <w:tcPr>
            <w:tcW w:type="dxa" w:w="195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ID</w:t>
            </w:r>
          </w:p>
        </w:tc>
        <w:tc>
          <w:tcPr>
            <w:tcW w:type="dxa" w:w="195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 Name</w:t>
            </w:r>
          </w:p>
        </w:tc>
        <w:tc>
          <w:tcPr>
            <w:tcW w:type="dxa" w:w="195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195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F07-003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Application Verification &amp; Approval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07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F01-003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Post Master, Post–Role &amp; Post–Manager Mapping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80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F07-001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Online Application Submission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07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78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F04-004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Unit Status Lifecycle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04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78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F13-001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Payment Gateway Connector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F09-002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Draft Sale Deed Generate, Revise &amp; Approve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09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F02-004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Approval Workflow Configuration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74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F10-002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Refund Calculation &amp; Processing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70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F10-001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Voluntary Cancellation Request &amp; Approval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70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F09-004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Possession Letter &amp; Handover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09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70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F08-005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Accounts Reconciliation Views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08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70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F08-002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Online Payment Checkout &amp; Status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08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70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F07-004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First-Come Booking Confirmation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07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70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14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F05-002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Notification Extend, Modify &amp; Withdraw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05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70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15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F05-001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Housing Notification Create &amp; Publish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05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70</w:t>
            </w:r>
          </w:p>
        </w:tc>
      </w:tr>
    </w:tbl>
    <w:p/>
    <w:p>
      <w:pPr>
        <w:pStyle w:val="Heading2"/>
        <w:spacing w:after="120" w:before="0"/>
      </w:pPr>
      <w:r>
        <w:rPr>
          <w:rFonts w:ascii="Calibri" w:hAnsi="Calibri" w:eastAsia="Calibri"/>
          <w:b/>
          <w:sz w:val="24"/>
        </w:rPr>
        <w:t>Hours by module type (go-live)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Features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  <w:tc>
          <w:tcPr>
            <w:tcW w:type="dxa" w:w="2448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48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2,584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67.0%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Shared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17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935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24.3%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Technical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336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8.7%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Total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3,855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100%</w:t>
            </w:r>
          </w:p>
        </w:tc>
      </w:tr>
    </w:tbl>
    <w:p/>
    <w:p>
      <w:pPr>
        <w:pStyle w:val="Heading1"/>
        <w:spacing w:after="120" w:before="0"/>
      </w:pPr>
      <w:r>
        <w:rPr>
          <w:rFonts w:ascii="Calibri" w:hAnsi="Calibri" w:eastAsia="Calibri"/>
          <w:b/>
          <w:sz w:val="28"/>
        </w:rPr>
        <w:t>6. Indicative delivery phasing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Aligned to the Statement of Work: full functional scope for Flats and Villas allotment, including online payments and bank/loan NOC, is targeted for the first production release.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264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Scope</w:t>
            </w:r>
          </w:p>
        </w:tc>
        <w:tc>
          <w:tcPr>
            <w:tcW w:type="dxa" w:w="3264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Hours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Phase 1 — Production go-live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Modules 01–15 (recommended go-live scope, including payment gateway and Person–Post access model)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3,855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Phase 2 — Optional integrations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DigiLocker and Aadhaar eKYC (if approved)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86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All features if optional items are included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3,941</w:t>
            </w:r>
          </w:p>
        </w:tc>
      </w:tr>
    </w:tbl>
    <w:p/>
    <w:p>
      <w:pPr>
        <w:pStyle w:val="Heading1"/>
        <w:spacing w:after="120" w:before="0"/>
      </w:pPr>
      <w:r>
        <w:rPr>
          <w:rFonts w:ascii="Calibri" w:hAnsi="Calibri" w:eastAsia="Calibri"/>
          <w:b/>
          <w:sz w:val="28"/>
        </w:rPr>
        <w:t>7. Items not included in feature hours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896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Treatment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Training, UAT support and hypercare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Project services (quote separately)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Warranty / AMC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Post go-live commercial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Hosting, DR and third-party licences (SMS, email, payment gateway)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Infrastructure and vendor fees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Scanning of physical legacy files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BDA responsibility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Native mobile apps; lottery/quota engines; online Sub-Registrar integration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Out of scope unless added later</w:t>
            </w:r>
          </w:p>
        </w:tc>
      </w:tr>
    </w:tbl>
    <w:p/>
    <w:p>
      <w:pPr>
        <w:pStyle w:val="Heading1"/>
        <w:spacing w:after="120" w:before="0"/>
      </w:pPr>
      <w:r>
        <w:rPr>
          <w:rFonts w:ascii="Calibri" w:hAnsi="Calibri" w:eastAsia="Calibri"/>
          <w:b/>
          <w:sz w:val="28"/>
        </w:rPr>
        <w:t>8. Key planning assumptions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0"/>
        </w:rPr>
        <w:t>Officer authority follows Person → Post → Role → Permissions, with Post → Manager Post reporting lines.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0"/>
        </w:rPr>
        <w:t>Approval workflow levels are mapped to Posts; the incumbent Person on the Post acts on the work item.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0"/>
        </w:rPr>
        <w:t>Allotment uses first-come-first-served booking; a lottery or category-quota engine is not included.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0"/>
        </w:rPr>
        <w:t>Citizen payments are online through an approved payment gateway.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0"/>
        </w:rPr>
        <w:t>The system generates the draft sale deed; registration at the Sub-Registrar is offline and then recorded in BHMS.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0"/>
        </w:rPr>
        <w:t>Bank / loan NOC processing is included in the go-live scope.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0"/>
        </w:rPr>
        <w:t>English interface is mandatory at go-live; Kannada support can follow content approval.</w:t>
      </w:r>
    </w:p>
    <w:p/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— End of Client Estimation Summary —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18"/>
        </w:rPr>
        <w:t>Estimates are indicative for planning and commercial discussion. Final commercials may vary based on confirmed scope, optional integrations, and separately priced service streams.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