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color w:val="1B3A5F"/>
          <w:sz w:val="26"/>
        </w:rPr>
        <w:t>KARNATAKA STATE AUDIT AND ACCOUNTS DEPARTMENT (KSAAD)</w:t>
      </w:r>
    </w:p>
    <w:p>
      <w:pPr>
        <w:spacing w:before="200" w:after="120" w:line="276" w:lineRule="auto"/>
        <w:jc w:val="center"/>
      </w:pPr>
      <w:r>
        <w:rPr>
          <w:rFonts w:ascii="Calibri" w:hAnsi="Calibri" w:eastAsia="Calibri"/>
          <w:b/>
          <w:color w:val="2E5A88"/>
          <w:sz w:val="36"/>
        </w:rPr>
        <w:t>Detailed Statement of Work (SOW)</w:t>
      </w:r>
    </w:p>
    <w:p/>
    <w:p>
      <w:r>
        <w:br w:type="page"/>
      </w:r>
    </w:p>
    <w:p>
      <w:pPr>
        <w:pStyle w:val="Heading1"/>
        <w:spacing w:before="280" w:after="160" w:line="276" w:lineRule="auto"/>
      </w:pPr>
      <w:r>
        <w:t>Introduction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KSAAD requests a production-grade, workflow-driven digital platform covering audit operations, HRMS and office administration workflows,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supported by auditable governance, role-based access control and integrated evidence handling.</w:t>
      </w:r>
    </w:p>
    <w:p>
      <w:pPr>
        <w:pStyle w:val="Heading1"/>
        <w:spacing w:before="280" w:after="160" w:line="276" w:lineRule="auto"/>
      </w:pPr>
      <w:r>
        <w:t>Project Overview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The KSAAD Digital Platform platform will digitize end-to-end departmental processes across Head Office (HO), Regional Offices (ROs),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Local Audit Circles (LACs) and Auditee Institutions to improve transparency, accountability and audit readiness.</w:t>
      </w:r>
    </w:p>
    <w:p>
      <w:pPr>
        <w:pStyle w:val="Heading1"/>
        <w:spacing w:before="280" w:after="160" w:line="276" w:lineRule="auto"/>
      </w:pPr>
      <w:r>
        <w:t>Project Objectives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Standardize audit lifecycle and administrative workflows across units.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audit evidence management and traceable approvals.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Improve timeliness through configurable workflows and escalation triggers.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MIS reporting, dashboards and exportable outputs for oversight.</w:t>
      </w:r>
    </w:p>
    <w:p>
      <w:pPr>
        <w:pStyle w:val="Heading1"/>
        <w:spacing w:before="280" w:after="160" w:line="276" w:lineRule="auto"/>
      </w:pPr>
      <w:r>
        <w:t>In Scope / Out of Scope</w:t>
      </w:r>
    </w:p>
    <w:p>
      <w:pPr>
        <w:pStyle w:val="Heading2"/>
        <w:spacing w:before="240" w:after="120" w:line="276" w:lineRule="auto"/>
      </w:pPr>
      <w:r>
        <w:t>In Scope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Functional modules listed in Section 6 (Consolidated Functional Modules).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Role-based access, maker-checker governance patterns and auditable logging.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Document management capabilities required for controlled evidence handling.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Reporting, dashboards and standard exports for audit, HR and office operations.</w:t>
      </w:r>
    </w:p>
    <w:p>
      <w:pPr>
        <w:pStyle w:val="Heading2"/>
        <w:spacing w:before="240" w:after="120" w:line="276" w:lineRule="auto"/>
      </w:pPr>
      <w:r>
        <w:t>Out of Scope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Detailed technical architecture, class diagrams and UI wireframes (covered in design stage).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Hardware procurement, hosting infrastructure and AMC items unless separately ordered.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Classroom training and scanning bureau operations unless separately ordered.</w:t>
      </w:r>
    </w:p>
    <w:p>
      <w:pPr>
        <w:pStyle w:val="Heading1"/>
        <w:spacing w:before="280" w:after="160" w:line="276" w:lineRule="auto"/>
      </w:pPr>
      <w:r>
        <w:t>Solution Expectations (Business-level Only)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Configuration-driven workflows and approvals.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Enterprise-grade audit traceability and evidence retention.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Usability for internal operations and role-scoped outputs for stakeholders.</w:t>
      </w:r>
    </w:p>
    <w:p>
      <w:pPr>
        <w:pStyle w:val="Heading1"/>
        <w:spacing w:before="280" w:after="160" w:line="276" w:lineRule="auto"/>
      </w:pPr>
      <w:r>
        <w:t>Consolidated Functional Modules</w:t>
      </w:r>
    </w:p>
    <w:p>
      <w:pPr>
        <w:pStyle w:val="Heading2"/>
        <w:spacing w:before="240" w:after="120" w:line="276" w:lineRule="auto"/>
      </w:pPr>
      <w:r>
        <w:t>01. Person, Post, Role &amp; Access Governance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Shared identity and access model: Person, Post, Post-to-Person mapping, Role-to-Post and audit-grade access controls.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role-scoped processing aligned to KSAAD audit and administration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Foundational person identity directory.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 Administrator maintains each official as a unique Person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Foundational post catalogue.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maintains the Post catalogue: office, designation and supervising Post used for approval routing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Explicit Person-to-Post mapping.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maps a Person to a Post with effective dates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Role assignment is at Post level.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assigns Roles to Posts and maintains the permission matrix (module, action, data scope)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F01-005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Explicit authentication and MFA.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The Person signs in with official credentials, completes MFA, and works under a selected current Post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F01-006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External access is isolated from staff Posts.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Institution Administrator requests access for an auditee-institution user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F01-007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JML and post reassignment.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processes joiner (new mapping), mover (end one Post, start another) and leaver (deactivate Person / end mappings) with history retained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F01-008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Logging plus recertification.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The system records access events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02. Master Data &amp; System Configuration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Organisation setup, reference catalogues and configuration used by platform workflows.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role-scoped processing aligned to KSAAD audit and administration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Organisation and office setup.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maintains HO, RO and LAC offices and their parent hierarchy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Supports governance and HR processes.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maintains departments and designations used when creating Posts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 system catalogues.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maintains shared lists: leave types, statuses, document types, para types, fee heads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Commercial configurability of routing.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defines which supervising Post (or Role) approves which transaction type, including SLA hours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F02-005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Supports standardised reporting.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sets default filters, export formats and alert thresholds used by Module 14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03. HRMS Core Personnel Management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Employee lifecycle and core HRMS: service details, leave, diary, attendance, training and communications.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role-scoped processing aligned to KSAAD audit and administration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Core HR employee records on the Person.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HR Establishment Officer maintains service particulars on the Person (joining date, cadre, office of posting as HR data)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Vacancy uses Post master + current mappings.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HR Establishment Officer maintains sanctioned strength vs occupied Posts (from Module 01 mappings) and vacancy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leave create / edit / submit / approve / history.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The staff member applies for leave against their current Post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Work diary create / submit / acknowledge / history.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The staff member records work done for a date or week and submits it to the supervising Post for acknowledgement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F03-005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Attendance capture plus exception approval.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Attendance is recorded (manual mark or imported punch)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F03-006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Training nomination workflow.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HR or a supervisor nominates a Person to a training programme; the nominee's supervising Post (or Training Officer) approves; attendance/completion is recorded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F03-007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Retirement lifecycle tracking.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HR opens a retirement case from the Person's service dates; the case is submitted through establishment approvals; pension checklist progress is recorded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F03-008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Rewards register with approval.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supervisor proposes a reward for a Person; competent Post approves; the register and history are visible to HR and the Person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F03-009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Circular publish workflow.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 authorised officer drafts a circular, submits for release approval, publishes to selected Posts/offices; staff acknowledge if required; history of publish and acknowledgement is kept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04. Deputation &amp; Posting Management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Deputation lifecycle, approvals and posting impact on vacancy and hierarchy.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role-scoped processing aligned to KSAAD audit and administration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Proposal intake.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HR or the supervising officer raises a deputation proposal for a Person to a target office/Post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Approval-heavy deputation flow.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Competent Post approves or rejects the proposal; on approve, tenure is stored and mapping/vacancy updates are triggered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Extension and repatriation.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HR requests extension or early repatriation; competent Post decides; tenure and mappings update on approval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Links deputation to vacancy.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 approved deputation/repatriation, occupied/vacant counts update from mappings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F04-005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History and hierarchy coverage.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While on deputation, reporting hierarchy may temporarily follow the host Post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05. HRMS Tour, Travel &amp; TA/DA Claims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Tour planning and TA/DA processing with evidence, approval and history.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role-scoped processing aligned to KSAAD audit and administration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Tour planning.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Staff member (or supervisor) plans a tour; supervising Post approves the plan before travel/TA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Claim capture.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After an approved tour (or admissible journey), the Person captures fare, DA and other heads on a claim linked to the tour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Evidence and validation.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Applicant attaches bills/tickets to the draft claim, system validates completeness, then applicant submits for approval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Approval and reconciliation.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Supervisor sees submitted claims, reviews lines and evidence, approves/rejects/returns, and reconciles against advances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06. Office &amp; Administration (Visitor, Reception and Meetings)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Movement, visitors, meetings, MoM, grants and digitised office registers.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role-scoped processing aligned to KSAAD audit and administration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Movement register.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Staff or reception records in/out movement; supervisor may confirm exceptions; history is the register itself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Visitor intake.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Reception creates a visitor pass, host Post acknowledges, reception checks out; both see history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Meeting setup.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Organiser creates a meeting, invites Posts/Persons, submitting for room/host approval if required; participants see it; history of versions is kept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MoM capture.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Organiser or designated recorder drafts MoM against a held meeting, submits to chair Post for confirmation; attendees can view history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F06-005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Action tracking.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From confirmed MoM, recorder assigns actions to a Person/Post with due date; assignee updates; assigner/chair closes; history on each item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F06-006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Grants/allocation.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Finance/admin officer records a grant or internal allocation, submits for competent approval, tracks utilisation against later expenses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F06-007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 register digitisation.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Clerk records entries in a named office register (dak, peon book, etc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07. Audit Planning &amp; Resource Allocation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Auditee setup, annual plan, auditor allocation and GP committee tracking.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role-scoped processing aligned to KSAAD audit and administration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Auditee setup.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planning officer creates/updates auditee institution master and financial-year data used in planning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Plan workflow.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Planning officer builds the annual plan (institutions, slots), submits to competent Post; versions are kept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Resource allocation.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Planning officer assigns Persons (auditors) to a planned audit; supervising Post approves the allocation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GP committee tracking.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 records GP adhoc/non-adhoc committee composition and status updates; supervisor confirms; history per GP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08. Field Audit Execution &amp; Reporting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Field execution, observations, report draft/review/issue and timeline escalation.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role-scoped processing aligned to KSAAD audit and administration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Core field workflow.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In-charge auditor runs the assignment checklist in the field; supervisor sees progress; history of task completion is kept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Observation capture.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member records an observation against the assignment, attaches evidence, in-charge reviews before it can go to the report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Drafting stage.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In-charge compiles accepted observations into a draft report, edits narrative, submits to review chain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Review/approval stage.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Reviewing officer and then competent authority see the draft in an inbox, comment, return or approve for issue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F08-005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Issuance stage.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After approval, designated officer issues the report to the institution and internal copies; issue event is history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F08-006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Reminder/escalation.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computes SLA from plan/allocation/issue; officers see a dashboard; overdue items escalate to supervising Post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09. Objection, Para &amp; Recovery Management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Paras, objections/replies, recovery tracking and closure.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role-scoped processing aligned to KSAAD audit and administration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Para intake.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 registers a para from the issued report (or supplementary); in-charge/supervisor confirms classification; history on the para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Objection/reply workflow.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Institution reply (from Module 16) or internal representation is linked to a para; audit officer proposes disposal; competent Post decides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Recovery monitoring.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When disposal is recover, officer opens a recovery action, records demand and receipts, submits status to supervisor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Recovery closure.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 proposes closure when outstanding is zero (or write-off path); competent Post approves; evidence pack frozen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10. Audit Fee, Billing and Collections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Fee assessment, billing, dispatch and collection reconciliation.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role-scoped processing aligned to KSAAD audit and administration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Assessment stage.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 computes/records fee from rules and institution FY data; checker approves assessment before billing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Billing generation.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 generates a bill from an approved assessment; checker approves the bill before dispatch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Dispatch stage.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 dispatches an approved bill, records mode and date; status history is visible internally and to the institution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Collection reconciliation.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Accounts records receipts against bills, reconciles, submits mismatch for checker; institution sees paid/outstanding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11. Finance, Procurement &amp; Inventory Management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Expenses, budget, indent, purchase, inventory, assets and payments.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role-scoped processing aligned to KSAAD audit and administration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Expense control.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 clerk/officer records an expense, submits to supervising/accounts Post; history of decisions and amounts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Budget utilisation.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Finance officer enters budget for office/head/year; checker approves; utilisation is derived from approved expenses/POs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Indent workflow.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Indenting officer creates indent, submits to supervisor then purchase cell; history of quantities and decisions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Purchase/vendor.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Purchase officer maintains vendor (checked) and raises PO against approved indent; competent Post approves PO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F11-005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Inventory.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Stores receives against PO, issues to office, adjusts stock with checker on write-off; stock and movement history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F11-006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Asset register.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 creates an asset from purchase/capitalisation, submits to checker; later transfers/disposal are requests with history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F11-007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tracking.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Accounts prepares payment for approved expense/PO/TA/DA, submits to checker, records bank status; payee and auditor see history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12. API Integration Hub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Trusted exchanges, adapters, monitoring and retry — operated by administrators, not business applicants.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role-scoped processing aligned to KSAAD audit and administration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Framework.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Integration Administrator registers a trusted client, maps credentials to a technical Post, checker approves before go-live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Orchestration.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configures a run (source, mapping, schedule); checker approves config; operator starts/monitors runs; failed runs retry with history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Target adapters.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enables a target adapter (HRMS/audit/external) with endpoint mapping; checker approves; tests recorded in history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Monitoring.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Operator watches dashboards, opens failed runs, retries or raises incident; history of retries is kept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13. Document Management System (DMS)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Upload, version, access, search, retention and evidence packs used by other modules.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role-scoped processing aligned to KSAAD audit and administration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 intake.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in a business transaction or DMS Role uploads a file, classifies type and links parent record; virus/size checks; history of uploads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Version control.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uploads a replacement; previous bytes remain as version N; user and auditor see version history; cannot edit old versions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 ACL.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Owner Post shares a document to another Post/Person with view or download; checker may be required for download of sensitive types; revoke is history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Search/retrieval.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Authorised user searches metadata they are allowed to see, opens/downloads current version; search itself is logged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F13-005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Retention and audit.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DMS admin sets retention on document types; legal hold stops purge; every view/download is logged; purge runs are history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F13-006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Evidence packs.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 selects documents on a parent (audit, recovery, claim), compiles a pack, submits if the parent workflow requires a frozen pack; history of pack versions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14. Reporting, Dashboards &amp; Analytics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Operational reports, dashboards, MIS and controlled distribution.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role-scoped processing aligned to KSAAD audit and administration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operational report outputs.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Planning/execution officers run audit operational reports from live records; no approval of the data, optional publish of a snapshot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para/recovery report outputs.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Officers run para and recovery position reports; snapshots may be submitted for internal publish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 collection report outputs.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Accounts runs outstanding/collection reports from billing and receipts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HRMS report outputs.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HR runs leave, attendance, diary, training reports scoped to office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F14-005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administration report outputs.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 admin runs visitor, movement, meeting reports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F14-006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procurement/finance report outputs.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Finance/purchase/stores run indent, PO, stock, expense, payment reports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F14-007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Dashboards.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opens role-scoped dashboards, drills to registers; admin publishes dashboard definitions with checker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F14-008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Analytics/MIS.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 officer builds a compliance/MIS pack (period, office), submits for internal release if required; history of released packs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F14-009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Export/schedule/share.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saves a report filter, schedules export, shares to Posts; checker approves schedules that leave the organisation; alerts fire on thresholds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15. Knowledge Center &amp; Learning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Knowledge articles, SOP library, learning catalogue and completion tracking.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role-scoped processing aligned to KSAAD audit and administration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F15-001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Knowledge articles.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Author drafts an article, submits to knowledge owner Post; after publish, staff search and read; versions kept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F15-002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Policy library.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 links SOPs/policies (often also circulars from F03-009) into a searchable library with version; owner approves listing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F15-003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Learning catalogue.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Training officer adds a course/content item to the catalogue, submits for publish; staff browse catalogue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F15-004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Completion tracking.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Staff mark acknowledgement/completion of a learning item (or Training Officer records it); supervisor may confirm; history per Person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16. External / Institution Interaction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Institution portal: AFS upload, para replies, issued reports and fee visibility.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role-scoped processing aligned to KSAAD audit and administration practices.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Portal workspace.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Institution user (F01-006) signs in to a constrained workspace listing their tasks (AFS, replies, reports, fee)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AFS upload.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Institution user uploads Annual Financial Statement and supporting files, submits to KSAAD; audit officer acknowledges or returns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Institution response.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Institution user selects a para on an issued report, writes reply, attaches evidence, submits; audit officer receives it in F09-002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Issued report visibility.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Institution user lists issued reports for their institution, views/downloads per F13 rights; downloads are logged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F16-005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 visibility.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Institution user sees approved assessments, dispatched bills and outstanding/paid status; cannot edit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F16-006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External touchpoints.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If an approved external system sends AFS/reply metadata, operator maps it to an institution submission; checker confirms; staff then process as if portal-submitted</w:t>
            </w:r>
          </w:p>
        </w:tc>
      </w:tr>
    </w:tbl>
    <w:p/>
    <w:p>
      <w:pPr>
        <w:pStyle w:val="Heading1"/>
        <w:spacing w:before="280" w:after="160" w:line="276" w:lineRule="auto"/>
      </w:pPr>
      <w:r>
        <w:t>End-to-End Workflows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RBAC and governance enabled entry into operational workspaces.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 intake with maker-checker approvals and audit trail recording.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Document evidence handling and controlled access for review.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outputs and dashboard views for oversight and monitoring.</w:t>
      </w:r>
    </w:p>
    <w:p>
      <w:pPr>
        <w:pStyle w:val="Heading1"/>
        <w:spacing w:before="280" w:after="160" w:line="276" w:lineRule="auto"/>
      </w:pPr>
      <w:r>
        <w:t>Access Control / RBAC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Staff access is Person → Post → Role → Permissions. A Person is mapped to a Post; Roles and permissions attach to the Post. Approval routing uses the supervising Post on the Post master.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Institution users (Module 16) are not staff Posts. Maker–checker applies where a change or transaction requires a checker. Every action is logged against the acting Person and Post.</w:t>
      </w:r>
    </w:p>
    <w:p>
      <w:pPr>
        <w:pStyle w:val="Heading1"/>
        <w:spacing w:before="280" w:after="160" w:line="276" w:lineRule="auto"/>
      </w:pPr>
      <w:r>
        <w:t>Channels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Staff users with role-scoped access for operational execution.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Oversight and approval users for governed reviews and decisions.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Auditee institution users where the documents and approvals require institution participation.</w:t>
      </w:r>
    </w:p>
    <w:p>
      <w:pPr>
        <w:pStyle w:val="Heading1"/>
        <w:spacing w:before="280" w:after="160" w:line="276" w:lineRule="auto"/>
      </w:pPr>
      <w:r>
        <w:t>Integrations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Internal platform services for workflow, reporting and evidence management.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Configurable integration hooks for interoperable data exchange with trusted systems where required by the programme.</w:t>
      </w:r>
    </w:p>
    <w:p>
      <w:pPr>
        <w:pStyle w:val="Heading1"/>
        <w:spacing w:before="280" w:after="160" w:line="276" w:lineRule="auto"/>
      </w:pPr>
      <w:r>
        <w:t>Audit, Compliance &amp; Security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 trail for actions, approvals and evidence references.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Secure authentication and permission checks.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Compliance reporting and secure access to evidence packs.</w:t>
      </w:r>
    </w:p>
    <w:p>
      <w:pPr>
        <w:pStyle w:val="Heading1"/>
        <w:spacing w:before="280" w:after="160" w:line="276" w:lineRule="auto"/>
      </w:pPr>
      <w:r>
        <w:t>Non-Functional Requirements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Performance and availability suitable for enterprise operations.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Secure handling of confidential evidence and audit data.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Scalability for modular feature expansion.</w:t>
      </w:r>
    </w:p>
    <w:p>
      <w:pPr>
        <w:pStyle w:val="Heading1"/>
        <w:spacing w:before="280" w:after="160" w:line="276" w:lineRule="auto"/>
      </w:pPr>
      <w:r>
        <w:t>Data Migration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Legacy data migration is out of scope unless separately specified; reference configuration and master setups are handled through the platform.</w:t>
      </w:r>
    </w:p>
    <w:p>
      <w:pPr>
        <w:pStyle w:val="Heading1"/>
        <w:spacing w:before="280" w:after="160" w:line="276" w:lineRule="auto"/>
      </w:pPr>
      <w:r>
        <w:t>Phased Delivery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 1: Access governance, master configuration and evidence foundation.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 2: HRMS and office administration workflows.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 3: Audit planning and field execution capabilities.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 4: Objections/recovery and billing/collections.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 5: Integrations, reporting and knowledge services.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 6: External and institution interaction rollout.</w:t>
      </w:r>
    </w:p>
    <w:p>
      <w:pPr>
        <w:pStyle w:val="Heading1"/>
        <w:spacing w:before="280" w:after="160" w:line="276" w:lineRule="auto"/>
      </w:pPr>
      <w:r>
        <w:t>Deliverables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Production-grade modules, features and governed workflows.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Test-ready build with audit-grade evidence handling and role-based access enforcement.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Documentation for configuration, operation and maintenance handover.</w:t>
      </w:r>
    </w:p>
    <w:p>
      <w:pPr>
        <w:pStyle w:val="Heading1"/>
        <w:spacing w:before="280" w:after="160" w:line="276" w:lineRule="auto"/>
      </w:pPr>
      <w:r>
        <w:t>Acceptance Criteria (Program Level)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End-to-end workflows execute with approvals and auditable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dashboards reflect controlled operational records with correct access filters.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Evidence management supports controlled upload, versioning and sharing.</w:t>
      </w:r>
    </w:p>
    <w:p>
      <w:pPr>
        <w:pStyle w:val="Heading1"/>
        <w:spacing w:before="280" w:after="160" w:line="276" w:lineRule="auto"/>
      </w:pPr>
      <w:r>
        <w:t>Expected Benefits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Improved audit readiness and compliance transparency.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Reduced manual workflows and improved timeliness.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Better visibility through operational dashboards and reporting exports.</w:t>
      </w:r>
    </w:p>
    <w:p>
      <w:pPr>
        <w:pStyle w:val="Heading1"/>
        <w:spacing w:before="280" w:after="160" w:line="276" w:lineRule="auto"/>
      </w:pPr>
      <w:r>
        <w:t>Assumptions &amp; Dependencies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KSAAD provides final role hierarchy and approval routing rules.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Integration targets are confirmed early for Module 12 work planning.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Document evidence handling requirements are clarified during design.</w:t>
      </w:r>
    </w:p>
    <w:p>
      <w:pPr>
        <w:pStyle w:val="Heading1"/>
        <w:spacing w:before="280" w:after="160" w:line="276" w:lineRule="auto"/>
      </w:pPr>
      <w:r>
        <w:t>Vendor Response Expectations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a production-quality build aligned to the functional scope and acceptance criteria.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Maintain traceability, validation and security for enterprise governance.</w:t>
      </w:r>
    </w:p>
    <w:p>
      <w:pPr>
        <w:pStyle w:val="Heading1"/>
        <w:spacing w:before="280" w:after="160" w:line="276" w:lineRule="auto"/>
      </w:pPr>
      <w:r>
        <w:t>Appendices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Appendix A — Module &amp; Feature Index (summary).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IDs (count)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Person, Post, Role &amp; Access Governance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F01-001, F01-002, F01-003, F01-004, F01-005, F01-006, F01-007, F01-008 (8)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Master Data &amp; System Configuration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F02-001, F02-002, F02-003, F02-004, F02-005 (5)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HRMS Core Personnel Management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F03-001, F03-002, F03-003, F03-004, F03-005, F03-006, F03-007, F03-008, F03-009 (9)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Deputation &amp; Posting Management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F04-001, F04-002, F04-003, F04-004, F04-005 (5)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HRMS Tour, Travel &amp; TA/DA Claims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F05-001, F05-002, F05-003, F05-004 (4)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06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 &amp; Administration (Visitor, Reception and Meetings)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F06-001, F06-002, F06-003, F06-004, F06-005, F06-006, F06-007 (7)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Planning &amp; Resource Allocation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F07-001, F07-002, F07-003, F07-004 (4)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08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Field Audit Execution &amp; Reporting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F08-001, F08-002, F08-003, F08-004, F08-005, F08-006 (6)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Objection, Para &amp; Recovery Management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F09-001, F09-002, F09-003, F09-004 (4)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Fee, Billing and Collections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F10-001, F10-002, F10-003, F10-004 (4)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Finance, Procurement &amp; Inventory Management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F11-001, F11-002, F11-003, F11-004, F11-005, F11-006, F11-007 (7)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 Integration Hub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F12-001, F12-002, F12-003, F12-004 (4)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 Management System (DMS)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F13-001, F13-002, F13-003, F13-004, F13-005, F13-006 (6)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Reporting, Dashboards &amp; Analytics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F14-001, F14-002, F14-003, F14-004, F14-005, F14-006, F14-007, F14-008, F14-009 (9)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Knowledge Center &amp; Learning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F15-001, F15-002, F15-003, F15-004 (4)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External / Institution Interaction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F16-001, F16-002, F16-003, F16-004, F16-005, F16-006 (6)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555555"/>
        <w:sz w:val="16"/>
      </w:rPr>
      <w:t xml:space="preserve"> KSAAD | KSAAD SOW | Page </w:t>
    </w:r>
    <w:r>
      <w:rPr>
        <w:rFonts w:ascii="Calibri" w:hAnsi="Calibri" w:eastAsia="Calibri"/>
        <w:b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