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28"/>
        </w:rPr>
        <w:t>Bangalore Development Authority (BDA)</w:t>
      </w:r>
    </w:p>
    <w:p>
      <w:pPr>
        <w:jc w:val="center"/>
      </w:pPr>
      <w:r>
        <w:rPr>
          <w:rFonts w:ascii="Calibri" w:hAnsi="Calibri" w:eastAsia="Calibri"/>
          <w:b/>
          <w:color w:val="1F4E79"/>
          <w:sz w:val="26"/>
        </w:rPr>
        <w:t>Commercial Property Management System (CPMS)</w:t>
      </w:r>
    </w:p>
    <w:p>
      <w:pPr>
        <w:jc w:val="center"/>
      </w:pPr>
      <w:r>
        <w:rPr>
          <w:rFonts w:ascii="Calibri" w:hAnsi="Calibri" w:eastAsia="Calibri"/>
          <w:b/>
          <w:sz w:val="24"/>
        </w:rPr>
        <w:t>Module &amp; Feature-wise Estimation Summary</w:t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18"/>
        </w:rPr>
        <w:t>Client Copy  ·  Effort in person-hours  ·  Based on Estimation Master</w:t>
      </w:r>
    </w:p>
    <w:p>
      <w:pPr>
        <w:spacing w:after="200"/>
      </w:pPr>
      <w:r>
        <w:rPr>
          <w:rFonts w:ascii="Calibri" w:hAnsi="Calibri" w:eastAsia="Calibri"/>
          <w:b w:val="0"/>
          <w:sz w:val="18"/>
        </w:rPr>
        <w:t>This document summarizes software feature implementation effort estimated using a standard Estimation Master (UI, API, Database, Integration, Testing, Documentation). Hours cover application software delivery scope; hosting, licenses, data migration, training, and AMC are listed separately as exclusions.</w:t>
      </w:r>
    </w:p>
    <w:p>
      <w:pPr>
        <w:pStyle w:val="Heading1"/>
      </w:pPr>
      <w:r>
        <w:rPr>
          <w:color w:val="1F4E79"/>
        </w:rPr>
        <w:t>1. Grand totals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249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Features</w:t>
            </w:r>
          </w:p>
        </w:tc>
        <w:tc>
          <w:tcPr>
            <w:tcW w:type="dxa" w:w="3249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All features (incl. M10 optional connectors)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3906</w:t>
            </w:r>
          </w:p>
        </w:tc>
      </w:tr>
      <w:tr>
        <w:tc>
          <w:tcPr>
            <w:tcW w:type="dxa" w:w="32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Recommended go-live (excl. F10-006–009)</w:t>
            </w:r>
          </w:p>
        </w:tc>
        <w:tc>
          <w:tcPr>
            <w:tcW w:type="dxa" w:w="32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90</w:t>
            </w:r>
          </w:p>
        </w:tc>
        <w:tc>
          <w:tcPr>
            <w:tcW w:type="dxa" w:w="32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3676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Module 10 optional connectors only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230</w:t>
            </w:r>
          </w:p>
        </w:tc>
      </w:tr>
    </w:tbl>
    <w:p/>
    <w:p>
      <w:pPr>
        <w:spacing w:after="80"/>
      </w:pPr>
      <w:r>
        <w:rPr>
          <w:rFonts w:ascii="Calibri" w:hAnsi="Calibri" w:eastAsia="Calibri"/>
          <w:b w:val="0"/>
          <w:color w:val="595959"/>
          <w:sz w:val="16"/>
        </w:rPr>
        <w:t>GIS reconciliation applied: F03-005 Integration reduced to Easy (8h); GIS Very High (40h) owned by F10-005.</w:t>
      </w:r>
    </w:p>
    <w:p>
      <w:pPr>
        <w:pStyle w:val="Heading1"/>
      </w:pPr>
      <w:r>
        <w:rPr>
          <w:color w:val="1F4E79"/>
        </w:rPr>
        <w:t>2. Module-wise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624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624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624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Features</w:t>
            </w:r>
          </w:p>
        </w:tc>
        <w:tc>
          <w:tcPr>
            <w:tcW w:type="dxa" w:w="1624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624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% of go-live*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User &amp; Role Management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Shared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362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9.8%</w:t>
            </w:r>
          </w:p>
        </w:tc>
      </w:tr>
      <w:tr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02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Master Data &amp; System Configuration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Business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425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11.6%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Property &amp; Asset Inventory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Business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357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9.7%</w:t>
            </w:r>
          </w:p>
        </w:tc>
      </w:tr>
      <w:tr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04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Tenant &amp; Lease Lifecycle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Business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421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11.5%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Revenue Billing &amp; Collections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Business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405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11.0%</w:t>
            </w:r>
          </w:p>
        </w:tc>
      </w:tr>
      <w:tr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06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Utilities &amp; Statutory Payments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Business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255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6.9%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07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Operations, Maintenance &amp; Expenditure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Business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329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8.9%</w:t>
            </w:r>
          </w:p>
        </w:tc>
      </w:tr>
      <w:tr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08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Document Management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Shared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203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5.5%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09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Notification Service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Technical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204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5.5%</w:t>
            </w:r>
          </w:p>
        </w:tc>
      </w:tr>
      <w:tr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API / Integration Hub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Technical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528 (mand 298 / opt 230)</w:t>
            </w:r>
          </w:p>
        </w:tc>
        <w:tc>
          <w:tcPr>
            <w:tcW w:type="dxa" w:w="1624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8.1%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Analytics, Dashboards &amp; Reports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Business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417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11.3%</w:t>
            </w:r>
          </w:p>
        </w:tc>
      </w:tr>
      <w:tr>
        <w:tc>
          <w:tcPr>
            <w:tcW w:type="dxa" w:w="1624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1624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Total (all)</w:t>
            </w:r>
          </w:p>
        </w:tc>
        <w:tc>
          <w:tcPr>
            <w:tcW w:type="dxa" w:w="1624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1624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94</w:t>
            </w:r>
          </w:p>
        </w:tc>
        <w:tc>
          <w:tcPr>
            <w:tcW w:type="dxa" w:w="1624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3906</w:t>
            </w:r>
          </w:p>
        </w:tc>
        <w:tc>
          <w:tcPr>
            <w:tcW w:type="dxa" w:w="1624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</w:tr>
      <w:tr>
        <w:tc>
          <w:tcPr>
            <w:tcW w:type="dxa" w:w="1624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1624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Go-live (excl. M10 opt)</w:t>
            </w:r>
          </w:p>
        </w:tc>
        <w:tc>
          <w:tcPr>
            <w:tcW w:type="dxa" w:w="1624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1624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90</w:t>
            </w:r>
          </w:p>
        </w:tc>
        <w:tc>
          <w:tcPr>
            <w:tcW w:type="dxa" w:w="1624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3676</w:t>
            </w:r>
          </w:p>
        </w:tc>
        <w:tc>
          <w:tcPr>
            <w:tcW w:type="dxa" w:w="1624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100%</w:t>
            </w:r>
          </w:p>
        </w:tc>
      </w:tr>
    </w:tbl>
    <w:p/>
    <w:p>
      <w:pPr>
        <w:spacing w:after="80"/>
      </w:pPr>
      <w:r>
        <w:rPr>
          <w:rFonts w:ascii="Calibri" w:hAnsi="Calibri" w:eastAsia="Calibri"/>
          <w:b w:val="0"/>
          <w:color w:val="595959"/>
          <w:sz w:val="16"/>
        </w:rPr>
        <w:t>Percentages use go-live denominator (excludes F10-006–009).</w:t>
      </w:r>
    </w:p>
    <w:p>
      <w:pPr>
        <w:pStyle w:val="Heading1"/>
      </w:pPr>
      <w:r>
        <w:rPr>
          <w:color w:val="1F4E79"/>
        </w:rPr>
        <w:t>3. Feature-wise estimation (all modules)</w:t>
      </w:r>
    </w:p>
    <w:p>
      <w:pPr>
        <w:pStyle w:val="Heading2"/>
      </w:pPr>
      <w:r>
        <w:rPr>
          <w:color w:val="2F5496"/>
        </w:rPr>
        <w:t>Module 01: User &amp; Role Management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Type: Shared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Folder: modules/01-user-role-management/features/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Module total: 362 hours · 10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F01-001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Secure Login &amp; Session Management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Foundation auth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F01-002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Password Policy &amp; Account Recovery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40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Includes forgot-password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F01-003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Optional Two-Factor Authentication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Optional per SOW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F01-004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User Lifecycle Management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39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CRUD + status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F01-005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Role &amp; Permission Management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Includes matrix UI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F01-006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User Data Scope Mapping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31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Location/property scope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F01-007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Segregation of Duties Controls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Finance SoD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F01-008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Tenant Portal Credential Management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34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Issue/reset portal access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F01-009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Login History &amp; User Activity Logs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Access audit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F01-010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Baseline Roles &amp; Permission Seed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24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SOW indicative roles</w:t>
            </w:r>
          </w:p>
        </w:tc>
      </w:tr>
      <w:tr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Subtotal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362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2F5496"/>
        </w:rPr>
        <w:t>Module 02: Master Data &amp; System Configuration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Type: Business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Folder: modules/02-master-data-system-configuration/features/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Module total: 425 hours · 11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F02-001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Location Hierarchy Masters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Zone→Survey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F02-002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Property Structure &amp; Asset Masters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57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Complex→Asset masters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F02-003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Rental Classification Masters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Category/Type/Lease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F02-004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Rent Revision Rule Configuration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57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Effective-dated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F02-005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Penalty Rule Configuration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Grace/interest/flat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F02-006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Deposit Rule Configuration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31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Multiples/forfeiture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F02-007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GST Configuration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Rates/taxability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F02-008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Financial &amp; Payment Lookup Masters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35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Categories/Banks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F02-009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Approval Workflow Configuration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Multi-level/threshold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F02-010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Notice Template Configuration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45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SMS/Email/PDF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F02-011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System Parameters Configuration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FY/billing/receipts</w:t>
            </w:r>
          </w:p>
        </w:tc>
      </w:tr>
      <w:tr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Subtotal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425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2F5496"/>
        </w:rPr>
        <w:t>Module 03: Property &amp; Asset Inventory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Type: Business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Folder: modules/03-property-asset-inventory/features/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Module total: 357 hours · 9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F03-001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Property &amp; Building Register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Core inventory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F03-002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Rentable Unit Inventory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39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Shop/office/open space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F03-003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Hierarchy Navigation &amp; Search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Browse + finders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F03-004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Property Status Lifecycle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35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 statuses + approvals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F03-005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Geo-location &amp; Map View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GIS map pin (reconciled)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F03-006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Property Photos &amp; Document Linkage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34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Media + DMS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F03-007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Building Occupancy Percentage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Auto-computed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F03-008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Parking Inventory Management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37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Bays + classification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F03-009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Vacancy Management &amp; Pipeline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Loss + ready-to-allot</w:t>
            </w:r>
          </w:p>
        </w:tc>
      </w:tr>
      <w:tr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Subtotal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357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2F5496"/>
        </w:rPr>
        <w:t>Module 04: Tenant &amp; Lease Lifecycle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Type: Business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Folder: modules/04-tenant-lease-lifecycle/features/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Module total: 421 hours · 9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F04-001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Tenant Registration &amp; KYC Profile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Types + duplicates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F04-002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Allocation Application &amp; Approval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67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Avail→Approve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F04-003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Lease Creation &amp; Agreement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Terms + activation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F04-004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Property Handover &amp; Possession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37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Checklist→Occupied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F04-005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Lease Amendments &amp; Version History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Rent/area/party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F04-006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Lease Renewal &amp; Termination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39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Renew/vacate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F04-007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Security Deposit Lifecycle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Collect/refund/forfeit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F04-008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Lease Notice Triggers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38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Expiry/eviction/deposit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F04-009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Tenant Portal Lease Summary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Self-service view</w:t>
            </w:r>
          </w:p>
        </w:tc>
      </w:tr>
      <w:tr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Subtotal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421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2F5496"/>
        </w:rPr>
        <w:t>Module 05: Revenue Billing &amp; Collections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Type: Business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Folder: modules/05-revenue-billing-collections/features/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Module total: 405 hours · 9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F05-001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Scheduled Demand Generation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78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Bulk bill run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F05-002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Ad-hoc Demand &amp; Manual Charges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28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Approved one-offs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F05-003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Credit Notes &amp; Demand Cancellation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Maker-checker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F05-004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Offline Collections &amp; Instruments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39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Cash/cheque/NEFT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F05-005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Online Payment Collection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Gateway UX + reconcile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F05-006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Payment Allocation Engine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43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Partial pay priority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F05-007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Receipts, History &amp; Outstanding Statements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PDF + ledgers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F05-008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Arrears, Ageing &amp; Defaulter Notices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51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Buckets + overdue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F05-009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Tenant Portal Dues &amp; Payments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View/pay/download</w:t>
            </w:r>
          </w:p>
        </w:tc>
      </w:tr>
      <w:tr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Subtotal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405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2F5496"/>
        </w:rPr>
        <w:t>Module 06: Utilities &amp; Statutory Payments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Type: Business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Folder: modules/06-utilities-statutory-payments/features/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Module total: 255 hours · 7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F06-001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Utility Meter Registry &amp; Linkage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Meter instances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F06-002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Meter Reading Management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37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Validate current≥prev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F06-003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Utility Bill Lifecycle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BDA-paid + informational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F06-004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Tenant Utility Recovery Billing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29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Post to lease dues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F06-005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Property Tax Assessment Register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Due/paid/outstanding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F06-006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Property Tax Payments &amp; Expenditure Link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41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Challan + Module 07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F06-007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Utility &amp; Tax Overdue Alerts &amp; Notices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M5-AC4 candidates</w:t>
            </w:r>
          </w:p>
        </w:tc>
      </w:tr>
      <w:tr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Subtotal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255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2F5496"/>
        </w:rPr>
        <w:t>Module 07: Operations, Maintenance &amp; Expenditure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Type: Business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Folder: modules/07-operations-maintenance-expenditure/features/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Module total: 329 hours · 7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F07-001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Complaint Registration &amp; Tracking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Officer + portal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F07-002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Maintenance Work Order &amp; SLA Workflow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72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Assign→Close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F07-003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Inspection Scheduling &amp; Execution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Periodic + ad-hoc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F07-004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Vendor &amp; Contractor Management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43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Register/AMC/blacklist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F07-005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Vendor Work Assignment &amp; Completion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Estimate→certificate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F07-006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Property Expenditure Management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53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Categories + approvals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F07-007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Simple Budget vs Actual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Optional annual</w:t>
            </w:r>
          </w:p>
        </w:tc>
      </w:tr>
      <w:tr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Subtotal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329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2F5496"/>
        </w:rPr>
        <w:t>Module 08: Document Management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Type: Shared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Folder: modules/08-document-management/features/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Module total: 203 hours · 6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F08-001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Document Repository Upload &amp; Linkage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Core DMS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F08-002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Document Versioning Preview &amp; Download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34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History + viewers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F08-003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Document Category Access Control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Restricted downloads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F08-004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Cross-entity Document Search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30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Property/tenant/lease/type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F08-005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Retention &amp; Archival Management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Flags + policies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F08-006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Generated Artefact Archival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28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Notices + receipts</w:t>
            </w:r>
          </w:p>
        </w:tc>
      </w:tr>
      <w:tr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Subtotal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203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2F5496"/>
        </w:rPr>
        <w:t>Module 09: Notification Service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Type: Technical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Folder: modules/09-notification-service/features/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Module total: 204 hours · 6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F09-001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Multi-channel Dispatch Engine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SMS/Email core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F09-002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Template Rendering &amp; Merge Fields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26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Uses F02-010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F09-003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In-app Notification Center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Bell + inbox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F09-004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Delivery Status &amp; Acknowledgement Logs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31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Audit trail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F09-005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Batch &amp; Event Notification Orchestration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Campaigns + events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F09-006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OTP Messaging Support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21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Auth/2FA channel</w:t>
            </w:r>
          </w:p>
        </w:tc>
      </w:tr>
      <w:tr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Subtotal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204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2F5496"/>
        </w:rPr>
        <w:t>Module 10: API / Integration Hub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Type: Technical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Folder: modules/10-api-integration-hub/features/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Module total: 528 hours · 10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F10-001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Integration Hub Core Framework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Shared connector platform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F10-002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Payment Gateway Connector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76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Mandatory VH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F10-003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SMS Gateway Connector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Mandatory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F10-004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Email Service Connector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39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Mandatory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F10-005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GIS / Map Services Connector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Mandatory VH — reconcile F03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F10-006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Accounting / ERP Connector (Optional)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76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OPTIONAL Phase 3 · OPTIONAL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F10-007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Karnataka Treasury Connector (Optional)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OPTIONAL · OPTIONAL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F10-008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DigiLocker Connector (Optional)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43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OPTIONAL · OPTIONAL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F10-009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Aadhaar eKYC Connector (Optional)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58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OPTIONAL legal · OPTIONAL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F10-010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API Extension Surface &amp; Documentation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28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Future extensions</w:t>
            </w:r>
          </w:p>
        </w:tc>
      </w:tr>
      <w:tr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Subtotal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528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2F5496"/>
        </w:rPr>
        <w:t>Module 11: Analytics, Dashboards &amp; Reports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Type: Business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Folder: modules/11-analytics-dashboards-reports/features/</w:t>
      </w:r>
    </w:p>
    <w:p>
      <w:pPr>
        <w:spacing w:after="80"/>
      </w:pPr>
      <w:r>
        <w:rPr>
          <w:rFonts w:ascii="Calibri" w:hAnsi="Calibri" w:eastAsia="Calibri"/>
          <w:b/>
          <w:color w:val="373737"/>
          <w:sz w:val="18"/>
        </w:rPr>
        <w:t>Module total: 417 hours · 10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F11-001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Analytics Shell &amp; Drill-down Framework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Shared MIS chrome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F11-002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Property Dashboard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36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Occupancy KPIs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F11-003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Revenue Dashboard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Demand/collection %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F11-004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Expenditure Dashboard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36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Spend by category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F11-005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Financial Dashboard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P&amp;L cascade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F11-006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Property Health Dashboard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39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Trends/expiry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F11-007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Standard Property Reports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 SOW reports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F11-008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Standard Tenant &amp; Lease Reports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47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 SOW reports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F11-009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Standard Financial Reports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 SOW reports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F11-010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Standard Maintenance Reports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35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 SOW reports</w:t>
            </w:r>
          </w:p>
        </w:tc>
      </w:tr>
      <w:tr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Subtotal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417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F4E79"/>
        </w:rPr>
        <w:t>4. Optional features (commercial line items)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F10-006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Accounting / ERP Connector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Phase 3 / if ERP identified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F10-007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Karnataka Treasury Connector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53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If mandated &amp; ICD available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F10-008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DigiLocker Connector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Subject to BDA/legal approval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F10-009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Aadhaar eKYC Connector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58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Subject to legal approval</w:t>
            </w:r>
          </w:p>
        </w:tc>
      </w:tr>
      <w:tr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Optional subtotal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230</w:t>
            </w:r>
          </w:p>
        </w:tc>
        <w:tc>
          <w:tcPr>
            <w:tcW w:type="dxa" w:w="2436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</w:tr>
    </w:tbl>
    <w:p/>
    <w:p>
      <w:pPr>
        <w:spacing w:after="80"/>
      </w:pPr>
      <w:r>
        <w:rPr>
          <w:rFonts w:ascii="Calibri" w:hAnsi="Calibri" w:eastAsia="Calibri"/>
          <w:b w:val="0"/>
          <w:sz w:val="18"/>
        </w:rPr>
        <w:t>Also switchable / lightweight optional inside baseline (included in go-live hours):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F01-003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Optional Two-Factor Authentication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Included; can be disabled by config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F07-007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Simple Budget vs Actual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24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Included for SOW completeness</w:t>
            </w:r>
          </w:p>
        </w:tc>
      </w:tr>
    </w:tbl>
    <w:p/>
    <w:p>
      <w:pPr>
        <w:pStyle w:val="Heading1"/>
      </w:pPr>
      <w:r>
        <w:rPr>
          <w:color w:val="1F4E79"/>
        </w:rPr>
        <w:t>5. Effort profile (go-live modules)</w:t>
      </w:r>
    </w:p>
    <w:p>
      <w:pPr>
        <w:pStyle w:val="Heading2"/>
      </w:pPr>
      <w:r>
        <w:rPr>
          <w:color w:val="2F5496"/>
        </w:rPr>
        <w:t>Top 15 features by effort (go-live 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Rank</w:t>
            </w:r>
          </w:p>
        </w:tc>
        <w:tc>
          <w:tcPr>
            <w:tcW w:type="dxa" w:w="1949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1949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949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949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F05-001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Scheduled Demand Generation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78</w:t>
            </w:r>
          </w:p>
        </w:tc>
      </w:tr>
      <w:tr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F10-002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Payment Gateway Connector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76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F10-005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GIS / Map Services Connector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72</w:t>
            </w:r>
          </w:p>
        </w:tc>
      </w:tr>
      <w:tr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F07-002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Maintenance Work Order &amp; SLA Workflow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07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72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F04-003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Lease Creation &amp; Agreement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67</w:t>
            </w:r>
          </w:p>
        </w:tc>
      </w:tr>
      <w:tr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F04-002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Allocation Application &amp; Approval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04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67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F04-001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Tenant Registration &amp; KYC Profile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63</w:t>
            </w:r>
          </w:p>
        </w:tc>
      </w:tr>
      <w:tr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F01-005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Role &amp; Permission Management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01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62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F03-001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Property &amp; Building Register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59</w:t>
            </w:r>
          </w:p>
        </w:tc>
      </w:tr>
      <w:tr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F09-001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Multi-channel Dispatch Engine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09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57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F02-004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Rent Revision Rule Configuration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57</w:t>
            </w:r>
          </w:p>
        </w:tc>
      </w:tr>
      <w:tr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F02-002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Property Structure &amp; Asset Masters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02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57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F07-006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Property Expenditure Management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07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53</w:t>
            </w:r>
          </w:p>
        </w:tc>
      </w:tr>
      <w:tr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14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F08-001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Document Repository Upload &amp; Linkage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08</w:t>
            </w:r>
          </w:p>
        </w:tc>
        <w:tc>
          <w:tcPr>
            <w:tcW w:type="dxa" w:w="19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51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F07-001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Complaint Registration &amp; Tracking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07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51</w:t>
            </w:r>
          </w:p>
        </w:tc>
      </w:tr>
    </w:tbl>
    <w:p/>
    <w:p>
      <w:pPr>
        <w:pStyle w:val="Heading2"/>
      </w:pPr>
      <w:r>
        <w:rPr>
          <w:color w:val="2F5496"/>
        </w:rPr>
        <w:t>Hours by module type (go-live)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Features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436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%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Business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2609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71.0%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Shared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16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565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15.4%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Technical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502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13.7%</w:t>
            </w:r>
          </w:p>
        </w:tc>
      </w:tr>
      <w:tr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Total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90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3676</w:t>
            </w:r>
          </w:p>
        </w:tc>
        <w:tc>
          <w:tcPr>
            <w:tcW w:type="dxa" w:w="2436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100%</w:t>
            </w:r>
          </w:p>
        </w:tc>
      </w:tr>
    </w:tbl>
    <w:p/>
    <w:p>
      <w:pPr>
        <w:pStyle w:val="Heading1"/>
      </w:pPr>
      <w:r>
        <w:rPr>
          <w:color w:val="1F4E79"/>
        </w:rPr>
        <w:t>6. Phasing hint (from SOW)</w:t>
      </w:r>
    </w:p>
    <w:p>
      <w:pPr>
        <w:spacing w:after="80"/>
      </w:pPr>
      <w:r>
        <w:rPr>
          <w:rFonts w:ascii="Calibri" w:hAnsi="Calibri" w:eastAsia="Calibri"/>
          <w:b w:val="0"/>
          <w:color w:val="595959"/>
          <w:sz w:val="16"/>
        </w:rPr>
        <w:t>Indicative split for delivery planning (adjust during project plan):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249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249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Phase 1 — Foundation &amp; Core Revenue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Modules 01–05, 08, 09, 10 mandatory (298), Module 11 core (F11-001, 002, 003, 007, 008 = 214)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2,889</w:t>
            </w:r>
          </w:p>
        </w:tc>
      </w:tr>
      <w:tr>
        <w:tc>
          <w:tcPr>
            <w:tcW w:type="dxa" w:w="32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Phase 2 — Operations &amp; Statutory</w:t>
            </w:r>
          </w:p>
        </w:tc>
        <w:tc>
          <w:tcPr>
            <w:tcW w:type="dxa" w:w="32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Modules 06–07 + Module 11 remaining (F11-004, 005, 006, 009, 010 = 203)</w:t>
            </w:r>
          </w:p>
        </w:tc>
        <w:tc>
          <w:tcPr>
            <w:tcW w:type="dxa" w:w="32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787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Phase 3 — Optional integrations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F10-006–009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230</w:t>
            </w:r>
          </w:p>
        </w:tc>
      </w:tr>
      <w:tr>
        <w:tc>
          <w:tcPr>
            <w:tcW w:type="dxa" w:w="32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2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Check: Phase1 + Phase2</w:t>
            </w:r>
          </w:p>
        </w:tc>
        <w:tc>
          <w:tcPr>
            <w:tcW w:type="dxa" w:w="3249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3,676 (go-live)</w:t>
            </w:r>
          </w:p>
        </w:tc>
      </w:tr>
      <w:tr>
        <w:tc>
          <w:tcPr>
            <w:tcW w:type="dxa" w:w="3249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3249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Check: Go-live + Phase3</w:t>
            </w:r>
          </w:p>
        </w:tc>
        <w:tc>
          <w:tcPr>
            <w:tcW w:type="dxa" w:w="3249"/>
            <w:shd w:fill="D6E3F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3,906 (all-in)</w:t>
            </w:r>
          </w:p>
        </w:tc>
      </w:tr>
    </w:tbl>
    <w:p/>
    <w:p>
      <w:pPr>
        <w:pStyle w:val="Heading1"/>
      </w:pPr>
      <w:r>
        <w:rPr>
          <w:color w:val="1F4E79"/>
        </w:rPr>
        <w:t>7. Exclusions (not in feature hours)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73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Treatment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Data migration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Separate commercial/service stream</w:t>
            </w:r>
          </w:p>
        </w:tc>
      </w:tr>
      <w:tr>
        <w:tc>
          <w:tcPr>
            <w:tcW w:type="dxa" w:w="4873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Training, UAT, hypercare</w:t>
            </w:r>
          </w:p>
        </w:tc>
        <w:tc>
          <w:tcPr>
            <w:tcW w:type="dxa" w:w="4873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Project services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Warranty / AMC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Post-go-live commercial</w:t>
            </w:r>
          </w:p>
        </w:tc>
      </w:tr>
      <w:tr>
        <w:tc>
          <w:tcPr>
            <w:tcW w:type="dxa" w:w="4873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Hosting / DR / licenses (SMS, email, maps, PG)</w:t>
            </w:r>
          </w:p>
        </w:tc>
        <w:tc>
          <w:tcPr>
            <w:tcW w:type="dxa" w:w="4873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Infra &amp; vendor fees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Legacy physical scanning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BDA responsibility</w:t>
            </w:r>
          </w:p>
        </w:tc>
      </w:tr>
      <w:tr>
        <w:tc>
          <w:tcPr>
            <w:tcW w:type="dxa" w:w="4873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Native mobile apps / e-auction / full litigation CMS / full ERP GL</w:t>
            </w:r>
          </w:p>
        </w:tc>
        <w:tc>
          <w:tcPr>
            <w:tcW w:type="dxa" w:w="4873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Out of scope</w:t>
            </w:r>
          </w:p>
        </w:tc>
      </w:tr>
    </w:tbl>
    <w:p/>
    <w:p>
      <w:pPr>
        <w:pStyle w:val="Heading1"/>
      </w:pPr>
      <w:r>
        <w:rPr>
          <w:color w:val="1F4E79"/>
        </w:rPr>
        <w:t>8. Quick reference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Artefact</w:t>
            </w:r>
          </w:p>
        </w:tc>
        <w:tc>
          <w:tcPr>
            <w:tcW w:type="dxa" w:w="4873"/>
            <w:shd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Path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This summary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BDA_CMPS/CPMS_Estimation_Summary_FeatureWise.md</w:t>
            </w:r>
          </w:p>
        </w:tc>
      </w:tr>
      <w:tr>
        <w:tc>
          <w:tcPr>
            <w:tcW w:type="dxa" w:w="4873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Roll-up summary</w:t>
            </w:r>
          </w:p>
        </w:tc>
        <w:tc>
          <w:tcPr>
            <w:tcW w:type="dxa" w:w="4873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BDA_CMPS/CPMS_Estimation_Summary.md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Module list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BDA_CMPS/CPMS_Modules.md</w:t>
            </w:r>
          </w:p>
        </w:tc>
      </w:tr>
      <w:tr>
        <w:tc>
          <w:tcPr>
            <w:tcW w:type="dxa" w:w="4873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Per-module indexes</w:t>
            </w:r>
          </w:p>
        </w:tc>
        <w:tc>
          <w:tcPr>
            <w:tcW w:type="dxa" w:w="4873"/>
            <w:shd w:fill="F7F9F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BDA_CMPS/modules/*/features/_index.md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Feature specs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BDA_CMPS/modules/*/features/F*.md</w:t>
            </w:r>
          </w:p>
        </w:tc>
      </w:tr>
    </w:tbl>
    <w:p/>
    <w:p>
      <w:pPr>
        <w:spacing w:after="80"/>
      </w:pPr>
      <w:r>
        <w:rPr>
          <w:rFonts w:ascii="Calibri" w:hAnsi="Calibri" w:eastAsia="Calibri"/>
          <w:b w:val="0"/>
          <w:sz w:val="18"/>
        </w:rPr>
        <w:t>Document generated from 94 feature index rows. Go-live total = 3676h. All-in total = 3906h.</w:t>
      </w:r>
    </w:p>
    <w:p/>
    <w:p>
      <w:pPr>
        <w:jc w:val="center"/>
      </w:pPr>
      <w:r>
        <w:rPr>
          <w:rFonts w:ascii="Calibri" w:hAnsi="Calibri" w:eastAsia="Calibri"/>
          <w:b/>
          <w:color w:val="1F4E79"/>
          <w:sz w:val="18"/>
        </w:rPr>
        <w:t>— End of Client Estimation Summary —</w:t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16"/>
        </w:rPr>
        <w:t>Estimates are indicative for planning and commercial discussion. Final commercials may vary based on confirmed scope, optional integrations, and service streams (migration, training, AMC).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