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HDFC Vendor Onboarding: Vendor Assessment</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shd w:val="clear" w:color="auto" w:fill="1F3864"/>
          </w:tcPr>
          <w:p>
            <w:pPr>
              <w:spacing w:after="0" w:line="264" w:lineRule="auto"/>
            </w:pPr>
            <w:r/>
            <w:r>
              <w:rPr>
                <w:b/>
                <w:i w:val="0"/>
                <w:color w:val="FFFFFF"/>
              </w:rPr>
              <w:t>Item</w:t>
            </w:r>
          </w:p>
        </w:tc>
        <w:tc>
          <w:tcPr>
            <w:tcW w:type="dxa" w:w="6803"/>
            <w:shd w:val="clear" w:color="auto" w:fill="1F3864"/>
          </w:tcPr>
          <w:p>
            <w:pPr>
              <w:spacing w:after="0" w:line="264" w:lineRule="auto"/>
            </w:pPr>
            <w:r/>
            <w:r>
              <w:rPr>
                <w:b/>
                <w:i w:val="0"/>
                <w:color w:val="FFFFFF"/>
              </w:rPr>
              <w:t>Details</w:t>
            </w:r>
          </w:p>
        </w:tc>
      </w:tr>
      <w:tr>
        <w:tc>
          <w:tcPr>
            <w:tcW w:type="dxa" w:w="2835"/>
          </w:tcPr>
          <w:p>
            <w:pPr>
              <w:spacing w:after="0" w:line="264" w:lineRule="auto"/>
            </w:pPr>
            <w:r/>
            <w:r>
              <w:rPr>
                <w:b w:val="0"/>
                <w:i w:val="0"/>
              </w:rPr>
              <w:t>Vendor name</w:t>
            </w:r>
          </w:p>
        </w:tc>
        <w:tc>
          <w:tcPr>
            <w:tcW w:type="dxa" w:w="6803"/>
          </w:tcPr>
          <w:p>
            <w:pPr>
              <w:spacing w:after="0" w:line="264" w:lineRule="auto"/>
            </w:pPr>
            <w:r/>
            <w:r>
              <w:rPr>
                <w:b w:val="0"/>
                <w:i w:val="0"/>
              </w:rPr>
              <w:t>Inventech Info Solutions Pvt. Ltd.</w:t>
            </w:r>
          </w:p>
        </w:tc>
      </w:tr>
      <w:tr>
        <w:tc>
          <w:tcPr>
            <w:tcW w:type="dxa" w:w="2835"/>
          </w:tcPr>
          <w:p>
            <w:pPr>
              <w:spacing w:after="0" w:line="264" w:lineRule="auto"/>
            </w:pPr>
            <w:r/>
            <w:r>
              <w:rPr>
                <w:b w:val="0"/>
                <w:i w:val="0"/>
              </w:rPr>
              <w:t>Registered address</w:t>
            </w:r>
          </w:p>
        </w:tc>
        <w:tc>
          <w:tcPr>
            <w:tcW w:type="dxa" w:w="6803"/>
          </w:tcPr>
          <w:p>
            <w:pPr>
              <w:spacing w:after="0" w:line="264" w:lineRule="auto"/>
            </w:pPr>
            <w:r/>
            <w:r>
              <w:rPr>
                <w:b w:val="0"/>
                <w:i w:val="0"/>
              </w:rPr>
              <w:t>Jayanagar, Bengaluru 560011, Karnataka</w:t>
            </w:r>
          </w:p>
        </w:tc>
      </w:tr>
      <w:tr>
        <w:tc>
          <w:tcPr>
            <w:tcW w:type="dxa" w:w="2835"/>
          </w:tcPr>
          <w:p>
            <w:pPr>
              <w:spacing w:after="0" w:line="264" w:lineRule="auto"/>
            </w:pPr>
            <w:r/>
            <w:r>
              <w:rPr>
                <w:b w:val="0"/>
                <w:i w:val="0"/>
              </w:rPr>
              <w:t>Prepared for</w:t>
            </w:r>
          </w:p>
        </w:tc>
        <w:tc>
          <w:tcPr>
            <w:tcW w:type="dxa" w:w="6803"/>
          </w:tcPr>
          <w:p>
            <w:pPr>
              <w:spacing w:after="0" w:line="264" w:lineRule="auto"/>
            </w:pPr>
            <w:r/>
            <w:r>
              <w:rPr>
                <w:b w:val="0"/>
                <w:i w:val="0"/>
              </w:rPr>
              <w:t>HDFC Bank</w:t>
            </w:r>
          </w:p>
        </w:tc>
      </w:tr>
      <w:tr>
        <w:tc>
          <w:tcPr>
            <w:tcW w:type="dxa" w:w="2835"/>
          </w:tcPr>
          <w:p>
            <w:pPr>
              <w:spacing w:after="0" w:line="264" w:lineRule="auto"/>
            </w:pPr>
            <w:r/>
            <w:r>
              <w:rPr>
                <w:b w:val="0"/>
                <w:i w:val="0"/>
              </w:rPr>
              <w:t>Date</w:t>
            </w:r>
          </w:p>
        </w:tc>
        <w:tc>
          <w:tcPr>
            <w:tcW w:type="dxa" w:w="6803"/>
          </w:tcPr>
          <w:p>
            <w:pPr>
              <w:spacing w:after="0" w:line="264" w:lineRule="auto"/>
            </w:pPr>
            <w:r/>
            <w:r>
              <w:rPr>
                <w:b w:val="0"/>
                <w:i w:val="0"/>
              </w:rPr>
              <w:t>9 October 2026</w:t>
            </w:r>
          </w:p>
        </w:tc>
      </w:tr>
    </w:tbl>
    <w:p/>
    <w:p>
      <w:r>
        <w:t>Where information was not available at the time of preparing this document, the response is marked “No answer”.</w:t>
      </w:r>
    </w:p>
    <w:p>
      <w:pPr>
        <w:pStyle w:val="Heading1"/>
      </w:pPr>
      <w:r>
        <w:t>1. Summary</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850"/>
            <w:shd w:val="clear" w:color="auto" w:fill="1F3864"/>
          </w:tcPr>
          <w:p>
            <w:pPr>
              <w:spacing w:after="0" w:line="264" w:lineRule="auto"/>
            </w:pPr>
            <w:r/>
            <w:r>
              <w:rPr>
                <w:b/>
                <w:i w:val="0"/>
                <w:color w:val="FFFFFF"/>
              </w:rPr>
              <w:t>Sl. No.</w:t>
            </w:r>
          </w:p>
        </w:tc>
        <w:tc>
          <w:tcPr>
            <w:tcW w:type="dxa" w:w="4819"/>
            <w:shd w:val="clear" w:color="auto" w:fill="1F3864"/>
          </w:tcPr>
          <w:p>
            <w:pPr>
              <w:spacing w:after="0" w:line="264" w:lineRule="auto"/>
            </w:pPr>
            <w:r/>
            <w:r>
              <w:rPr>
                <w:b/>
                <w:i w:val="0"/>
                <w:color w:val="FFFFFF"/>
              </w:rPr>
              <w:t>Vendor Evaluation Checklist</w:t>
            </w:r>
          </w:p>
        </w:tc>
        <w:tc>
          <w:tcPr>
            <w:tcW w:type="dxa" w:w="1984"/>
            <w:shd w:val="clear" w:color="auto" w:fill="1F3864"/>
          </w:tcPr>
          <w:p>
            <w:pPr>
              <w:spacing w:after="0" w:line="264" w:lineRule="auto"/>
            </w:pPr>
            <w:r/>
            <w:r>
              <w:rPr>
                <w:b/>
                <w:i w:val="0"/>
                <w:color w:val="FFFFFF"/>
              </w:rPr>
              <w:t>Sub-questions</w:t>
            </w:r>
          </w:p>
        </w:tc>
        <w:tc>
          <w:tcPr>
            <w:tcW w:type="dxa" w:w="1984"/>
            <w:shd w:val="clear" w:color="auto" w:fill="1F3864"/>
          </w:tcPr>
          <w:p>
            <w:pPr>
              <w:spacing w:after="0" w:line="264" w:lineRule="auto"/>
            </w:pPr>
            <w:r/>
            <w:r>
              <w:rPr>
                <w:b/>
                <w:i w:val="0"/>
                <w:color w:val="FFFFFF"/>
              </w:rPr>
              <w:t>Documents required</w:t>
            </w:r>
          </w:p>
        </w:tc>
      </w:tr>
      <w:tr>
        <w:tc>
          <w:tcPr>
            <w:tcW w:type="dxa" w:w="850"/>
          </w:tcPr>
          <w:p>
            <w:pPr>
              <w:spacing w:after="0" w:line="264" w:lineRule="auto"/>
              <w:jc w:val="center"/>
            </w:pPr>
            <w:r/>
            <w:r>
              <w:rPr>
                <w:b w:val="0"/>
                <w:i w:val="0"/>
              </w:rPr>
              <w:t>1</w:t>
            </w:r>
          </w:p>
        </w:tc>
        <w:tc>
          <w:tcPr>
            <w:tcW w:type="dxa" w:w="4819"/>
          </w:tcPr>
          <w:p>
            <w:pPr>
              <w:spacing w:after="0" w:line="264" w:lineRule="auto"/>
            </w:pPr>
            <w:r/>
            <w:r>
              <w:rPr>
                <w:b w:val="0"/>
                <w:i w:val="0"/>
              </w:rPr>
              <w:t>Company Profile</w:t>
            </w:r>
          </w:p>
        </w:tc>
        <w:tc>
          <w:tcPr>
            <w:tcW w:type="dxa" w:w="1984"/>
          </w:tcPr>
          <w:p>
            <w:pPr>
              <w:spacing w:after="0" w:line="264" w:lineRule="auto"/>
            </w:pPr>
            <w:r/>
            <w:r>
              <w:rPr>
                <w:b w:val="0"/>
                <w:i w:val="0"/>
              </w:rPr>
              <w:t>Partly answered</w:t>
            </w:r>
          </w:p>
        </w:tc>
        <w:tc>
          <w:tcPr>
            <w:tcW w:type="dxa" w:w="1984"/>
          </w:tcPr>
          <w:p>
            <w:pPr>
              <w:spacing w:after="0" w:line="264" w:lineRule="auto"/>
            </w:pPr>
            <w:r/>
            <w:r>
              <w:rPr>
                <w:b w:val="0"/>
                <w:i w:val="0"/>
              </w:rPr>
              <w:t>Answered</w:t>
            </w:r>
          </w:p>
        </w:tc>
      </w:tr>
      <w:tr>
        <w:tc>
          <w:tcPr>
            <w:tcW w:type="dxa" w:w="850"/>
          </w:tcPr>
          <w:p>
            <w:pPr>
              <w:spacing w:after="0" w:line="264" w:lineRule="auto"/>
              <w:jc w:val="center"/>
            </w:pPr>
            <w:r/>
            <w:r>
              <w:rPr>
                <w:b w:val="0"/>
                <w:i w:val="0"/>
              </w:rPr>
              <w:t>2</w:t>
            </w:r>
          </w:p>
        </w:tc>
        <w:tc>
          <w:tcPr>
            <w:tcW w:type="dxa" w:w="4819"/>
          </w:tcPr>
          <w:p>
            <w:pPr>
              <w:spacing w:after="0" w:line="264" w:lineRule="auto"/>
            </w:pPr>
            <w:r/>
            <w:r>
              <w:rPr>
                <w:b w:val="0"/>
                <w:i w:val="0"/>
              </w:rPr>
              <w:t>Last 3 years’ balance sheet and ITR</w:t>
            </w:r>
          </w:p>
        </w:tc>
        <w:tc>
          <w:tcPr>
            <w:tcW w:type="dxa" w:w="1984"/>
          </w:tcPr>
          <w:p>
            <w:pPr>
              <w:spacing w:after="0" w:line="264" w:lineRule="auto"/>
            </w:pPr>
            <w:r/>
            <w:r>
              <w:rPr>
                <w:b w:val="0"/>
                <w:i w:val="0"/>
              </w:rPr>
              <w:t>No answer</w:t>
            </w:r>
          </w:p>
        </w:tc>
        <w:tc>
          <w:tcPr>
            <w:tcW w:type="dxa" w:w="1984"/>
          </w:tcPr>
          <w:p>
            <w:pPr>
              <w:spacing w:after="0" w:line="264" w:lineRule="auto"/>
            </w:pPr>
            <w:r/>
            <w:r>
              <w:rPr>
                <w:b w:val="0"/>
                <w:i w:val="0"/>
              </w:rPr>
              <w:t>No answer</w:t>
            </w:r>
          </w:p>
        </w:tc>
      </w:tr>
      <w:tr>
        <w:tc>
          <w:tcPr>
            <w:tcW w:type="dxa" w:w="850"/>
          </w:tcPr>
          <w:p>
            <w:pPr>
              <w:spacing w:after="0" w:line="264" w:lineRule="auto"/>
              <w:jc w:val="center"/>
            </w:pPr>
            <w:r/>
            <w:r>
              <w:rPr>
                <w:b w:val="0"/>
                <w:i w:val="0"/>
              </w:rPr>
              <w:t>3</w:t>
            </w:r>
          </w:p>
        </w:tc>
        <w:tc>
          <w:tcPr>
            <w:tcW w:type="dxa" w:w="4819"/>
          </w:tcPr>
          <w:p>
            <w:pPr>
              <w:spacing w:after="0" w:line="264" w:lineRule="auto"/>
            </w:pPr>
            <w:r/>
            <w:r>
              <w:rPr>
                <w:b w:val="0"/>
                <w:i w:val="0"/>
              </w:rPr>
              <w:t>Management Profile (qualifications / key persons / experience)</w:t>
            </w:r>
          </w:p>
        </w:tc>
        <w:tc>
          <w:tcPr>
            <w:tcW w:type="dxa" w:w="1984"/>
          </w:tcPr>
          <w:p>
            <w:pPr>
              <w:spacing w:after="0" w:line="264" w:lineRule="auto"/>
            </w:pPr>
            <w:r/>
            <w:r>
              <w:rPr>
                <w:b w:val="0"/>
                <w:i w:val="0"/>
              </w:rPr>
              <w:t>No answer</w:t>
            </w:r>
          </w:p>
        </w:tc>
        <w:tc>
          <w:tcPr>
            <w:tcW w:type="dxa" w:w="1984"/>
          </w:tcPr>
          <w:p>
            <w:pPr>
              <w:spacing w:after="0" w:line="264" w:lineRule="auto"/>
            </w:pPr>
            <w:r/>
            <w:r>
              <w:rPr>
                <w:b w:val="0"/>
                <w:i w:val="0"/>
              </w:rPr>
              <w:t>No answer</w:t>
            </w:r>
          </w:p>
        </w:tc>
      </w:tr>
      <w:tr>
        <w:tc>
          <w:tcPr>
            <w:tcW w:type="dxa" w:w="850"/>
          </w:tcPr>
          <w:p>
            <w:pPr>
              <w:spacing w:after="0" w:line="264" w:lineRule="auto"/>
              <w:jc w:val="center"/>
            </w:pPr>
            <w:r/>
            <w:r>
              <w:rPr>
                <w:b w:val="0"/>
                <w:i w:val="0"/>
              </w:rPr>
              <w:t>4</w:t>
            </w:r>
          </w:p>
        </w:tc>
        <w:tc>
          <w:tcPr>
            <w:tcW w:type="dxa" w:w="4819"/>
          </w:tcPr>
          <w:p>
            <w:pPr>
              <w:spacing w:after="0" w:line="264" w:lineRule="auto"/>
            </w:pPr>
            <w:r/>
            <w:r>
              <w:rPr>
                <w:b w:val="0"/>
                <w:i w:val="0"/>
              </w:rPr>
              <w:t>Share Holding Pattern (key stakeholders)</w:t>
            </w:r>
          </w:p>
        </w:tc>
        <w:tc>
          <w:tcPr>
            <w:tcW w:type="dxa" w:w="1984"/>
          </w:tcPr>
          <w:p>
            <w:pPr>
              <w:spacing w:after="0" w:line="264" w:lineRule="auto"/>
            </w:pPr>
            <w:r/>
            <w:r>
              <w:rPr>
                <w:b w:val="0"/>
                <w:i w:val="0"/>
              </w:rPr>
              <w:t>Partly answered</w:t>
            </w:r>
          </w:p>
        </w:tc>
        <w:tc>
          <w:tcPr>
            <w:tcW w:type="dxa" w:w="1984"/>
          </w:tcPr>
          <w:p>
            <w:pPr>
              <w:spacing w:after="0" w:line="264" w:lineRule="auto"/>
            </w:pPr>
            <w:r/>
            <w:r>
              <w:rPr>
                <w:b w:val="0"/>
                <w:i w:val="0"/>
              </w:rPr>
              <w:t>No answer</w:t>
            </w:r>
          </w:p>
        </w:tc>
      </w:tr>
      <w:tr>
        <w:tc>
          <w:tcPr>
            <w:tcW w:type="dxa" w:w="850"/>
          </w:tcPr>
          <w:p>
            <w:pPr>
              <w:spacing w:after="0" w:line="264" w:lineRule="auto"/>
              <w:jc w:val="center"/>
            </w:pPr>
            <w:r/>
            <w:r>
              <w:rPr>
                <w:b w:val="0"/>
                <w:i w:val="0"/>
              </w:rPr>
              <w:t>5</w:t>
            </w:r>
          </w:p>
        </w:tc>
        <w:tc>
          <w:tcPr>
            <w:tcW w:type="dxa" w:w="4819"/>
          </w:tcPr>
          <w:p>
            <w:pPr>
              <w:spacing w:after="0" w:line="264" w:lineRule="auto"/>
            </w:pPr>
            <w:r/>
            <w:r>
              <w:rPr>
                <w:b w:val="0"/>
                <w:i w:val="0"/>
              </w:rPr>
              <w:t>Geographical Presence</w:t>
            </w:r>
          </w:p>
        </w:tc>
        <w:tc>
          <w:tcPr>
            <w:tcW w:type="dxa" w:w="1984"/>
          </w:tcPr>
          <w:p>
            <w:pPr>
              <w:spacing w:after="0" w:line="264" w:lineRule="auto"/>
            </w:pPr>
            <w:r/>
            <w:r>
              <w:rPr>
                <w:b w:val="0"/>
                <w:i w:val="0"/>
              </w:rPr>
              <w:t>Partly answered</w:t>
            </w:r>
          </w:p>
        </w:tc>
        <w:tc>
          <w:tcPr>
            <w:tcW w:type="dxa" w:w="1984"/>
          </w:tcPr>
          <w:p>
            <w:pPr>
              <w:spacing w:after="0" w:line="264" w:lineRule="auto"/>
            </w:pPr>
            <w:r/>
            <w:r>
              <w:rPr>
                <w:b w:val="0"/>
                <w:i w:val="0"/>
              </w:rPr>
              <w:t>No answer</w:t>
            </w:r>
          </w:p>
        </w:tc>
      </w:tr>
      <w:tr>
        <w:tc>
          <w:tcPr>
            <w:tcW w:type="dxa" w:w="850"/>
          </w:tcPr>
          <w:p>
            <w:pPr>
              <w:spacing w:after="0" w:line="264" w:lineRule="auto"/>
              <w:jc w:val="center"/>
            </w:pPr>
            <w:r/>
            <w:r>
              <w:rPr>
                <w:b w:val="0"/>
                <w:i w:val="0"/>
              </w:rPr>
              <w:t>6</w:t>
            </w:r>
          </w:p>
        </w:tc>
        <w:tc>
          <w:tcPr>
            <w:tcW w:type="dxa" w:w="4819"/>
          </w:tcPr>
          <w:p>
            <w:pPr>
              <w:spacing w:after="0" w:line="264" w:lineRule="auto"/>
            </w:pPr>
            <w:r/>
            <w:r>
              <w:rPr>
                <w:b w:val="0"/>
                <w:i w:val="0"/>
              </w:rPr>
              <w:t>Employee Strength (no of developers, support team, business team, sales)</w:t>
            </w:r>
          </w:p>
        </w:tc>
        <w:tc>
          <w:tcPr>
            <w:tcW w:type="dxa" w:w="1984"/>
          </w:tcPr>
          <w:p>
            <w:pPr>
              <w:spacing w:after="0" w:line="264" w:lineRule="auto"/>
            </w:pPr>
            <w:r/>
            <w:r>
              <w:rPr>
                <w:b w:val="0"/>
                <w:i w:val="0"/>
              </w:rPr>
              <w:t>No answer</w:t>
            </w:r>
          </w:p>
        </w:tc>
        <w:tc>
          <w:tcPr>
            <w:tcW w:type="dxa" w:w="1984"/>
          </w:tcPr>
          <w:p>
            <w:pPr>
              <w:spacing w:after="0" w:line="264" w:lineRule="auto"/>
            </w:pPr>
            <w:r/>
            <w:r>
              <w:rPr>
                <w:b w:val="0"/>
                <w:i w:val="0"/>
              </w:rPr>
              <w:t>No answer</w:t>
            </w:r>
          </w:p>
        </w:tc>
      </w:tr>
      <w:tr>
        <w:tc>
          <w:tcPr>
            <w:tcW w:type="dxa" w:w="850"/>
          </w:tcPr>
          <w:p>
            <w:pPr>
              <w:spacing w:after="0" w:line="264" w:lineRule="auto"/>
              <w:jc w:val="center"/>
            </w:pPr>
            <w:r/>
            <w:r>
              <w:rPr>
                <w:b w:val="0"/>
                <w:i w:val="0"/>
              </w:rPr>
              <w:t>7</w:t>
            </w:r>
          </w:p>
        </w:tc>
        <w:tc>
          <w:tcPr>
            <w:tcW w:type="dxa" w:w="4819"/>
          </w:tcPr>
          <w:p>
            <w:pPr>
              <w:spacing w:after="0" w:line="264" w:lineRule="auto"/>
            </w:pPr>
            <w:r/>
            <w:r>
              <w:rPr>
                <w:b w:val="0"/>
                <w:i w:val="0"/>
              </w:rPr>
              <w:t>Projects implemented in government sector / Non-Government Sector</w:t>
            </w:r>
          </w:p>
        </w:tc>
        <w:tc>
          <w:tcPr>
            <w:tcW w:type="dxa" w:w="1984"/>
          </w:tcPr>
          <w:p>
            <w:pPr>
              <w:spacing w:after="0" w:line="264" w:lineRule="auto"/>
            </w:pPr>
            <w:r/>
            <w:r>
              <w:rPr>
                <w:b w:val="0"/>
                <w:i w:val="0"/>
              </w:rPr>
              <w:t>Answered</w:t>
            </w:r>
          </w:p>
        </w:tc>
        <w:tc>
          <w:tcPr>
            <w:tcW w:type="dxa" w:w="1984"/>
          </w:tcPr>
          <w:p>
            <w:pPr>
              <w:spacing w:after="0" w:line="264" w:lineRule="auto"/>
            </w:pPr>
            <w:r/>
            <w:r>
              <w:rPr>
                <w:b w:val="0"/>
                <w:i w:val="0"/>
              </w:rPr>
              <w:t>No answer</w:t>
            </w:r>
          </w:p>
        </w:tc>
      </w:tr>
      <w:tr>
        <w:tc>
          <w:tcPr>
            <w:tcW w:type="dxa" w:w="850"/>
          </w:tcPr>
          <w:p>
            <w:pPr>
              <w:spacing w:after="0" w:line="264" w:lineRule="auto"/>
              <w:jc w:val="center"/>
            </w:pPr>
            <w:r/>
            <w:r>
              <w:rPr>
                <w:b w:val="0"/>
                <w:i w:val="0"/>
              </w:rPr>
              <w:t>8</w:t>
            </w:r>
          </w:p>
        </w:tc>
        <w:tc>
          <w:tcPr>
            <w:tcW w:type="dxa" w:w="4819"/>
          </w:tcPr>
          <w:p>
            <w:pPr>
              <w:spacing w:after="0" w:line="264" w:lineRule="auto"/>
            </w:pPr>
            <w:r/>
            <w:r>
              <w:rPr>
                <w:b w:val="0"/>
                <w:i w:val="0"/>
              </w:rPr>
              <w:t>Capability to provide Hardware and hosting services</w:t>
            </w:r>
          </w:p>
        </w:tc>
        <w:tc>
          <w:tcPr>
            <w:tcW w:type="dxa" w:w="1984"/>
          </w:tcPr>
          <w:p>
            <w:pPr>
              <w:spacing w:after="0" w:line="264" w:lineRule="auto"/>
            </w:pPr>
            <w:r/>
            <w:r>
              <w:rPr>
                <w:b w:val="0"/>
                <w:i w:val="0"/>
              </w:rPr>
              <w:t>Partly answered</w:t>
            </w:r>
          </w:p>
        </w:tc>
        <w:tc>
          <w:tcPr>
            <w:tcW w:type="dxa" w:w="1984"/>
          </w:tcPr>
          <w:p>
            <w:pPr>
              <w:spacing w:after="0" w:line="264" w:lineRule="auto"/>
            </w:pPr>
            <w:r/>
            <w:r>
              <w:rPr>
                <w:b w:val="0"/>
                <w:i w:val="0"/>
              </w:rPr>
              <w:t>No answer</w:t>
            </w:r>
          </w:p>
        </w:tc>
      </w:tr>
      <w:tr>
        <w:tc>
          <w:tcPr>
            <w:tcW w:type="dxa" w:w="850"/>
          </w:tcPr>
          <w:p>
            <w:pPr>
              <w:spacing w:after="0" w:line="264" w:lineRule="auto"/>
              <w:jc w:val="center"/>
            </w:pPr>
            <w:r/>
            <w:r>
              <w:rPr>
                <w:b w:val="0"/>
                <w:i w:val="0"/>
              </w:rPr>
              <w:t>9</w:t>
            </w:r>
          </w:p>
        </w:tc>
        <w:tc>
          <w:tcPr>
            <w:tcW w:type="dxa" w:w="4819"/>
          </w:tcPr>
          <w:p>
            <w:pPr>
              <w:spacing w:after="0" w:line="264" w:lineRule="auto"/>
            </w:pPr>
            <w:r/>
            <w:r>
              <w:rPr>
                <w:b w:val="0"/>
                <w:i w:val="0"/>
              </w:rPr>
              <w:t>Size of the biggest project handled (in terms of Man days, FP)</w:t>
            </w:r>
          </w:p>
        </w:tc>
        <w:tc>
          <w:tcPr>
            <w:tcW w:type="dxa" w:w="1984"/>
          </w:tcPr>
          <w:p>
            <w:pPr>
              <w:spacing w:after="0" w:line="264" w:lineRule="auto"/>
            </w:pPr>
            <w:r/>
            <w:r>
              <w:rPr>
                <w:b w:val="0"/>
                <w:i w:val="0"/>
              </w:rPr>
              <w:t>Partly answered</w:t>
            </w:r>
          </w:p>
        </w:tc>
        <w:tc>
          <w:tcPr>
            <w:tcW w:type="dxa" w:w="1984"/>
          </w:tcPr>
          <w:p>
            <w:pPr>
              <w:spacing w:after="0" w:line="264" w:lineRule="auto"/>
            </w:pPr>
            <w:r/>
            <w:r>
              <w:rPr>
                <w:b w:val="0"/>
                <w:i w:val="0"/>
              </w:rPr>
              <w:t>Partly answered</w:t>
            </w:r>
          </w:p>
        </w:tc>
      </w:tr>
      <w:tr>
        <w:tc>
          <w:tcPr>
            <w:tcW w:type="dxa" w:w="850"/>
          </w:tcPr>
          <w:p>
            <w:pPr>
              <w:spacing w:after="0" w:line="264" w:lineRule="auto"/>
              <w:jc w:val="center"/>
            </w:pPr>
            <w:r/>
            <w:r>
              <w:rPr>
                <w:b w:val="0"/>
                <w:i w:val="0"/>
              </w:rPr>
              <w:t>10</w:t>
            </w:r>
          </w:p>
        </w:tc>
        <w:tc>
          <w:tcPr>
            <w:tcW w:type="dxa" w:w="4819"/>
          </w:tcPr>
          <w:p>
            <w:pPr>
              <w:spacing w:after="0" w:line="264" w:lineRule="auto"/>
            </w:pPr>
            <w:r/>
            <w:r>
              <w:rPr>
                <w:b w:val="0"/>
                <w:i w:val="0"/>
              </w:rPr>
              <w:t>Quality certifications (ISO, CMMI Level 5, etc) if any</w:t>
            </w:r>
          </w:p>
        </w:tc>
        <w:tc>
          <w:tcPr>
            <w:tcW w:type="dxa" w:w="1984"/>
          </w:tcPr>
          <w:p>
            <w:pPr>
              <w:spacing w:after="0" w:line="264" w:lineRule="auto"/>
            </w:pPr>
            <w:r/>
            <w:r>
              <w:rPr>
                <w:b w:val="0"/>
                <w:i w:val="0"/>
              </w:rPr>
              <w:t>Partly answered</w:t>
            </w:r>
          </w:p>
        </w:tc>
        <w:tc>
          <w:tcPr>
            <w:tcW w:type="dxa" w:w="1984"/>
          </w:tcPr>
          <w:p>
            <w:pPr>
              <w:spacing w:after="0" w:line="264" w:lineRule="auto"/>
            </w:pPr>
            <w:r/>
            <w:r>
              <w:rPr>
                <w:b w:val="0"/>
                <w:i w:val="0"/>
              </w:rPr>
              <w:t>No answer</w:t>
            </w:r>
          </w:p>
        </w:tc>
      </w:tr>
      <w:tr>
        <w:tc>
          <w:tcPr>
            <w:tcW w:type="dxa" w:w="850"/>
          </w:tcPr>
          <w:p>
            <w:pPr>
              <w:spacing w:after="0" w:line="264" w:lineRule="auto"/>
              <w:jc w:val="center"/>
            </w:pPr>
            <w:r/>
            <w:r>
              <w:rPr>
                <w:b w:val="0"/>
                <w:i w:val="0"/>
              </w:rPr>
              <w:t>11</w:t>
            </w:r>
          </w:p>
        </w:tc>
        <w:tc>
          <w:tcPr>
            <w:tcW w:type="dxa" w:w="4819"/>
          </w:tcPr>
          <w:p>
            <w:pPr>
              <w:spacing w:after="0" w:line="264" w:lineRule="auto"/>
            </w:pPr>
            <w:r/>
            <w:r>
              <w:rPr>
                <w:b w:val="0"/>
                <w:i w:val="0"/>
              </w:rPr>
              <w:t>Security standards being adhered to (TLS 1.2, SHA 512, etc).</w:t>
            </w:r>
          </w:p>
        </w:tc>
        <w:tc>
          <w:tcPr>
            <w:tcW w:type="dxa" w:w="1984"/>
          </w:tcPr>
          <w:p>
            <w:pPr>
              <w:spacing w:after="0" w:line="264" w:lineRule="auto"/>
            </w:pPr>
            <w:r/>
            <w:r>
              <w:rPr>
                <w:b w:val="0"/>
                <w:i w:val="0"/>
              </w:rPr>
              <w:t>Answered</w:t>
            </w:r>
          </w:p>
        </w:tc>
        <w:tc>
          <w:tcPr>
            <w:tcW w:type="dxa" w:w="1984"/>
          </w:tcPr>
          <w:p>
            <w:pPr>
              <w:spacing w:after="0" w:line="264" w:lineRule="auto"/>
            </w:pPr>
            <w:r/>
            <w:r>
              <w:rPr>
                <w:b w:val="0"/>
                <w:i w:val="0"/>
              </w:rPr>
              <w:t>Partly answered</w:t>
            </w:r>
          </w:p>
        </w:tc>
      </w:tr>
      <w:tr>
        <w:tc>
          <w:tcPr>
            <w:tcW w:type="dxa" w:w="850"/>
          </w:tcPr>
          <w:p>
            <w:pPr>
              <w:spacing w:after="0" w:line="264" w:lineRule="auto"/>
              <w:jc w:val="center"/>
            </w:pPr>
            <w:r/>
            <w:r>
              <w:rPr>
                <w:b w:val="0"/>
                <w:i w:val="0"/>
              </w:rPr>
              <w:t>12</w:t>
            </w:r>
          </w:p>
        </w:tc>
        <w:tc>
          <w:tcPr>
            <w:tcW w:type="dxa" w:w="4819"/>
          </w:tcPr>
          <w:p>
            <w:pPr>
              <w:spacing w:after="0" w:line="264" w:lineRule="auto"/>
            </w:pPr>
            <w:r/>
            <w:r>
              <w:rPr>
                <w:b w:val="0"/>
                <w:i w:val="0"/>
              </w:rPr>
              <w:t>Core technology area (J2EE/.net/Oracle)</w:t>
            </w:r>
          </w:p>
        </w:tc>
        <w:tc>
          <w:tcPr>
            <w:tcW w:type="dxa" w:w="1984"/>
          </w:tcPr>
          <w:p>
            <w:pPr>
              <w:spacing w:after="0" w:line="264" w:lineRule="auto"/>
            </w:pPr>
            <w:r/>
            <w:r>
              <w:rPr>
                <w:b w:val="0"/>
                <w:i w:val="0"/>
              </w:rPr>
              <w:t>Answered</w:t>
            </w:r>
          </w:p>
        </w:tc>
        <w:tc>
          <w:tcPr>
            <w:tcW w:type="dxa" w:w="1984"/>
          </w:tcPr>
          <w:p>
            <w:pPr>
              <w:spacing w:after="0" w:line="264" w:lineRule="auto"/>
            </w:pPr>
            <w:r/>
            <w:r>
              <w:rPr>
                <w:b w:val="0"/>
                <w:i w:val="0"/>
              </w:rPr>
              <w:t>Answered</w:t>
            </w:r>
          </w:p>
        </w:tc>
      </w:tr>
      <w:tr>
        <w:tc>
          <w:tcPr>
            <w:tcW w:type="dxa" w:w="850"/>
          </w:tcPr>
          <w:p>
            <w:pPr>
              <w:spacing w:after="0" w:line="264" w:lineRule="auto"/>
              <w:jc w:val="center"/>
            </w:pPr>
            <w:r/>
            <w:r>
              <w:rPr>
                <w:b w:val="0"/>
                <w:i w:val="0"/>
              </w:rPr>
              <w:t>13</w:t>
            </w:r>
          </w:p>
        </w:tc>
        <w:tc>
          <w:tcPr>
            <w:tcW w:type="dxa" w:w="4819"/>
          </w:tcPr>
          <w:p>
            <w:pPr>
              <w:spacing w:after="0" w:line="264" w:lineRule="auto"/>
            </w:pPr>
            <w:r/>
            <w:r>
              <w:rPr>
                <w:b w:val="0"/>
                <w:i w:val="0"/>
              </w:rPr>
              <w:t>For H/W related projects, if there is an established relationship with OEM's.</w:t>
            </w:r>
          </w:p>
        </w:tc>
        <w:tc>
          <w:tcPr>
            <w:tcW w:type="dxa" w:w="1984"/>
          </w:tcPr>
          <w:p>
            <w:pPr>
              <w:spacing w:after="0" w:line="264" w:lineRule="auto"/>
            </w:pPr>
            <w:r/>
            <w:r>
              <w:rPr>
                <w:b w:val="0"/>
                <w:i w:val="0"/>
              </w:rPr>
              <w:t>No answer</w:t>
            </w:r>
          </w:p>
        </w:tc>
        <w:tc>
          <w:tcPr>
            <w:tcW w:type="dxa" w:w="1984"/>
          </w:tcPr>
          <w:p>
            <w:pPr>
              <w:spacing w:after="0" w:line="264" w:lineRule="auto"/>
            </w:pPr>
            <w:r/>
            <w:r>
              <w:rPr>
                <w:b w:val="0"/>
                <w:i w:val="0"/>
              </w:rPr>
              <w:t>No answer</w:t>
            </w:r>
          </w:p>
        </w:tc>
      </w:tr>
      <w:tr>
        <w:tc>
          <w:tcPr>
            <w:tcW w:type="dxa" w:w="850"/>
          </w:tcPr>
          <w:p>
            <w:pPr>
              <w:spacing w:after="0" w:line="264" w:lineRule="auto"/>
              <w:jc w:val="center"/>
            </w:pPr>
            <w:r/>
            <w:r>
              <w:rPr>
                <w:b w:val="0"/>
                <w:i w:val="0"/>
              </w:rPr>
              <w:t>14</w:t>
            </w:r>
          </w:p>
        </w:tc>
        <w:tc>
          <w:tcPr>
            <w:tcW w:type="dxa" w:w="4819"/>
          </w:tcPr>
          <w:p>
            <w:pPr>
              <w:spacing w:after="0" w:line="264" w:lineRule="auto"/>
            </w:pPr>
            <w:r/>
            <w:r>
              <w:rPr>
                <w:b w:val="0"/>
                <w:i w:val="0"/>
              </w:rPr>
              <w:t>Type of Company: - Sole Proprietorship, Trust, Partnership etc</w:t>
            </w:r>
          </w:p>
        </w:tc>
        <w:tc>
          <w:tcPr>
            <w:tcW w:type="dxa" w:w="1984"/>
          </w:tcPr>
          <w:p>
            <w:pPr>
              <w:spacing w:after="0" w:line="264" w:lineRule="auto"/>
            </w:pPr>
            <w:r/>
            <w:r>
              <w:rPr>
                <w:b w:val="0"/>
                <w:i w:val="0"/>
              </w:rPr>
              <w:t>Answered</w:t>
            </w:r>
          </w:p>
        </w:tc>
        <w:tc>
          <w:tcPr>
            <w:tcW w:type="dxa" w:w="1984"/>
          </w:tcPr>
          <w:p>
            <w:pPr>
              <w:spacing w:after="0" w:line="264" w:lineRule="auto"/>
            </w:pPr>
            <w:r/>
            <w:r>
              <w:rPr>
                <w:b w:val="0"/>
                <w:i w:val="0"/>
              </w:rPr>
              <w:t>Answered</w:t>
            </w:r>
          </w:p>
        </w:tc>
      </w:tr>
      <w:tr>
        <w:tc>
          <w:tcPr>
            <w:tcW w:type="dxa" w:w="850"/>
          </w:tcPr>
          <w:p>
            <w:pPr>
              <w:spacing w:after="0" w:line="264" w:lineRule="auto"/>
              <w:jc w:val="center"/>
            </w:pPr>
            <w:r/>
            <w:r>
              <w:rPr>
                <w:b w:val="0"/>
                <w:i w:val="0"/>
              </w:rPr>
              <w:t>15</w:t>
            </w:r>
          </w:p>
        </w:tc>
        <w:tc>
          <w:tcPr>
            <w:tcW w:type="dxa" w:w="4819"/>
          </w:tcPr>
          <w:p>
            <w:pPr>
              <w:spacing w:after="0" w:line="264" w:lineRule="auto"/>
            </w:pPr>
            <w:r/>
            <w:r>
              <w:rPr>
                <w:b w:val="0"/>
                <w:i w:val="0"/>
              </w:rPr>
              <w:t>Per Man Days cost</w:t>
            </w:r>
          </w:p>
        </w:tc>
        <w:tc>
          <w:tcPr>
            <w:tcW w:type="dxa" w:w="1984"/>
          </w:tcPr>
          <w:p>
            <w:pPr>
              <w:spacing w:after="0" w:line="264" w:lineRule="auto"/>
            </w:pPr>
            <w:r/>
            <w:r>
              <w:rPr>
                <w:b w:val="0"/>
                <w:i w:val="0"/>
              </w:rPr>
              <w:t>Partly answered</w:t>
            </w:r>
          </w:p>
        </w:tc>
        <w:tc>
          <w:tcPr>
            <w:tcW w:type="dxa" w:w="1984"/>
          </w:tcPr>
          <w:p>
            <w:pPr>
              <w:spacing w:after="0" w:line="264" w:lineRule="auto"/>
            </w:pPr>
            <w:r/>
            <w:r>
              <w:rPr>
                <w:b w:val="0"/>
                <w:i w:val="0"/>
              </w:rPr>
              <w:t>No answer</w:t>
            </w:r>
          </w:p>
        </w:tc>
      </w:tr>
      <w:tr>
        <w:tc>
          <w:tcPr>
            <w:tcW w:type="dxa" w:w="850"/>
          </w:tcPr>
          <w:p>
            <w:pPr>
              <w:spacing w:after="0" w:line="264" w:lineRule="auto"/>
              <w:jc w:val="center"/>
            </w:pPr>
            <w:r/>
            <w:r>
              <w:rPr>
                <w:b w:val="0"/>
                <w:i w:val="0"/>
              </w:rPr>
              <w:t>16</w:t>
            </w:r>
          </w:p>
        </w:tc>
        <w:tc>
          <w:tcPr>
            <w:tcW w:type="dxa" w:w="4819"/>
          </w:tcPr>
          <w:p>
            <w:pPr>
              <w:spacing w:after="0" w:line="264" w:lineRule="auto"/>
            </w:pPr>
            <w:r/>
            <w:r>
              <w:rPr>
                <w:b w:val="0"/>
                <w:i w:val="0"/>
              </w:rPr>
              <w:t>Techno- commercial proposal</w:t>
            </w:r>
          </w:p>
        </w:tc>
        <w:tc>
          <w:tcPr>
            <w:tcW w:type="dxa" w:w="1984"/>
          </w:tcPr>
          <w:p>
            <w:pPr>
              <w:spacing w:after="0" w:line="264" w:lineRule="auto"/>
            </w:pPr>
            <w:r/>
            <w:r>
              <w:rPr>
                <w:b w:val="0"/>
                <w:i w:val="0"/>
              </w:rPr>
              <w:t>Partly answered</w:t>
            </w:r>
          </w:p>
        </w:tc>
        <w:tc>
          <w:tcPr>
            <w:tcW w:type="dxa" w:w="1984"/>
          </w:tcPr>
          <w:p>
            <w:pPr>
              <w:spacing w:after="0" w:line="264" w:lineRule="auto"/>
            </w:pPr>
            <w:r/>
            <w:r>
              <w:rPr>
                <w:b w:val="0"/>
                <w:i w:val="0"/>
              </w:rPr>
              <w:t>Answered</w:t>
            </w:r>
          </w:p>
        </w:tc>
      </w:tr>
    </w:tbl>
    <w:p/>
    <w:p>
      <w:pPr>
        <w:pStyle w:val="Heading1"/>
      </w:pPr>
      <w:r>
        <w:t>2. Detailed Responses</w:t>
      </w:r>
    </w:p>
    <w:p>
      <w:pPr>
        <w:pStyle w:val="Heading2"/>
      </w:pPr>
      <w:r>
        <w:t>1. Company Profile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3118"/>
            <w:shd w:val="clear" w:color="auto" w:fill="1F3864"/>
          </w:tcPr>
          <w:p>
            <w:pPr>
              <w:spacing w:after="0" w:line="264" w:lineRule="auto"/>
            </w:pPr>
            <w:r/>
            <w:r>
              <w:rPr>
                <w:b/>
                <w:i w:val="0"/>
                <w:color w:val="FFFFFF"/>
              </w:rPr>
              <w:t>Sub-questions</w:t>
            </w:r>
          </w:p>
        </w:tc>
        <w:tc>
          <w:tcPr>
            <w:tcW w:type="dxa" w:w="5669"/>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3118"/>
          </w:tcPr>
          <w:p>
            <w:pPr>
              <w:spacing w:after="0" w:line="264" w:lineRule="auto"/>
            </w:pPr>
            <w:r/>
            <w:r>
              <w:rPr>
                <w:b w:val="0"/>
                <w:i w:val="0"/>
              </w:rPr>
              <w:t>Legal name</w:t>
            </w:r>
          </w:p>
        </w:tc>
        <w:tc>
          <w:tcPr>
            <w:tcW w:type="dxa" w:w="5669"/>
          </w:tcPr>
          <w:p>
            <w:pPr>
              <w:spacing w:after="0" w:line="264" w:lineRule="auto"/>
            </w:pPr>
            <w:r/>
            <w:r>
              <w:rPr>
                <w:b w:val="0"/>
                <w:i w:val="0"/>
              </w:rPr>
              <w:t>Inventech Info Solutions Pvt. Ltd.</w:t>
            </w:r>
          </w:p>
        </w:tc>
      </w:tr>
      <w:tr>
        <w:tc>
          <w:tcPr>
            <w:tcW w:type="dxa" w:w="850"/>
          </w:tcPr>
          <w:p>
            <w:pPr>
              <w:spacing w:after="0" w:line="264" w:lineRule="auto"/>
              <w:jc w:val="center"/>
            </w:pPr>
            <w:r/>
            <w:r>
              <w:rPr>
                <w:b w:val="0"/>
                <w:i w:val="0"/>
              </w:rPr>
              <w:t>2</w:t>
            </w:r>
          </w:p>
        </w:tc>
        <w:tc>
          <w:tcPr>
            <w:tcW w:type="dxa" w:w="3118"/>
          </w:tcPr>
          <w:p>
            <w:pPr>
              <w:spacing w:after="0" w:line="264" w:lineRule="auto"/>
            </w:pPr>
            <w:r/>
            <w:r>
              <w:rPr>
                <w:b w:val="0"/>
                <w:i w:val="0"/>
              </w:rPr>
              <w:t>Year of incorporation</w:t>
            </w:r>
          </w:p>
        </w:tc>
        <w:tc>
          <w:tcPr>
            <w:tcW w:type="dxa" w:w="5669"/>
          </w:tcPr>
          <w:p>
            <w:pPr>
              <w:spacing w:after="0" w:line="264" w:lineRule="auto"/>
            </w:pPr>
            <w:r/>
            <w:r>
              <w:rPr>
                <w:b w:val="0"/>
                <w:i w:val="0"/>
              </w:rPr>
              <w:t>No answer</w:t>
            </w:r>
          </w:p>
        </w:tc>
      </w:tr>
      <w:tr>
        <w:tc>
          <w:tcPr>
            <w:tcW w:type="dxa" w:w="850"/>
          </w:tcPr>
          <w:p>
            <w:pPr>
              <w:spacing w:after="0" w:line="264" w:lineRule="auto"/>
              <w:jc w:val="center"/>
            </w:pPr>
            <w:r/>
            <w:r>
              <w:rPr>
                <w:b w:val="0"/>
                <w:i w:val="0"/>
              </w:rPr>
              <w:t>3</w:t>
            </w:r>
          </w:p>
        </w:tc>
        <w:tc>
          <w:tcPr>
            <w:tcW w:type="dxa" w:w="3118"/>
          </w:tcPr>
          <w:p>
            <w:pPr>
              <w:spacing w:after="0" w:line="264" w:lineRule="auto"/>
            </w:pPr>
            <w:r/>
            <w:r>
              <w:rPr>
                <w:b w:val="0"/>
                <w:i w:val="0"/>
              </w:rPr>
              <w:t>Nature of business</w:t>
            </w:r>
          </w:p>
        </w:tc>
        <w:tc>
          <w:tcPr>
            <w:tcW w:type="dxa" w:w="5669"/>
          </w:tcPr>
          <w:p>
            <w:pPr>
              <w:spacing w:after="0" w:line="264" w:lineRule="auto"/>
            </w:pPr>
            <w:r/>
            <w:r>
              <w:rPr>
                <w:b w:val="0"/>
                <w:i w:val="0"/>
              </w:rPr>
              <w:t>We are a software development and IT services company. We design, build, implement and support web and mobile applications, mainly for government departments and public-sector organisations.</w:t>
            </w:r>
          </w:p>
        </w:tc>
      </w:tr>
      <w:tr>
        <w:tc>
          <w:tcPr>
            <w:tcW w:type="dxa" w:w="850"/>
          </w:tcPr>
          <w:p>
            <w:pPr>
              <w:spacing w:after="0" w:line="264" w:lineRule="auto"/>
              <w:jc w:val="center"/>
            </w:pPr>
            <w:r/>
            <w:r>
              <w:rPr>
                <w:b w:val="0"/>
                <w:i w:val="0"/>
              </w:rPr>
              <w:t>4</w:t>
            </w:r>
          </w:p>
        </w:tc>
        <w:tc>
          <w:tcPr>
            <w:tcW w:type="dxa" w:w="3118"/>
          </w:tcPr>
          <w:p>
            <w:pPr>
              <w:spacing w:after="0" w:line="264" w:lineRule="auto"/>
            </w:pPr>
            <w:r/>
            <w:r>
              <w:rPr>
                <w:b w:val="0"/>
                <w:i w:val="0"/>
              </w:rPr>
              <w:t>Key services offered</w:t>
            </w:r>
          </w:p>
        </w:tc>
        <w:tc>
          <w:tcPr>
            <w:tcW w:type="dxa" w:w="5669"/>
          </w:tcPr>
          <w:p>
            <w:pPr>
              <w:spacing w:after="60" w:line="264" w:lineRule="auto"/>
              <w:ind w:left="227" w:hanging="170"/>
            </w:pPr>
            <w:r/>
            <w:r>
              <w:t xml:space="preserve">•  </w:t>
            </w:r>
            <w:r>
              <w:rPr>
                <w:b w:val="0"/>
                <w:i w:val="0"/>
              </w:rPr>
              <w:t>Custom web application development</w:t>
            </w:r>
          </w:p>
          <w:p>
            <w:pPr>
              <w:spacing w:after="60" w:line="264" w:lineRule="auto"/>
              <w:ind w:left="227" w:hanging="170"/>
            </w:pPr>
            <w:r>
              <w:t xml:space="preserve">•  </w:t>
            </w:r>
            <w:r>
              <w:rPr>
                <w:b w:val="0"/>
                <w:i w:val="0"/>
              </w:rPr>
              <w:t>Mobile app development</w:t>
            </w:r>
          </w:p>
          <w:p>
            <w:pPr>
              <w:spacing w:after="60" w:line="264" w:lineRule="auto"/>
              <w:ind w:left="227" w:hanging="170"/>
            </w:pPr>
            <w:r>
              <w:t xml:space="preserve">•  </w:t>
            </w:r>
            <w:r>
              <w:rPr>
                <w:b w:val="0"/>
                <w:i w:val="0"/>
              </w:rPr>
              <w:t>e-Governance portals: grievance redressal, RTI, examinations, site allotment, procurement and field inspection</w:t>
            </w:r>
          </w:p>
          <w:p>
            <w:pPr>
              <w:spacing w:after="60" w:line="264" w:lineRule="auto"/>
              <w:ind w:left="227" w:hanging="170"/>
            </w:pPr>
            <w:r>
              <w:t xml:space="preserve">•  </w:t>
            </w:r>
            <w:r>
              <w:rPr>
                <w:b w:val="0"/>
                <w:i w:val="0"/>
              </w:rPr>
              <w:t>Integration with payment gateways, SMS gateways and digital signatures</w:t>
            </w:r>
          </w:p>
          <w:p>
            <w:pPr>
              <w:spacing w:after="60" w:line="264" w:lineRule="auto"/>
              <w:ind w:left="227" w:hanging="170"/>
            </w:pPr>
            <w:r>
              <w:t xml:space="preserve">•  </w:t>
            </w:r>
            <w:r>
              <w:rPr>
                <w:b w:val="0"/>
                <w:i w:val="0"/>
              </w:rPr>
              <w:t>Bilingual applications in English and Kannada</w:t>
            </w:r>
          </w:p>
          <w:p>
            <w:pPr>
              <w:spacing w:after="0" w:line="264" w:lineRule="auto"/>
              <w:ind w:left="227" w:hanging="170"/>
            </w:pPr>
            <w:r>
              <w:t xml:space="preserve">•  </w:t>
            </w:r>
            <w:r>
              <w:rPr>
                <w:b w:val="0"/>
                <w:i w:val="0"/>
              </w:rPr>
              <w:t>Deployment, maintenance and support</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5386"/>
            <w:shd w:val="clear" w:color="auto" w:fill="1F3864"/>
          </w:tcPr>
          <w:p>
            <w:pPr>
              <w:spacing w:after="0" w:line="264" w:lineRule="auto"/>
            </w:pPr>
            <w:r/>
            <w:r>
              <w:rPr>
                <w:b/>
                <w:i w:val="0"/>
                <w:color w:val="FFFFFF"/>
              </w:rPr>
              <w:t>Documents required</w:t>
            </w:r>
          </w:p>
        </w:tc>
        <w:tc>
          <w:tcPr>
            <w:tcW w:type="dxa" w:w="3402"/>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5386"/>
          </w:tcPr>
          <w:p>
            <w:pPr>
              <w:spacing w:after="0" w:line="264" w:lineRule="auto"/>
            </w:pPr>
            <w:r/>
            <w:r>
              <w:rPr>
                <w:b w:val="0"/>
                <w:i w:val="0"/>
              </w:rPr>
              <w:t>Company registration certificate</w:t>
            </w:r>
          </w:p>
        </w:tc>
        <w:tc>
          <w:tcPr>
            <w:tcW w:type="dxa" w:w="3402"/>
          </w:tcPr>
          <w:p>
            <w:pPr>
              <w:spacing w:after="0" w:line="264" w:lineRule="auto"/>
            </w:pPr>
            <w:r/>
            <w:r>
              <w:rPr>
                <w:b w:val="0"/>
                <w:i w:val="0"/>
              </w:rPr>
              <w:t>Available</w:t>
            </w:r>
          </w:p>
        </w:tc>
      </w:tr>
    </w:tbl>
    <w:p/>
    <w:p>
      <w:pPr>
        <w:pStyle w:val="Heading2"/>
      </w:pPr>
      <w:r>
        <w:t>2. Last 3 years’ balance sheet and ITR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3118"/>
            <w:shd w:val="clear" w:color="auto" w:fill="1F3864"/>
          </w:tcPr>
          <w:p>
            <w:pPr>
              <w:spacing w:after="0" w:line="264" w:lineRule="auto"/>
            </w:pPr>
            <w:r/>
            <w:r>
              <w:rPr>
                <w:b/>
                <w:i w:val="0"/>
                <w:color w:val="FFFFFF"/>
              </w:rPr>
              <w:t>Sub-questions</w:t>
            </w:r>
          </w:p>
        </w:tc>
        <w:tc>
          <w:tcPr>
            <w:tcW w:type="dxa" w:w="5669"/>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3118"/>
          </w:tcPr>
          <w:p>
            <w:pPr>
              <w:spacing w:after="0" w:line="264" w:lineRule="auto"/>
            </w:pPr>
            <w:r/>
            <w:r>
              <w:rPr>
                <w:b w:val="0"/>
                <w:i w:val="0"/>
              </w:rPr>
              <w:t>Disclose any financial liabilities or ongoing litigations</w:t>
            </w:r>
          </w:p>
        </w:tc>
        <w:tc>
          <w:tcPr>
            <w:tcW w:type="dxa" w:w="5669"/>
          </w:tcPr>
          <w:p>
            <w:pPr>
              <w:spacing w:after="0" w:line="264" w:lineRule="auto"/>
            </w:pPr>
            <w:r/>
            <w:r>
              <w:rPr>
                <w:b w:val="0"/>
                <w:i w:val="0"/>
              </w:rPr>
              <w:t>No answer</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5386"/>
            <w:shd w:val="clear" w:color="auto" w:fill="1F3864"/>
          </w:tcPr>
          <w:p>
            <w:pPr>
              <w:spacing w:after="0" w:line="264" w:lineRule="auto"/>
            </w:pPr>
            <w:r/>
            <w:r>
              <w:rPr>
                <w:b/>
                <w:i w:val="0"/>
                <w:color w:val="FFFFFF"/>
              </w:rPr>
              <w:t>Documents required</w:t>
            </w:r>
          </w:p>
        </w:tc>
        <w:tc>
          <w:tcPr>
            <w:tcW w:type="dxa" w:w="3402"/>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5386"/>
          </w:tcPr>
          <w:p>
            <w:pPr>
              <w:spacing w:after="0" w:line="264" w:lineRule="auto"/>
            </w:pPr>
            <w:r/>
            <w:r>
              <w:rPr>
                <w:b w:val="0"/>
                <w:i w:val="0"/>
              </w:rPr>
              <w:t>Audited financial statements for the last 3 years</w:t>
            </w:r>
          </w:p>
        </w:tc>
        <w:tc>
          <w:tcPr>
            <w:tcW w:type="dxa" w:w="3402"/>
          </w:tcPr>
          <w:p>
            <w:pPr>
              <w:spacing w:after="0" w:line="264" w:lineRule="auto"/>
            </w:pPr>
            <w:r/>
            <w:r>
              <w:rPr>
                <w:b w:val="0"/>
                <w:i w:val="0"/>
              </w:rPr>
              <w:t>No answer</w:t>
            </w:r>
          </w:p>
        </w:tc>
      </w:tr>
      <w:tr>
        <w:tc>
          <w:tcPr>
            <w:tcW w:type="dxa" w:w="850"/>
          </w:tcPr>
          <w:p>
            <w:pPr>
              <w:spacing w:after="0" w:line="264" w:lineRule="auto"/>
              <w:jc w:val="center"/>
            </w:pPr>
            <w:r/>
            <w:r>
              <w:rPr>
                <w:b w:val="0"/>
                <w:i w:val="0"/>
              </w:rPr>
              <w:t>2</w:t>
            </w:r>
          </w:p>
        </w:tc>
        <w:tc>
          <w:tcPr>
            <w:tcW w:type="dxa" w:w="5386"/>
          </w:tcPr>
          <w:p>
            <w:pPr>
              <w:spacing w:after="0" w:line="264" w:lineRule="auto"/>
            </w:pPr>
            <w:r/>
            <w:r>
              <w:rPr>
                <w:b w:val="0"/>
                <w:i w:val="0"/>
              </w:rPr>
              <w:t>Income Tax Returns (ITR) for the last 3 years, CA certified</w:t>
            </w:r>
          </w:p>
        </w:tc>
        <w:tc>
          <w:tcPr>
            <w:tcW w:type="dxa" w:w="3402"/>
          </w:tcPr>
          <w:p>
            <w:pPr>
              <w:spacing w:after="0" w:line="264" w:lineRule="auto"/>
            </w:pPr>
            <w:r/>
            <w:r>
              <w:rPr>
                <w:b w:val="0"/>
                <w:i w:val="0"/>
              </w:rPr>
              <w:t>No answer</w:t>
            </w:r>
          </w:p>
        </w:tc>
      </w:tr>
    </w:tbl>
    <w:p/>
    <w:p>
      <w:pPr>
        <w:pStyle w:val="Heading2"/>
      </w:pPr>
      <w:r>
        <w:t>3. Management Profile (qualifications / key persons / experience)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3118"/>
            <w:shd w:val="clear" w:color="auto" w:fill="1F3864"/>
          </w:tcPr>
          <w:p>
            <w:pPr>
              <w:spacing w:after="0" w:line="264" w:lineRule="auto"/>
            </w:pPr>
            <w:r/>
            <w:r>
              <w:rPr>
                <w:b/>
                <w:i w:val="0"/>
                <w:color w:val="FFFFFF"/>
              </w:rPr>
              <w:t>Sub-questions</w:t>
            </w:r>
          </w:p>
        </w:tc>
        <w:tc>
          <w:tcPr>
            <w:tcW w:type="dxa" w:w="5669"/>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3118"/>
          </w:tcPr>
          <w:p>
            <w:pPr>
              <w:spacing w:after="0" w:line="264" w:lineRule="auto"/>
            </w:pPr>
            <w:r/>
            <w:r>
              <w:rPr>
                <w:b w:val="0"/>
                <w:i w:val="0"/>
              </w:rPr>
              <w:t>Full name</w:t>
            </w:r>
          </w:p>
        </w:tc>
        <w:tc>
          <w:tcPr>
            <w:tcW w:type="dxa" w:w="5669"/>
          </w:tcPr>
          <w:p>
            <w:pPr>
              <w:spacing w:after="0" w:line="264" w:lineRule="auto"/>
            </w:pPr>
            <w:r/>
            <w:r>
              <w:rPr>
                <w:b w:val="0"/>
                <w:i w:val="0"/>
              </w:rPr>
              <w:t>No answer</w:t>
            </w:r>
          </w:p>
        </w:tc>
      </w:tr>
      <w:tr>
        <w:tc>
          <w:tcPr>
            <w:tcW w:type="dxa" w:w="850"/>
          </w:tcPr>
          <w:p>
            <w:pPr>
              <w:spacing w:after="0" w:line="264" w:lineRule="auto"/>
              <w:jc w:val="center"/>
            </w:pPr>
            <w:r/>
            <w:r>
              <w:rPr>
                <w:b w:val="0"/>
                <w:i w:val="0"/>
              </w:rPr>
              <w:t>2</w:t>
            </w:r>
          </w:p>
        </w:tc>
        <w:tc>
          <w:tcPr>
            <w:tcW w:type="dxa" w:w="3118"/>
          </w:tcPr>
          <w:p>
            <w:pPr>
              <w:spacing w:after="0" w:line="264" w:lineRule="auto"/>
            </w:pPr>
            <w:r/>
            <w:r>
              <w:rPr>
                <w:b w:val="0"/>
                <w:i w:val="0"/>
              </w:rPr>
              <w:t>Designation</w:t>
            </w:r>
          </w:p>
        </w:tc>
        <w:tc>
          <w:tcPr>
            <w:tcW w:type="dxa" w:w="5669"/>
          </w:tcPr>
          <w:p>
            <w:pPr>
              <w:spacing w:after="0" w:line="264" w:lineRule="auto"/>
            </w:pPr>
            <w:r/>
            <w:r>
              <w:rPr>
                <w:b w:val="0"/>
                <w:i w:val="0"/>
              </w:rPr>
              <w:t>No answer</w:t>
            </w:r>
          </w:p>
        </w:tc>
      </w:tr>
      <w:tr>
        <w:tc>
          <w:tcPr>
            <w:tcW w:type="dxa" w:w="850"/>
          </w:tcPr>
          <w:p>
            <w:pPr>
              <w:spacing w:after="0" w:line="264" w:lineRule="auto"/>
              <w:jc w:val="center"/>
            </w:pPr>
            <w:r/>
            <w:r>
              <w:rPr>
                <w:b w:val="0"/>
                <w:i w:val="0"/>
              </w:rPr>
              <w:t>3</w:t>
            </w:r>
          </w:p>
        </w:tc>
        <w:tc>
          <w:tcPr>
            <w:tcW w:type="dxa" w:w="3118"/>
          </w:tcPr>
          <w:p>
            <w:pPr>
              <w:spacing w:after="0" w:line="264" w:lineRule="auto"/>
            </w:pPr>
            <w:r/>
            <w:r>
              <w:rPr>
                <w:b w:val="0"/>
                <w:i w:val="0"/>
              </w:rPr>
              <w:t>Educational qualifications</w:t>
            </w:r>
          </w:p>
        </w:tc>
        <w:tc>
          <w:tcPr>
            <w:tcW w:type="dxa" w:w="5669"/>
          </w:tcPr>
          <w:p>
            <w:pPr>
              <w:spacing w:after="0" w:line="264" w:lineRule="auto"/>
            </w:pPr>
            <w:r/>
            <w:r>
              <w:rPr>
                <w:b w:val="0"/>
                <w:i w:val="0"/>
              </w:rPr>
              <w:t>No answer</w:t>
            </w:r>
          </w:p>
        </w:tc>
      </w:tr>
      <w:tr>
        <w:tc>
          <w:tcPr>
            <w:tcW w:type="dxa" w:w="850"/>
          </w:tcPr>
          <w:p>
            <w:pPr>
              <w:spacing w:after="0" w:line="264" w:lineRule="auto"/>
              <w:jc w:val="center"/>
            </w:pPr>
            <w:r/>
            <w:r>
              <w:rPr>
                <w:b w:val="0"/>
                <w:i w:val="0"/>
              </w:rPr>
              <w:t>4</w:t>
            </w:r>
          </w:p>
        </w:tc>
        <w:tc>
          <w:tcPr>
            <w:tcW w:type="dxa" w:w="3118"/>
          </w:tcPr>
          <w:p>
            <w:pPr>
              <w:spacing w:after="0" w:line="264" w:lineRule="auto"/>
            </w:pPr>
            <w:r/>
            <w:r>
              <w:rPr>
                <w:b w:val="0"/>
                <w:i w:val="0"/>
              </w:rPr>
              <w:t>Overall experience</w:t>
            </w:r>
          </w:p>
        </w:tc>
        <w:tc>
          <w:tcPr>
            <w:tcW w:type="dxa" w:w="5669"/>
          </w:tcPr>
          <w:p>
            <w:pPr>
              <w:spacing w:after="0" w:line="264" w:lineRule="auto"/>
            </w:pPr>
            <w:r/>
            <w:r>
              <w:rPr>
                <w:b w:val="0"/>
                <w:i w:val="0"/>
              </w:rPr>
              <w:t>No answer</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5386"/>
            <w:shd w:val="clear" w:color="auto" w:fill="1F3864"/>
          </w:tcPr>
          <w:p>
            <w:pPr>
              <w:spacing w:after="0" w:line="264" w:lineRule="auto"/>
            </w:pPr>
            <w:r/>
            <w:r>
              <w:rPr>
                <w:b/>
                <w:i w:val="0"/>
                <w:color w:val="FFFFFF"/>
              </w:rPr>
              <w:t>Documents required</w:t>
            </w:r>
          </w:p>
        </w:tc>
        <w:tc>
          <w:tcPr>
            <w:tcW w:type="dxa" w:w="3402"/>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5386"/>
          </w:tcPr>
          <w:p>
            <w:pPr>
              <w:spacing w:after="0" w:line="264" w:lineRule="auto"/>
            </w:pPr>
            <w:r/>
            <w:r>
              <w:rPr>
                <w:b w:val="0"/>
                <w:i w:val="0"/>
              </w:rPr>
              <w:t>Management details on company letterhead</w:t>
            </w:r>
          </w:p>
        </w:tc>
        <w:tc>
          <w:tcPr>
            <w:tcW w:type="dxa" w:w="3402"/>
          </w:tcPr>
          <w:p>
            <w:pPr>
              <w:spacing w:after="0" w:line="264" w:lineRule="auto"/>
            </w:pPr>
            <w:r/>
            <w:r>
              <w:rPr>
                <w:b w:val="0"/>
                <w:i w:val="0"/>
              </w:rPr>
              <w:t>No answer</w:t>
            </w:r>
          </w:p>
        </w:tc>
      </w:tr>
    </w:tbl>
    <w:p/>
    <w:p>
      <w:r>
        <w:rPr>
          <w:i/>
        </w:rPr>
        <w:t>Note: Management details will be submitted on company letterhead.</w:t>
      </w:r>
    </w:p>
    <w:p>
      <w:pPr>
        <w:pStyle w:val="Heading2"/>
      </w:pPr>
      <w:r>
        <w:t>4. Share Holding Pattern (key stakeholders)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3118"/>
            <w:shd w:val="clear" w:color="auto" w:fill="1F3864"/>
          </w:tcPr>
          <w:p>
            <w:pPr>
              <w:spacing w:after="0" w:line="264" w:lineRule="auto"/>
            </w:pPr>
            <w:r/>
            <w:r>
              <w:rPr>
                <w:b/>
                <w:i w:val="0"/>
                <w:color w:val="FFFFFF"/>
              </w:rPr>
              <w:t>Sub-questions</w:t>
            </w:r>
          </w:p>
        </w:tc>
        <w:tc>
          <w:tcPr>
            <w:tcW w:type="dxa" w:w="5669"/>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3118"/>
          </w:tcPr>
          <w:p>
            <w:pPr>
              <w:spacing w:after="0" w:line="264" w:lineRule="auto"/>
            </w:pPr>
            <w:r/>
            <w:r>
              <w:rPr>
                <w:b w:val="0"/>
                <w:i w:val="0"/>
              </w:rPr>
              <w:t>Details of major shareholders and their respective stakes</w:t>
            </w:r>
          </w:p>
        </w:tc>
        <w:tc>
          <w:tcPr>
            <w:tcW w:type="dxa" w:w="5669"/>
          </w:tcPr>
          <w:p>
            <w:pPr>
              <w:spacing w:after="0" w:line="264" w:lineRule="auto"/>
            </w:pPr>
            <w:r/>
            <w:r>
              <w:rPr>
                <w:b w:val="0"/>
                <w:i w:val="0"/>
              </w:rPr>
              <w:t>No answer</w:t>
            </w:r>
          </w:p>
        </w:tc>
      </w:tr>
      <w:tr>
        <w:tc>
          <w:tcPr>
            <w:tcW w:type="dxa" w:w="850"/>
          </w:tcPr>
          <w:p>
            <w:pPr>
              <w:spacing w:after="0" w:line="264" w:lineRule="auto"/>
              <w:jc w:val="center"/>
            </w:pPr>
            <w:r/>
            <w:r>
              <w:rPr>
                <w:b w:val="0"/>
                <w:i w:val="0"/>
              </w:rPr>
              <w:t>2</w:t>
            </w:r>
          </w:p>
        </w:tc>
        <w:tc>
          <w:tcPr>
            <w:tcW w:type="dxa" w:w="3118"/>
          </w:tcPr>
          <w:p>
            <w:pPr>
              <w:spacing w:after="0" w:line="264" w:lineRule="auto"/>
            </w:pPr>
            <w:r/>
            <w:r>
              <w:rPr>
                <w:b w:val="0"/>
                <w:i w:val="0"/>
              </w:rPr>
              <w:t>Foreign or institutional investors</w:t>
            </w:r>
          </w:p>
        </w:tc>
        <w:tc>
          <w:tcPr>
            <w:tcW w:type="dxa" w:w="5669"/>
          </w:tcPr>
          <w:p>
            <w:pPr>
              <w:spacing w:after="0" w:line="264" w:lineRule="auto"/>
            </w:pPr>
            <w:r/>
            <w:r>
              <w:rPr>
                <w:b w:val="0"/>
                <w:i w:val="0"/>
              </w:rPr>
              <w:t>None</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5386"/>
            <w:shd w:val="clear" w:color="auto" w:fill="1F3864"/>
          </w:tcPr>
          <w:p>
            <w:pPr>
              <w:spacing w:after="0" w:line="264" w:lineRule="auto"/>
            </w:pPr>
            <w:r/>
            <w:r>
              <w:rPr>
                <w:b/>
                <w:i w:val="0"/>
                <w:color w:val="FFFFFF"/>
              </w:rPr>
              <w:t>Documents required</w:t>
            </w:r>
          </w:p>
        </w:tc>
        <w:tc>
          <w:tcPr>
            <w:tcW w:type="dxa" w:w="3402"/>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5386"/>
          </w:tcPr>
          <w:p>
            <w:pPr>
              <w:spacing w:after="0" w:line="264" w:lineRule="auto"/>
            </w:pPr>
            <w:r/>
            <w:r>
              <w:rPr>
                <w:b w:val="0"/>
                <w:i w:val="0"/>
              </w:rPr>
              <w:t>Shareholding certificate</w:t>
            </w:r>
          </w:p>
        </w:tc>
        <w:tc>
          <w:tcPr>
            <w:tcW w:type="dxa" w:w="3402"/>
          </w:tcPr>
          <w:p>
            <w:pPr>
              <w:spacing w:after="0" w:line="264" w:lineRule="auto"/>
            </w:pPr>
            <w:r/>
            <w:r>
              <w:rPr>
                <w:b w:val="0"/>
                <w:i w:val="0"/>
              </w:rPr>
              <w:t>No answer</w:t>
            </w:r>
          </w:p>
        </w:tc>
      </w:tr>
      <w:tr>
        <w:tc>
          <w:tcPr>
            <w:tcW w:type="dxa" w:w="850"/>
          </w:tcPr>
          <w:p>
            <w:pPr>
              <w:spacing w:after="0" w:line="264" w:lineRule="auto"/>
              <w:jc w:val="center"/>
            </w:pPr>
            <w:r/>
            <w:r>
              <w:rPr>
                <w:b w:val="0"/>
                <w:i w:val="0"/>
              </w:rPr>
              <w:t>2</w:t>
            </w:r>
          </w:p>
        </w:tc>
        <w:tc>
          <w:tcPr>
            <w:tcW w:type="dxa" w:w="5386"/>
          </w:tcPr>
          <w:p>
            <w:pPr>
              <w:spacing w:after="0" w:line="264" w:lineRule="auto"/>
            </w:pPr>
            <w:r/>
            <w:r>
              <w:rPr>
                <w:b w:val="0"/>
                <w:i w:val="0"/>
              </w:rPr>
              <w:t>Latest ROC filings</w:t>
            </w:r>
          </w:p>
        </w:tc>
        <w:tc>
          <w:tcPr>
            <w:tcW w:type="dxa" w:w="3402"/>
          </w:tcPr>
          <w:p>
            <w:pPr>
              <w:spacing w:after="0" w:line="264" w:lineRule="auto"/>
            </w:pPr>
            <w:r/>
            <w:r>
              <w:rPr>
                <w:b w:val="0"/>
                <w:i w:val="0"/>
              </w:rPr>
              <w:t>No answer</w:t>
            </w:r>
          </w:p>
        </w:tc>
      </w:tr>
    </w:tbl>
    <w:p/>
    <w:p>
      <w:pPr>
        <w:pStyle w:val="Heading2"/>
      </w:pPr>
      <w:r>
        <w:t>5. Geographical Presence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3118"/>
            <w:shd w:val="clear" w:color="auto" w:fill="1F3864"/>
          </w:tcPr>
          <w:p>
            <w:pPr>
              <w:spacing w:after="0" w:line="264" w:lineRule="auto"/>
            </w:pPr>
            <w:r/>
            <w:r>
              <w:rPr>
                <w:b/>
                <w:i w:val="0"/>
                <w:color w:val="FFFFFF"/>
              </w:rPr>
              <w:t>Sub-questions</w:t>
            </w:r>
          </w:p>
        </w:tc>
        <w:tc>
          <w:tcPr>
            <w:tcW w:type="dxa" w:w="5669"/>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3118"/>
          </w:tcPr>
          <w:p>
            <w:pPr>
              <w:spacing w:after="0" w:line="264" w:lineRule="auto"/>
            </w:pPr>
            <w:r/>
            <w:r>
              <w:rPr>
                <w:b w:val="0"/>
                <w:i w:val="0"/>
              </w:rPr>
              <w:t>All office locations and delivery centres</w:t>
            </w:r>
          </w:p>
        </w:tc>
        <w:tc>
          <w:tcPr>
            <w:tcW w:type="dxa" w:w="5669"/>
          </w:tcPr>
          <w:p>
            <w:pPr>
              <w:spacing w:after="60" w:line="264" w:lineRule="auto"/>
            </w:pPr>
            <w:r/>
            <w:r>
              <w:rPr>
                <w:b w:val="0"/>
                <w:i w:val="0"/>
              </w:rPr>
              <w:t>Our office is in Jayanagar, Bengaluru 560011, Karnataka.</w:t>
            </w:r>
          </w:p>
          <w:p>
            <w:pPr>
              <w:spacing w:after="0" w:line="264" w:lineRule="auto"/>
            </w:pPr>
            <w:r>
              <w:rPr>
                <w:b w:val="0"/>
                <w:i w:val="0"/>
              </w:rPr>
              <w:t>Other offices and delivery centres: No answer</w:t>
            </w:r>
          </w:p>
        </w:tc>
      </w:tr>
      <w:tr>
        <w:tc>
          <w:tcPr>
            <w:tcW w:type="dxa" w:w="850"/>
          </w:tcPr>
          <w:p>
            <w:pPr>
              <w:spacing w:after="0" w:line="264" w:lineRule="auto"/>
              <w:jc w:val="center"/>
            </w:pPr>
            <w:r/>
            <w:r>
              <w:rPr>
                <w:b w:val="0"/>
                <w:i w:val="0"/>
              </w:rPr>
              <w:t>2</w:t>
            </w:r>
          </w:p>
        </w:tc>
        <w:tc>
          <w:tcPr>
            <w:tcW w:type="dxa" w:w="3118"/>
          </w:tcPr>
          <w:p>
            <w:pPr>
              <w:spacing w:after="0" w:line="264" w:lineRule="auto"/>
            </w:pPr>
            <w:r/>
            <w:r>
              <w:rPr>
                <w:b w:val="0"/>
                <w:i w:val="0"/>
              </w:rPr>
              <w:t>Presence in high-risk or regulated jurisdictions</w:t>
            </w:r>
          </w:p>
        </w:tc>
        <w:tc>
          <w:tcPr>
            <w:tcW w:type="dxa" w:w="5669"/>
          </w:tcPr>
          <w:p>
            <w:pPr>
              <w:spacing w:after="0" w:line="264" w:lineRule="auto"/>
            </w:pPr>
            <w:r/>
            <w:r>
              <w:rPr>
                <w:b w:val="0"/>
                <w:i w:val="0"/>
              </w:rPr>
              <w:t>No answer</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5386"/>
            <w:shd w:val="clear" w:color="auto" w:fill="1F3864"/>
          </w:tcPr>
          <w:p>
            <w:pPr>
              <w:spacing w:after="0" w:line="264" w:lineRule="auto"/>
            </w:pPr>
            <w:r/>
            <w:r>
              <w:rPr>
                <w:b/>
                <w:i w:val="0"/>
                <w:color w:val="FFFFFF"/>
              </w:rPr>
              <w:t>Documents required</w:t>
            </w:r>
          </w:p>
        </w:tc>
        <w:tc>
          <w:tcPr>
            <w:tcW w:type="dxa" w:w="3402"/>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5386"/>
          </w:tcPr>
          <w:p>
            <w:pPr>
              <w:spacing w:after="0" w:line="264" w:lineRule="auto"/>
            </w:pPr>
            <w:r/>
            <w:r>
              <w:rPr>
                <w:b w:val="0"/>
                <w:i w:val="0"/>
              </w:rPr>
              <w:t>Office lease agreements / website link</w:t>
            </w:r>
          </w:p>
        </w:tc>
        <w:tc>
          <w:tcPr>
            <w:tcW w:type="dxa" w:w="3402"/>
          </w:tcPr>
          <w:p>
            <w:pPr>
              <w:spacing w:after="0" w:line="264" w:lineRule="auto"/>
            </w:pPr>
            <w:r/>
            <w:r>
              <w:rPr>
                <w:b w:val="0"/>
                <w:i w:val="0"/>
              </w:rPr>
              <w:t>No answer</w:t>
            </w:r>
          </w:p>
        </w:tc>
      </w:tr>
    </w:tbl>
    <w:p/>
    <w:p>
      <w:pPr>
        <w:pStyle w:val="Heading2"/>
      </w:pPr>
      <w:r>
        <w:t>6. Employee Strength (no of developers, support team, business team, sales)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3118"/>
            <w:shd w:val="clear" w:color="auto" w:fill="1F3864"/>
          </w:tcPr>
          <w:p>
            <w:pPr>
              <w:spacing w:after="0" w:line="264" w:lineRule="auto"/>
            </w:pPr>
            <w:r/>
            <w:r>
              <w:rPr>
                <w:b/>
                <w:i w:val="0"/>
                <w:color w:val="FFFFFF"/>
              </w:rPr>
              <w:t>Sub-questions</w:t>
            </w:r>
          </w:p>
        </w:tc>
        <w:tc>
          <w:tcPr>
            <w:tcW w:type="dxa" w:w="5669"/>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3118"/>
          </w:tcPr>
          <w:p>
            <w:pPr>
              <w:spacing w:after="0" w:line="264" w:lineRule="auto"/>
            </w:pPr>
            <w:r/>
            <w:r>
              <w:rPr>
                <w:b w:val="0"/>
                <w:i w:val="0"/>
              </w:rPr>
              <w:t>Development</w:t>
            </w:r>
          </w:p>
        </w:tc>
        <w:tc>
          <w:tcPr>
            <w:tcW w:type="dxa" w:w="5669"/>
          </w:tcPr>
          <w:p>
            <w:pPr>
              <w:spacing w:after="0" w:line="264" w:lineRule="auto"/>
            </w:pPr>
            <w:r/>
            <w:r>
              <w:rPr>
                <w:b w:val="0"/>
                <w:i w:val="0"/>
              </w:rPr>
              <w:t>No answer</w:t>
            </w:r>
          </w:p>
        </w:tc>
      </w:tr>
      <w:tr>
        <w:tc>
          <w:tcPr>
            <w:tcW w:type="dxa" w:w="850"/>
          </w:tcPr>
          <w:p>
            <w:pPr>
              <w:spacing w:after="0" w:line="264" w:lineRule="auto"/>
              <w:jc w:val="center"/>
            </w:pPr>
            <w:r/>
            <w:r>
              <w:rPr>
                <w:b w:val="0"/>
                <w:i w:val="0"/>
              </w:rPr>
              <w:t>2</w:t>
            </w:r>
          </w:p>
        </w:tc>
        <w:tc>
          <w:tcPr>
            <w:tcW w:type="dxa" w:w="3118"/>
          </w:tcPr>
          <w:p>
            <w:pPr>
              <w:spacing w:after="0" w:line="264" w:lineRule="auto"/>
            </w:pPr>
            <w:r/>
            <w:r>
              <w:rPr>
                <w:b w:val="0"/>
                <w:i w:val="0"/>
              </w:rPr>
              <w:t>Support</w:t>
            </w:r>
          </w:p>
        </w:tc>
        <w:tc>
          <w:tcPr>
            <w:tcW w:type="dxa" w:w="5669"/>
          </w:tcPr>
          <w:p>
            <w:pPr>
              <w:spacing w:after="0" w:line="264" w:lineRule="auto"/>
            </w:pPr>
            <w:r/>
            <w:r>
              <w:rPr>
                <w:b w:val="0"/>
                <w:i w:val="0"/>
              </w:rPr>
              <w:t>No answer</w:t>
            </w:r>
          </w:p>
        </w:tc>
      </w:tr>
      <w:tr>
        <w:tc>
          <w:tcPr>
            <w:tcW w:type="dxa" w:w="850"/>
          </w:tcPr>
          <w:p>
            <w:pPr>
              <w:spacing w:after="0" w:line="264" w:lineRule="auto"/>
              <w:jc w:val="center"/>
            </w:pPr>
            <w:r/>
            <w:r>
              <w:rPr>
                <w:b w:val="0"/>
                <w:i w:val="0"/>
              </w:rPr>
              <w:t>3</w:t>
            </w:r>
          </w:p>
        </w:tc>
        <w:tc>
          <w:tcPr>
            <w:tcW w:type="dxa" w:w="3118"/>
          </w:tcPr>
          <w:p>
            <w:pPr>
              <w:spacing w:after="0" w:line="264" w:lineRule="auto"/>
            </w:pPr>
            <w:r/>
            <w:r>
              <w:rPr>
                <w:b w:val="0"/>
                <w:i w:val="0"/>
              </w:rPr>
              <w:t>Security / Compliance</w:t>
            </w:r>
          </w:p>
        </w:tc>
        <w:tc>
          <w:tcPr>
            <w:tcW w:type="dxa" w:w="5669"/>
          </w:tcPr>
          <w:p>
            <w:pPr>
              <w:spacing w:after="0" w:line="264" w:lineRule="auto"/>
            </w:pPr>
            <w:r/>
            <w:r>
              <w:rPr>
                <w:b w:val="0"/>
                <w:i w:val="0"/>
              </w:rPr>
              <w:t>No answer</w:t>
            </w:r>
          </w:p>
        </w:tc>
      </w:tr>
      <w:tr>
        <w:tc>
          <w:tcPr>
            <w:tcW w:type="dxa" w:w="850"/>
          </w:tcPr>
          <w:p>
            <w:pPr>
              <w:spacing w:after="0" w:line="264" w:lineRule="auto"/>
              <w:jc w:val="center"/>
            </w:pPr>
            <w:r/>
            <w:r>
              <w:rPr>
                <w:b w:val="0"/>
                <w:i w:val="0"/>
              </w:rPr>
              <w:t>4</w:t>
            </w:r>
          </w:p>
        </w:tc>
        <w:tc>
          <w:tcPr>
            <w:tcW w:type="dxa" w:w="3118"/>
          </w:tcPr>
          <w:p>
            <w:pPr>
              <w:spacing w:after="0" w:line="264" w:lineRule="auto"/>
            </w:pPr>
            <w:r/>
            <w:r>
              <w:rPr>
                <w:b w:val="0"/>
                <w:i w:val="0"/>
              </w:rPr>
              <w:t>Sales / Business etc.</w:t>
            </w:r>
          </w:p>
        </w:tc>
        <w:tc>
          <w:tcPr>
            <w:tcW w:type="dxa" w:w="5669"/>
          </w:tcPr>
          <w:p>
            <w:pPr>
              <w:spacing w:after="0" w:line="264" w:lineRule="auto"/>
            </w:pPr>
            <w:r/>
            <w:r>
              <w:rPr>
                <w:b w:val="0"/>
                <w:i w:val="0"/>
              </w:rPr>
              <w:t>No answer</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5386"/>
            <w:shd w:val="clear" w:color="auto" w:fill="1F3864"/>
          </w:tcPr>
          <w:p>
            <w:pPr>
              <w:spacing w:after="0" w:line="264" w:lineRule="auto"/>
            </w:pPr>
            <w:r/>
            <w:r>
              <w:rPr>
                <w:b/>
                <w:i w:val="0"/>
                <w:color w:val="FFFFFF"/>
              </w:rPr>
              <w:t>Documents required</w:t>
            </w:r>
          </w:p>
        </w:tc>
        <w:tc>
          <w:tcPr>
            <w:tcW w:type="dxa" w:w="3402"/>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5386"/>
          </w:tcPr>
          <w:p>
            <w:pPr>
              <w:spacing w:after="0" w:line="264" w:lineRule="auto"/>
            </w:pPr>
            <w:r/>
            <w:r>
              <w:rPr>
                <w:b w:val="0"/>
                <w:i w:val="0"/>
              </w:rPr>
              <w:t>HR records (org chart)</w:t>
            </w:r>
          </w:p>
        </w:tc>
        <w:tc>
          <w:tcPr>
            <w:tcW w:type="dxa" w:w="3402"/>
          </w:tcPr>
          <w:p>
            <w:pPr>
              <w:spacing w:after="0" w:line="264" w:lineRule="auto"/>
            </w:pPr>
            <w:r/>
            <w:r>
              <w:rPr>
                <w:b w:val="0"/>
                <w:i w:val="0"/>
              </w:rPr>
              <w:t>No answer</w:t>
            </w:r>
          </w:p>
        </w:tc>
      </w:tr>
      <w:tr>
        <w:tc>
          <w:tcPr>
            <w:tcW w:type="dxa" w:w="850"/>
          </w:tcPr>
          <w:p>
            <w:pPr>
              <w:spacing w:after="0" w:line="264" w:lineRule="auto"/>
              <w:jc w:val="center"/>
            </w:pPr>
            <w:r/>
            <w:r>
              <w:rPr>
                <w:b w:val="0"/>
                <w:i w:val="0"/>
              </w:rPr>
              <w:t>2</w:t>
            </w:r>
          </w:p>
        </w:tc>
        <w:tc>
          <w:tcPr>
            <w:tcW w:type="dxa" w:w="5386"/>
          </w:tcPr>
          <w:p>
            <w:pPr>
              <w:spacing w:after="0" w:line="264" w:lineRule="auto"/>
            </w:pPr>
            <w:r/>
            <w:r>
              <w:rPr>
                <w:b w:val="0"/>
                <w:i w:val="0"/>
              </w:rPr>
              <w:t>Department team allocation list (on letterhead, signed and stamped)</w:t>
            </w:r>
          </w:p>
        </w:tc>
        <w:tc>
          <w:tcPr>
            <w:tcW w:type="dxa" w:w="3402"/>
          </w:tcPr>
          <w:p>
            <w:pPr>
              <w:spacing w:after="0" w:line="264" w:lineRule="auto"/>
            </w:pPr>
            <w:r/>
            <w:r>
              <w:rPr>
                <w:b w:val="0"/>
                <w:i w:val="0"/>
              </w:rPr>
              <w:t>No answer</w:t>
            </w:r>
          </w:p>
        </w:tc>
      </w:tr>
    </w:tbl>
    <w:p/>
    <w:p>
      <w:r>
        <w:rPr>
          <w:i/>
        </w:rPr>
        <w:t>Note: Headcount details will be submitted on company letterhead, signed and stamped.</w:t>
      </w:r>
    </w:p>
    <w:p>
      <w:pPr>
        <w:pStyle w:val="Heading2"/>
      </w:pPr>
      <w:r>
        <w:t>7. Projects implemented in government sector / Non-Government Sector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3118"/>
            <w:shd w:val="clear" w:color="auto" w:fill="1F3864"/>
          </w:tcPr>
          <w:p>
            <w:pPr>
              <w:spacing w:after="0" w:line="264" w:lineRule="auto"/>
            </w:pPr>
            <w:r/>
            <w:r>
              <w:rPr>
                <w:b/>
                <w:i w:val="0"/>
                <w:color w:val="FFFFFF"/>
              </w:rPr>
              <w:t>Sub-questions</w:t>
            </w:r>
          </w:p>
        </w:tc>
        <w:tc>
          <w:tcPr>
            <w:tcW w:type="dxa" w:w="5669"/>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3118"/>
          </w:tcPr>
          <w:p>
            <w:pPr>
              <w:spacing w:after="0" w:line="264" w:lineRule="auto"/>
            </w:pPr>
            <w:r/>
            <w:r>
              <w:rPr>
                <w:b w:val="0"/>
                <w:i w:val="0"/>
              </w:rPr>
              <w:t>Major projects in the government sector</w:t>
            </w:r>
          </w:p>
        </w:tc>
        <w:tc>
          <w:tcPr>
            <w:tcW w:type="dxa" w:w="5669"/>
          </w:tcPr>
          <w:p>
            <w:pPr>
              <w:spacing w:after="60" w:line="264" w:lineRule="auto"/>
            </w:pPr>
            <w:r/>
            <w:r>
              <w:rPr>
                <w:b w:val="0"/>
                <w:i w:val="0"/>
              </w:rPr>
              <w:t>Six projects:</w:t>
            </w:r>
          </w:p>
          <w:p>
            <w:pPr>
              <w:spacing w:after="60" w:line="264" w:lineRule="auto"/>
              <w:ind w:left="227" w:hanging="170"/>
            </w:pPr>
            <w:r>
              <w:t xml:space="preserve">•  </w:t>
            </w:r>
            <w:r>
              <w:rPr>
                <w:b w:val="0"/>
                <w:i w:val="0"/>
              </w:rPr>
              <w:t>KEONICS Portal</w:t>
            </w:r>
          </w:p>
          <w:p>
            <w:pPr>
              <w:spacing w:after="60" w:line="264" w:lineRule="auto"/>
              <w:ind w:left="227" w:hanging="170"/>
            </w:pPr>
            <w:r>
              <w:t xml:space="preserve">•  </w:t>
            </w:r>
            <w:r>
              <w:rPr>
                <w:b w:val="0"/>
                <w:i w:val="0"/>
              </w:rPr>
              <w:t>BDA Grievance Redressal Portal</w:t>
            </w:r>
          </w:p>
          <w:p>
            <w:pPr>
              <w:spacing w:after="60" w:line="264" w:lineRule="auto"/>
              <w:ind w:left="227" w:hanging="170"/>
            </w:pPr>
            <w:r>
              <w:t xml:space="preserve">•  </w:t>
            </w:r>
            <w:r>
              <w:rPr>
                <w:b w:val="0"/>
                <w:i w:val="0"/>
              </w:rPr>
              <w:t>CA Site Allotment and Institution Registration Portal (CAS)</w:t>
            </w:r>
          </w:p>
          <w:p>
            <w:pPr>
              <w:spacing w:after="60" w:line="264" w:lineRule="auto"/>
              <w:ind w:left="227" w:hanging="170"/>
            </w:pPr>
            <w:r>
              <w:t xml:space="preserve">•  </w:t>
            </w:r>
            <w:r>
              <w:rPr>
                <w:b w:val="0"/>
                <w:i w:val="0"/>
              </w:rPr>
              <w:t>BDA RTI Management Portal</w:t>
            </w:r>
          </w:p>
          <w:p>
            <w:pPr>
              <w:spacing w:after="60" w:line="264" w:lineRule="auto"/>
              <w:ind w:left="227" w:hanging="170"/>
            </w:pPr>
            <w:r>
              <w:t xml:space="preserve">•  </w:t>
            </w:r>
            <w:r>
              <w:rPr>
                <w:b w:val="0"/>
                <w:i w:val="0"/>
              </w:rPr>
              <w:t>Correct Dimension Report Management System (CDRMS)</w:t>
            </w:r>
          </w:p>
          <w:p>
            <w:pPr>
              <w:spacing w:after="60" w:line="264" w:lineRule="auto"/>
              <w:ind w:left="227" w:hanging="170"/>
            </w:pPr>
            <w:r>
              <w:t xml:space="preserve">•  </w:t>
            </w:r>
            <w:r>
              <w:rPr>
                <w:b w:val="0"/>
                <w:i w:val="0"/>
              </w:rPr>
              <w:t>Examination Management Portal</w:t>
            </w:r>
          </w:p>
          <w:p>
            <w:pPr>
              <w:spacing w:after="0" w:line="264" w:lineRule="auto"/>
            </w:pPr>
            <w:r>
              <w:rPr>
                <w:b w:val="0"/>
                <w:i w:val="0"/>
              </w:rPr>
              <w:t>Details are in the table below.</w:t>
            </w:r>
          </w:p>
        </w:tc>
      </w:tr>
      <w:tr>
        <w:tc>
          <w:tcPr>
            <w:tcW w:type="dxa" w:w="850"/>
          </w:tcPr>
          <w:p>
            <w:pPr>
              <w:spacing w:after="0" w:line="264" w:lineRule="auto"/>
              <w:jc w:val="center"/>
            </w:pPr>
            <w:r/>
            <w:r>
              <w:rPr>
                <w:b w:val="0"/>
                <w:i w:val="0"/>
              </w:rPr>
              <w:t>2</w:t>
            </w:r>
          </w:p>
        </w:tc>
        <w:tc>
          <w:tcPr>
            <w:tcW w:type="dxa" w:w="3118"/>
          </w:tcPr>
          <w:p>
            <w:pPr>
              <w:spacing w:after="0" w:line="264" w:lineRule="auto"/>
            </w:pPr>
            <w:r/>
            <w:r>
              <w:rPr>
                <w:b w:val="0"/>
                <w:i w:val="0"/>
              </w:rPr>
              <w:t>Major projects in the non-government sector</w:t>
            </w:r>
          </w:p>
        </w:tc>
        <w:tc>
          <w:tcPr>
            <w:tcW w:type="dxa" w:w="5669"/>
          </w:tcPr>
          <w:p>
            <w:pPr>
              <w:spacing w:after="0" w:line="264" w:lineRule="auto"/>
            </w:pPr>
            <w:r/>
            <w:r>
              <w:rPr>
                <w:b w:val="0"/>
                <w:i w:val="0"/>
              </w:rPr>
              <w:t>One project, IEBA V2. Details are in the table below.</w:t>
            </w:r>
          </w:p>
        </w:tc>
      </w:tr>
      <w:tr>
        <w:tc>
          <w:tcPr>
            <w:tcW w:type="dxa" w:w="850"/>
          </w:tcPr>
          <w:p>
            <w:pPr>
              <w:spacing w:after="0" w:line="264" w:lineRule="auto"/>
              <w:jc w:val="center"/>
            </w:pPr>
            <w:r/>
            <w:r>
              <w:rPr>
                <w:b w:val="0"/>
                <w:i w:val="0"/>
              </w:rPr>
              <w:t>3</w:t>
            </w:r>
          </w:p>
        </w:tc>
        <w:tc>
          <w:tcPr>
            <w:tcW w:type="dxa" w:w="3118"/>
          </w:tcPr>
          <w:p>
            <w:pPr>
              <w:spacing w:after="0" w:line="264" w:lineRule="auto"/>
            </w:pPr>
            <w:r/>
            <w:r>
              <w:rPr>
                <w:b w:val="0"/>
                <w:i w:val="0"/>
              </w:rPr>
              <w:t>Name of project, scope and duration</w:t>
            </w:r>
          </w:p>
        </w:tc>
        <w:tc>
          <w:tcPr>
            <w:tcW w:type="dxa" w:w="5669"/>
          </w:tcPr>
          <w:p>
            <w:pPr>
              <w:spacing w:after="0" w:line="264" w:lineRule="auto"/>
            </w:pPr>
            <w:r/>
            <w:r>
              <w:rPr>
                <w:b w:val="0"/>
                <w:i w:val="0"/>
              </w:rPr>
              <w:t>Please see the table below.</w:t>
            </w:r>
          </w:p>
        </w:tc>
      </w:tr>
    </w:tbl>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680"/>
            <w:shd w:val="clear" w:color="auto" w:fill="1F3864"/>
          </w:tcPr>
          <w:p>
            <w:pPr>
              <w:spacing w:after="0" w:line="264" w:lineRule="auto"/>
            </w:pPr>
            <w:r/>
            <w:r>
              <w:rPr>
                <w:b/>
                <w:i w:val="0"/>
                <w:color w:val="FFFFFF"/>
              </w:rPr>
              <w:t>Sl. No.</w:t>
            </w:r>
          </w:p>
        </w:tc>
        <w:tc>
          <w:tcPr>
            <w:tcW w:type="dxa" w:w="1814"/>
            <w:shd w:val="clear" w:color="auto" w:fill="1F3864"/>
          </w:tcPr>
          <w:p>
            <w:pPr>
              <w:spacing w:after="0" w:line="264" w:lineRule="auto"/>
            </w:pPr>
            <w:r/>
            <w:r>
              <w:rPr>
                <w:b/>
                <w:i w:val="0"/>
                <w:color w:val="FFFFFF"/>
              </w:rPr>
              <w:t>Name of project</w:t>
            </w:r>
          </w:p>
        </w:tc>
        <w:tc>
          <w:tcPr>
            <w:tcW w:type="dxa" w:w="1701"/>
            <w:shd w:val="clear" w:color="auto" w:fill="1F3864"/>
          </w:tcPr>
          <w:p>
            <w:pPr>
              <w:spacing w:after="0" w:line="264" w:lineRule="auto"/>
            </w:pPr>
            <w:r/>
            <w:r>
              <w:rPr>
                <w:b/>
                <w:i w:val="0"/>
                <w:color w:val="FFFFFF"/>
              </w:rPr>
              <w:t>Client</w:t>
            </w:r>
          </w:p>
        </w:tc>
        <w:tc>
          <w:tcPr>
            <w:tcW w:type="dxa" w:w="2948"/>
            <w:shd w:val="clear" w:color="auto" w:fill="1F3864"/>
          </w:tcPr>
          <w:p>
            <w:pPr>
              <w:spacing w:after="0" w:line="264" w:lineRule="auto"/>
            </w:pPr>
            <w:r/>
            <w:r>
              <w:rPr>
                <w:b/>
                <w:i w:val="0"/>
                <w:color w:val="FFFFFF"/>
              </w:rPr>
              <w:t>Scope</w:t>
            </w:r>
          </w:p>
        </w:tc>
        <w:tc>
          <w:tcPr>
            <w:tcW w:type="dxa" w:w="1247"/>
            <w:shd w:val="clear" w:color="auto" w:fill="1F3864"/>
          </w:tcPr>
          <w:p>
            <w:pPr>
              <w:spacing w:after="0" w:line="264" w:lineRule="auto"/>
            </w:pPr>
            <w:r/>
            <w:r>
              <w:rPr>
                <w:b/>
                <w:i w:val="0"/>
                <w:color w:val="FFFFFF"/>
              </w:rPr>
              <w:t>Duration</w:t>
            </w:r>
          </w:p>
        </w:tc>
        <w:tc>
          <w:tcPr>
            <w:tcW w:type="dxa" w:w="1247"/>
            <w:shd w:val="clear" w:color="auto" w:fill="1F3864"/>
          </w:tcPr>
          <w:p>
            <w:pPr>
              <w:spacing w:after="0" w:line="264" w:lineRule="auto"/>
            </w:pPr>
            <w:r/>
            <w:r>
              <w:rPr>
                <w:b/>
                <w:i w:val="0"/>
                <w:color w:val="FFFFFF"/>
              </w:rPr>
              <w:t>Status</w:t>
            </w:r>
          </w:p>
        </w:tc>
      </w:tr>
      <w:tr>
        <w:tc>
          <w:tcPr>
            <w:tcW w:type="dxa" w:w="1247"/>
            <w:gridSpan w:val="6"/>
            <w:shd w:val="clear" w:color="auto" w:fill="D9E2F3"/>
          </w:tcPr>
          <w:p>
            <w:pPr>
              <w:spacing w:after="0" w:line="264" w:lineRule="auto"/>
            </w:pPr>
            <w:r/>
            <w:r>
              <w:rPr>
                <w:b/>
                <w:i w:val="0"/>
              </w:rPr>
              <w:t>a. Government sector</w:t>
            </w:r>
          </w:p>
        </w:tc>
      </w:tr>
      <w:tr>
        <w:tc>
          <w:tcPr>
            <w:tcW w:type="dxa" w:w="680"/>
          </w:tcPr>
          <w:p>
            <w:pPr>
              <w:spacing w:after="0" w:line="264" w:lineRule="auto"/>
              <w:jc w:val="center"/>
            </w:pPr>
            <w:r/>
            <w:r>
              <w:rPr>
                <w:b w:val="0"/>
                <w:i w:val="0"/>
              </w:rPr>
              <w:t>1</w:t>
            </w:r>
          </w:p>
        </w:tc>
        <w:tc>
          <w:tcPr>
            <w:tcW w:type="dxa" w:w="1814"/>
          </w:tcPr>
          <w:p>
            <w:pPr>
              <w:spacing w:after="0" w:line="264" w:lineRule="auto"/>
            </w:pPr>
            <w:r/>
            <w:r>
              <w:rPr>
                <w:b w:val="0"/>
                <w:i w:val="0"/>
              </w:rPr>
              <w:t>KEONICS Portal</w:t>
            </w:r>
          </w:p>
        </w:tc>
        <w:tc>
          <w:tcPr>
            <w:tcW w:type="dxa" w:w="1701"/>
          </w:tcPr>
          <w:p>
            <w:pPr>
              <w:spacing w:after="0" w:line="264" w:lineRule="auto"/>
            </w:pPr>
            <w:r/>
            <w:r>
              <w:rPr>
                <w:b w:val="0"/>
                <w:i w:val="0"/>
              </w:rPr>
              <w:t>KEONICS (Karnataka State Electronics Development Corporation Ltd.)</w:t>
            </w:r>
          </w:p>
        </w:tc>
        <w:tc>
          <w:tcPr>
            <w:tcW w:type="dxa" w:w="2948"/>
          </w:tcPr>
          <w:p>
            <w:pPr>
              <w:spacing w:after="0" w:line="264" w:lineRule="auto"/>
            </w:pPr>
            <w:r/>
            <w:r>
              <w:rPr>
                <w:b w:val="0"/>
                <w:i w:val="0"/>
              </w:rPr>
              <w:t>An operations portal with modules for goods procurement, HR resources, training centres and students, facility and tenant management, service management, expenditure, plots and buyers, an infrastructure dashboard and a help desk. Most processes run through multi-level approvals.</w:t>
            </w:r>
          </w:p>
        </w:tc>
        <w:tc>
          <w:tcPr>
            <w:tcW w:type="dxa" w:w="1247"/>
          </w:tcPr>
          <w:p>
            <w:pPr>
              <w:spacing w:after="0" w:line="264" w:lineRule="auto"/>
            </w:pPr>
            <w:r/>
            <w:r>
              <w:rPr>
                <w:b w:val="0"/>
                <w:i w:val="0"/>
              </w:rPr>
              <w:t>December 2024 to date</w:t>
            </w:r>
          </w:p>
        </w:tc>
        <w:tc>
          <w:tcPr>
            <w:tcW w:type="dxa" w:w="1247"/>
          </w:tcPr>
          <w:p>
            <w:pPr>
              <w:spacing w:after="0" w:line="264" w:lineRule="auto"/>
            </w:pPr>
            <w:r/>
            <w:r>
              <w:rPr>
                <w:b w:val="0"/>
                <w:i w:val="0"/>
              </w:rPr>
              <w:t>Some modules live; others in progress</w:t>
            </w:r>
          </w:p>
        </w:tc>
      </w:tr>
      <w:tr>
        <w:tc>
          <w:tcPr>
            <w:tcW w:type="dxa" w:w="680"/>
          </w:tcPr>
          <w:p>
            <w:pPr>
              <w:spacing w:after="0" w:line="264" w:lineRule="auto"/>
              <w:jc w:val="center"/>
            </w:pPr>
            <w:r/>
            <w:r>
              <w:rPr>
                <w:b w:val="0"/>
                <w:i w:val="0"/>
              </w:rPr>
              <w:t>2</w:t>
            </w:r>
          </w:p>
        </w:tc>
        <w:tc>
          <w:tcPr>
            <w:tcW w:type="dxa" w:w="1814"/>
          </w:tcPr>
          <w:p>
            <w:pPr>
              <w:spacing w:after="0" w:line="264" w:lineRule="auto"/>
            </w:pPr>
            <w:r/>
            <w:r>
              <w:rPr>
                <w:b w:val="0"/>
                <w:i w:val="0"/>
              </w:rPr>
              <w:t>BDA Grievance Redressal Portal</w:t>
            </w:r>
          </w:p>
        </w:tc>
        <w:tc>
          <w:tcPr>
            <w:tcW w:type="dxa" w:w="1701"/>
          </w:tcPr>
          <w:p>
            <w:pPr>
              <w:spacing w:after="0" w:line="264" w:lineRule="auto"/>
            </w:pPr>
            <w:r/>
            <w:r>
              <w:rPr>
                <w:b w:val="0"/>
                <w:i w:val="0"/>
              </w:rPr>
              <w:t>Bangalore Development Authority, Government of Karnataka</w:t>
            </w:r>
          </w:p>
        </w:tc>
        <w:tc>
          <w:tcPr>
            <w:tcW w:type="dxa" w:w="2948"/>
          </w:tcPr>
          <w:p>
            <w:pPr>
              <w:spacing w:after="0" w:line="264" w:lineRule="auto"/>
            </w:pPr>
            <w:r/>
            <w:r>
              <w:rPr>
                <w:b w:val="0"/>
                <w:i w:val="0"/>
              </w:rPr>
              <w:t>Citizens register grievances with a mobile OTP. The helpdesk verifies them and routes them zone-wise. The portal also handles Open House Meetings, SLA tracking and escalation, SMS alerts at every stage and MIS reports, in English and Kannada.</w:t>
            </w:r>
          </w:p>
        </w:tc>
        <w:tc>
          <w:tcPr>
            <w:tcW w:type="dxa" w:w="1247"/>
          </w:tcPr>
          <w:p>
            <w:pPr>
              <w:spacing w:after="0" w:line="264" w:lineRule="auto"/>
            </w:pPr>
            <w:r/>
            <w:r>
              <w:rPr>
                <w:b w:val="0"/>
                <w:i w:val="0"/>
              </w:rPr>
              <w:t>September 2025 to date</w:t>
            </w:r>
          </w:p>
        </w:tc>
        <w:tc>
          <w:tcPr>
            <w:tcW w:type="dxa" w:w="1247"/>
          </w:tcPr>
          <w:p>
            <w:pPr>
              <w:spacing w:after="0" w:line="264" w:lineRule="auto"/>
            </w:pPr>
            <w:r/>
            <w:r>
              <w:rPr>
                <w:b w:val="0"/>
                <w:i w:val="0"/>
              </w:rPr>
              <w:t>Live; under maintenance</w:t>
            </w:r>
          </w:p>
        </w:tc>
      </w:tr>
      <w:tr>
        <w:tc>
          <w:tcPr>
            <w:tcW w:type="dxa" w:w="680"/>
          </w:tcPr>
          <w:p>
            <w:pPr>
              <w:spacing w:after="0" w:line="264" w:lineRule="auto"/>
              <w:jc w:val="center"/>
            </w:pPr>
            <w:r/>
            <w:r>
              <w:rPr>
                <w:b w:val="0"/>
                <w:i w:val="0"/>
              </w:rPr>
              <w:t>3</w:t>
            </w:r>
          </w:p>
        </w:tc>
        <w:tc>
          <w:tcPr>
            <w:tcW w:type="dxa" w:w="1814"/>
          </w:tcPr>
          <w:p>
            <w:pPr>
              <w:spacing w:after="0" w:line="264" w:lineRule="auto"/>
            </w:pPr>
            <w:r/>
            <w:r>
              <w:rPr>
                <w:b w:val="0"/>
                <w:i w:val="0"/>
              </w:rPr>
              <w:t>CA Site Allotment and Institution Registration Portal (CAS)</w:t>
            </w:r>
          </w:p>
        </w:tc>
        <w:tc>
          <w:tcPr>
            <w:tcW w:type="dxa" w:w="1701"/>
          </w:tcPr>
          <w:p>
            <w:pPr>
              <w:spacing w:after="0" w:line="264" w:lineRule="auto"/>
            </w:pPr>
            <w:r/>
            <w:r>
              <w:rPr>
                <w:b w:val="0"/>
                <w:i w:val="0"/>
              </w:rPr>
              <w:t>Bangalore Development Authority, Government of Karnataka</w:t>
            </w:r>
          </w:p>
        </w:tc>
        <w:tc>
          <w:tcPr>
            <w:tcW w:type="dxa" w:w="2948"/>
          </w:tcPr>
          <w:p>
            <w:pPr>
              <w:spacing w:after="0" w:line="264" w:lineRule="auto"/>
            </w:pPr>
            <w:r/>
            <w:r>
              <w:rPr>
                <w:b w:val="0"/>
                <w:i w:val="0"/>
              </w:rPr>
              <w:t>Institutions register and apply for civic amenity sites. Applications go through multi-level evaluation, online payment (Razorpay) and allotment, followed by renewals, refunds and digitally signed documents.</w:t>
            </w:r>
          </w:p>
        </w:tc>
        <w:tc>
          <w:tcPr>
            <w:tcW w:type="dxa" w:w="1247"/>
          </w:tcPr>
          <w:p>
            <w:pPr>
              <w:spacing w:after="0" w:line="264" w:lineRule="auto"/>
            </w:pPr>
            <w:r/>
            <w:r>
              <w:rPr>
                <w:b w:val="0"/>
                <w:i w:val="0"/>
              </w:rPr>
              <w:t>February 2026 to date</w:t>
            </w:r>
          </w:p>
        </w:tc>
        <w:tc>
          <w:tcPr>
            <w:tcW w:type="dxa" w:w="1247"/>
          </w:tcPr>
          <w:p>
            <w:pPr>
              <w:spacing w:after="0" w:line="264" w:lineRule="auto"/>
            </w:pPr>
            <w:r/>
            <w:r>
              <w:rPr>
                <w:b w:val="0"/>
                <w:i w:val="0"/>
              </w:rPr>
              <w:t>In progress (final stage)</w:t>
            </w:r>
          </w:p>
        </w:tc>
      </w:tr>
      <w:tr>
        <w:tc>
          <w:tcPr>
            <w:tcW w:type="dxa" w:w="680"/>
          </w:tcPr>
          <w:p>
            <w:pPr>
              <w:spacing w:after="0" w:line="264" w:lineRule="auto"/>
              <w:jc w:val="center"/>
            </w:pPr>
            <w:r/>
            <w:r>
              <w:rPr>
                <w:b w:val="0"/>
                <w:i w:val="0"/>
              </w:rPr>
              <w:t>4</w:t>
            </w:r>
          </w:p>
        </w:tc>
        <w:tc>
          <w:tcPr>
            <w:tcW w:type="dxa" w:w="1814"/>
          </w:tcPr>
          <w:p>
            <w:pPr>
              <w:spacing w:after="0" w:line="264" w:lineRule="auto"/>
            </w:pPr>
            <w:r/>
            <w:r>
              <w:rPr>
                <w:b w:val="0"/>
                <w:i w:val="0"/>
              </w:rPr>
              <w:t>BDA Right to Information (RTI) Management Portal</w:t>
            </w:r>
          </w:p>
        </w:tc>
        <w:tc>
          <w:tcPr>
            <w:tcW w:type="dxa" w:w="1701"/>
          </w:tcPr>
          <w:p>
            <w:pPr>
              <w:spacing w:after="0" w:line="264" w:lineRule="auto"/>
            </w:pPr>
            <w:r/>
            <w:r>
              <w:rPr>
                <w:b w:val="0"/>
                <w:i w:val="0"/>
              </w:rPr>
              <w:t>Bangalore Development Authority, Government of Karnataka</w:t>
            </w:r>
          </w:p>
        </w:tc>
        <w:tc>
          <w:tcPr>
            <w:tcW w:type="dxa" w:w="2948"/>
          </w:tcPr>
          <w:p>
            <w:pPr>
              <w:spacing w:after="0" w:line="264" w:lineRule="auto"/>
            </w:pPr>
            <w:r/>
            <w:r>
              <w:rPr>
                <w:b w:val="0"/>
                <w:i w:val="0"/>
              </w:rPr>
              <w:t>Citizens file RTI applications online with an OTP login and pay the fee through PayU, or file at the helpdesk counter. Public Information Officers respond through a workflow, and first appeals are handled with hearings and summons. SMS alerts are sent in English and Kannada.</w:t>
            </w:r>
          </w:p>
        </w:tc>
        <w:tc>
          <w:tcPr>
            <w:tcW w:type="dxa" w:w="1247"/>
          </w:tcPr>
          <w:p>
            <w:pPr>
              <w:spacing w:after="0" w:line="264" w:lineRule="auto"/>
            </w:pPr>
            <w:r/>
            <w:r>
              <w:rPr>
                <w:b w:val="0"/>
                <w:i w:val="0"/>
              </w:rPr>
              <w:t>April 2026 to date</w:t>
            </w:r>
          </w:p>
        </w:tc>
        <w:tc>
          <w:tcPr>
            <w:tcW w:type="dxa" w:w="1247"/>
          </w:tcPr>
          <w:p>
            <w:pPr>
              <w:spacing w:after="0" w:line="264" w:lineRule="auto"/>
            </w:pPr>
            <w:r/>
            <w:r>
              <w:rPr>
                <w:b w:val="0"/>
                <w:i w:val="0"/>
              </w:rPr>
              <w:t>Live</w:t>
            </w:r>
          </w:p>
        </w:tc>
      </w:tr>
      <w:tr>
        <w:tc>
          <w:tcPr>
            <w:tcW w:type="dxa" w:w="680"/>
          </w:tcPr>
          <w:p>
            <w:pPr>
              <w:spacing w:after="0" w:line="264" w:lineRule="auto"/>
              <w:jc w:val="center"/>
            </w:pPr>
            <w:r/>
            <w:r>
              <w:rPr>
                <w:b w:val="0"/>
                <w:i w:val="0"/>
              </w:rPr>
              <w:t>5</w:t>
            </w:r>
          </w:p>
        </w:tc>
        <w:tc>
          <w:tcPr>
            <w:tcW w:type="dxa" w:w="1814"/>
          </w:tcPr>
          <w:p>
            <w:pPr>
              <w:spacing w:after="0" w:line="264" w:lineRule="auto"/>
            </w:pPr>
            <w:r/>
            <w:r>
              <w:rPr>
                <w:b w:val="0"/>
                <w:i w:val="0"/>
              </w:rPr>
              <w:t>Correct Dimension Report Management System (CDRMS)</w:t>
            </w:r>
          </w:p>
        </w:tc>
        <w:tc>
          <w:tcPr>
            <w:tcW w:type="dxa" w:w="1701"/>
          </w:tcPr>
          <w:p>
            <w:pPr>
              <w:spacing w:after="0" w:line="264" w:lineRule="auto"/>
            </w:pPr>
            <w:r/>
            <w:r>
              <w:rPr>
                <w:b w:val="0"/>
                <w:i w:val="0"/>
              </w:rPr>
              <w:t>Bangalore Development Authority, Government of Karnataka</w:t>
            </w:r>
          </w:p>
        </w:tc>
        <w:tc>
          <w:tcPr>
            <w:tcW w:type="dxa" w:w="2948"/>
          </w:tcPr>
          <w:p>
            <w:pPr>
              <w:spacing w:after="0" w:line="264" w:lineRule="auto"/>
            </w:pPr>
            <w:r/>
            <w:r>
              <w:rPr>
                <w:b w:val="0"/>
                <w:i w:val="0"/>
              </w:rPr>
              <w:t>A web portal and mobile app for field engineers. They capture site dimensions with location checks, photos and video; officers verify them, and the system produces PDF reports and dashboards.</w:t>
            </w:r>
          </w:p>
        </w:tc>
        <w:tc>
          <w:tcPr>
            <w:tcW w:type="dxa" w:w="1247"/>
          </w:tcPr>
          <w:p>
            <w:pPr>
              <w:spacing w:after="0" w:line="264" w:lineRule="auto"/>
            </w:pPr>
            <w:r/>
            <w:r>
              <w:rPr>
                <w:b w:val="0"/>
                <w:i w:val="0"/>
              </w:rPr>
              <w:t>July 2026 to date</w:t>
            </w:r>
          </w:p>
        </w:tc>
        <w:tc>
          <w:tcPr>
            <w:tcW w:type="dxa" w:w="1247"/>
          </w:tcPr>
          <w:p>
            <w:pPr>
              <w:spacing w:after="0" w:line="264" w:lineRule="auto"/>
            </w:pPr>
            <w:r/>
            <w:r>
              <w:rPr>
                <w:b w:val="0"/>
                <w:i w:val="0"/>
              </w:rPr>
              <w:t>In progress</w:t>
            </w:r>
          </w:p>
        </w:tc>
      </w:tr>
      <w:tr>
        <w:tc>
          <w:tcPr>
            <w:tcW w:type="dxa" w:w="680"/>
          </w:tcPr>
          <w:p>
            <w:pPr>
              <w:spacing w:after="0" w:line="264" w:lineRule="auto"/>
              <w:jc w:val="center"/>
            </w:pPr>
            <w:r/>
            <w:r>
              <w:rPr>
                <w:b w:val="0"/>
                <w:i w:val="0"/>
              </w:rPr>
              <w:t>6</w:t>
            </w:r>
          </w:p>
        </w:tc>
        <w:tc>
          <w:tcPr>
            <w:tcW w:type="dxa" w:w="1814"/>
          </w:tcPr>
          <w:p>
            <w:pPr>
              <w:spacing w:after="0" w:line="264" w:lineRule="auto"/>
            </w:pPr>
            <w:r/>
            <w:r>
              <w:rPr>
                <w:b w:val="0"/>
                <w:i w:val="0"/>
              </w:rPr>
              <w:t>Examination Management Portal (Computer Literacy Test)</w:t>
            </w:r>
          </w:p>
        </w:tc>
        <w:tc>
          <w:tcPr>
            <w:tcW w:type="dxa" w:w="1701"/>
          </w:tcPr>
          <w:p>
            <w:pPr>
              <w:spacing w:after="0" w:line="264" w:lineRule="auto"/>
            </w:pPr>
            <w:r/>
            <w:r>
              <w:rPr>
                <w:b w:val="0"/>
                <w:i w:val="0"/>
              </w:rPr>
              <w:t>KEONICS, Government of Karnataka</w:t>
            </w:r>
          </w:p>
        </w:tc>
        <w:tc>
          <w:tcPr>
            <w:tcW w:type="dxa" w:w="2948"/>
          </w:tcPr>
          <w:p>
            <w:pPr>
              <w:spacing w:after="0" w:line="264" w:lineRule="auto"/>
            </w:pPr>
            <w:r/>
            <w:r>
              <w:rPr>
                <w:b w:val="0"/>
                <w:i w:val="0"/>
              </w:rPr>
              <w:t>Covers the full exam cycle for Karnataka government employees: candidate registration, exam scheduling, exam centre operations, computer-based testing, automatic evaluation, results and certificates.</w:t>
            </w:r>
          </w:p>
        </w:tc>
        <w:tc>
          <w:tcPr>
            <w:tcW w:type="dxa" w:w="1247"/>
          </w:tcPr>
          <w:p>
            <w:pPr>
              <w:spacing w:after="0" w:line="264" w:lineRule="auto"/>
            </w:pPr>
            <w:r/>
            <w:r>
              <w:rPr>
                <w:b w:val="0"/>
                <w:i w:val="0"/>
              </w:rPr>
              <w:t>September 2026 to date</w:t>
            </w:r>
          </w:p>
        </w:tc>
        <w:tc>
          <w:tcPr>
            <w:tcW w:type="dxa" w:w="1247"/>
          </w:tcPr>
          <w:p>
            <w:pPr>
              <w:spacing w:after="0" w:line="264" w:lineRule="auto"/>
            </w:pPr>
            <w:r/>
            <w:r>
              <w:rPr>
                <w:b w:val="0"/>
                <w:i w:val="0"/>
              </w:rPr>
              <w:t>In progress</w:t>
            </w:r>
          </w:p>
        </w:tc>
      </w:tr>
      <w:tr>
        <w:tc>
          <w:tcPr>
            <w:tcW w:type="dxa" w:w="1247"/>
            <w:gridSpan w:val="6"/>
            <w:shd w:val="clear" w:color="auto" w:fill="D9E2F3"/>
          </w:tcPr>
          <w:p>
            <w:pPr>
              <w:spacing w:after="0" w:line="264" w:lineRule="auto"/>
            </w:pPr>
            <w:r/>
            <w:r>
              <w:rPr>
                <w:b/>
                <w:i w:val="0"/>
              </w:rPr>
              <w:t>b. Non-Government sector</w:t>
            </w:r>
          </w:p>
        </w:tc>
      </w:tr>
      <w:tr>
        <w:tc>
          <w:tcPr>
            <w:tcW w:type="dxa" w:w="680"/>
          </w:tcPr>
          <w:p>
            <w:pPr>
              <w:spacing w:after="0" w:line="264" w:lineRule="auto"/>
              <w:jc w:val="center"/>
            </w:pPr>
            <w:r/>
            <w:r>
              <w:rPr>
                <w:b w:val="0"/>
                <w:i w:val="0"/>
              </w:rPr>
              <w:t>7</w:t>
            </w:r>
          </w:p>
        </w:tc>
        <w:tc>
          <w:tcPr>
            <w:tcW w:type="dxa" w:w="1814"/>
          </w:tcPr>
          <w:p>
            <w:pPr>
              <w:spacing w:after="0" w:line="264" w:lineRule="auto"/>
            </w:pPr>
            <w:r/>
            <w:r>
              <w:rPr>
                <w:b w:val="0"/>
                <w:i w:val="0"/>
              </w:rPr>
              <w:t>IEBA V2</w:t>
            </w:r>
          </w:p>
        </w:tc>
        <w:tc>
          <w:tcPr>
            <w:tcW w:type="dxa" w:w="1701"/>
          </w:tcPr>
          <w:p>
            <w:pPr>
              <w:spacing w:after="0" w:line="264" w:lineRule="auto"/>
            </w:pPr>
            <w:r/>
            <w:r>
              <w:rPr>
                <w:b w:val="0"/>
                <w:i w:val="0"/>
              </w:rPr>
              <w:t>Paperless Knowledge Inc., USA (end users: county agencies in California)</w:t>
            </w:r>
          </w:p>
        </w:tc>
        <w:tc>
          <w:tcPr>
            <w:tcW w:type="dxa" w:w="2948"/>
          </w:tcPr>
          <w:p>
            <w:pPr>
              <w:spacing w:after="0" w:line="264" w:lineRule="auto"/>
            </w:pPr>
            <w:r/>
            <w:r>
              <w:rPr>
                <w:b w:val="0"/>
                <w:i w:val="0"/>
              </w:rPr>
              <w:t>A multi-tenant application for time studies and administrative cost claiming. It handles time-study records, cost pools, payroll uploads, apportioning and statutory claiming reports.</w:t>
            </w:r>
          </w:p>
        </w:tc>
        <w:tc>
          <w:tcPr>
            <w:tcW w:type="dxa" w:w="1247"/>
          </w:tcPr>
          <w:p>
            <w:pPr>
              <w:spacing w:after="0" w:line="264" w:lineRule="auto"/>
            </w:pPr>
            <w:r/>
            <w:r>
              <w:rPr>
                <w:b w:val="0"/>
                <w:i w:val="0"/>
              </w:rPr>
              <w:t>March 2026 to date</w:t>
            </w:r>
          </w:p>
        </w:tc>
        <w:tc>
          <w:tcPr>
            <w:tcW w:type="dxa" w:w="1247"/>
          </w:tcPr>
          <w:p>
            <w:pPr>
              <w:spacing w:after="0" w:line="264" w:lineRule="auto"/>
            </w:pPr>
            <w:r/>
            <w:r>
              <w:rPr>
                <w:b w:val="0"/>
                <w:i w:val="0"/>
              </w:rPr>
              <w:t>Live</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5386"/>
            <w:shd w:val="clear" w:color="auto" w:fill="1F3864"/>
          </w:tcPr>
          <w:p>
            <w:pPr>
              <w:spacing w:after="0" w:line="264" w:lineRule="auto"/>
            </w:pPr>
            <w:r/>
            <w:r>
              <w:rPr>
                <w:b/>
                <w:i w:val="0"/>
                <w:color w:val="FFFFFF"/>
              </w:rPr>
              <w:t>Documents required</w:t>
            </w:r>
          </w:p>
        </w:tc>
        <w:tc>
          <w:tcPr>
            <w:tcW w:type="dxa" w:w="3402"/>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5386"/>
          </w:tcPr>
          <w:p>
            <w:pPr>
              <w:spacing w:after="0" w:line="264" w:lineRule="auto"/>
            </w:pPr>
            <w:r/>
            <w:r>
              <w:rPr>
                <w:b w:val="0"/>
                <w:i w:val="0"/>
              </w:rPr>
              <w:t>PO copies</w:t>
            </w:r>
          </w:p>
        </w:tc>
        <w:tc>
          <w:tcPr>
            <w:tcW w:type="dxa" w:w="3402"/>
          </w:tcPr>
          <w:p>
            <w:pPr>
              <w:spacing w:after="0" w:line="264" w:lineRule="auto"/>
            </w:pPr>
            <w:r/>
            <w:r>
              <w:rPr>
                <w:b w:val="0"/>
                <w:i w:val="0"/>
              </w:rPr>
              <w:t>No answer</w:t>
            </w:r>
          </w:p>
        </w:tc>
      </w:tr>
      <w:tr>
        <w:tc>
          <w:tcPr>
            <w:tcW w:type="dxa" w:w="850"/>
          </w:tcPr>
          <w:p>
            <w:pPr>
              <w:spacing w:after="0" w:line="264" w:lineRule="auto"/>
              <w:jc w:val="center"/>
            </w:pPr>
            <w:r/>
            <w:r>
              <w:rPr>
                <w:b w:val="0"/>
                <w:i w:val="0"/>
              </w:rPr>
              <w:t>2</w:t>
            </w:r>
          </w:p>
        </w:tc>
        <w:tc>
          <w:tcPr>
            <w:tcW w:type="dxa" w:w="5386"/>
          </w:tcPr>
          <w:p>
            <w:pPr>
              <w:spacing w:after="0" w:line="264" w:lineRule="auto"/>
            </w:pPr>
            <w:r/>
            <w:r>
              <w:rPr>
                <w:b w:val="0"/>
                <w:i w:val="0"/>
              </w:rPr>
              <w:t>Project completion certificates or details on letterhead</w:t>
            </w:r>
          </w:p>
        </w:tc>
        <w:tc>
          <w:tcPr>
            <w:tcW w:type="dxa" w:w="3402"/>
          </w:tcPr>
          <w:p>
            <w:pPr>
              <w:spacing w:after="0" w:line="264" w:lineRule="auto"/>
            </w:pPr>
            <w:r/>
            <w:r>
              <w:rPr>
                <w:b w:val="0"/>
                <w:i w:val="0"/>
              </w:rPr>
              <w:t>No answer</w:t>
            </w:r>
          </w:p>
        </w:tc>
      </w:tr>
    </w:tbl>
    <w:p/>
    <w:p>
      <w:r>
        <w:rPr>
          <w:i/>
        </w:rPr>
        <w:t>Note: Durations are counted from the start of development. Contract dates and values: No answer.</w:t>
      </w:r>
    </w:p>
    <w:p>
      <w:pPr>
        <w:pStyle w:val="Heading2"/>
      </w:pPr>
      <w:r>
        <w:t>8. Capability to provide Hardware and hosting services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3118"/>
            <w:shd w:val="clear" w:color="auto" w:fill="1F3864"/>
          </w:tcPr>
          <w:p>
            <w:pPr>
              <w:spacing w:after="0" w:line="264" w:lineRule="auto"/>
            </w:pPr>
            <w:r/>
            <w:r>
              <w:rPr>
                <w:b/>
                <w:i w:val="0"/>
                <w:color w:val="FFFFFF"/>
              </w:rPr>
              <w:t>Sub-questions</w:t>
            </w:r>
          </w:p>
        </w:tc>
        <w:tc>
          <w:tcPr>
            <w:tcW w:type="dxa" w:w="5669"/>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3118"/>
          </w:tcPr>
          <w:p>
            <w:pPr>
              <w:spacing w:after="0" w:line="264" w:lineRule="auto"/>
            </w:pPr>
            <w:r/>
            <w:r>
              <w:rPr>
                <w:b w:val="0"/>
                <w:i w:val="0"/>
              </w:rPr>
              <w:t>Infrastructure for hosting (cloud / on-premise)</w:t>
            </w:r>
          </w:p>
        </w:tc>
        <w:tc>
          <w:tcPr>
            <w:tcW w:type="dxa" w:w="5669"/>
          </w:tcPr>
          <w:p>
            <w:pPr>
              <w:spacing w:after="60" w:line="264" w:lineRule="auto"/>
            </w:pPr>
            <w:r/>
            <w:r>
              <w:rPr>
                <w:b/>
                <w:i w:val="0"/>
              </w:rPr>
              <w:t>Production:</w:t>
            </w:r>
            <w:r>
              <w:rPr>
                <w:b w:val="0"/>
                <w:i w:val="0"/>
              </w:rPr>
              <w:t xml:space="preserve"> Our government projects run at the Karnataka State Data Centre (KSDC). The KEONICS Portal is the exception and runs on the KEONICS office server. IEBA V2 runs on the client's own servers at their premises.</w:t>
            </w:r>
          </w:p>
          <w:p>
            <w:pPr>
              <w:spacing w:after="60" w:line="264" w:lineRule="auto"/>
            </w:pPr>
            <w:r>
              <w:rPr>
                <w:b/>
                <w:i w:val="0"/>
              </w:rPr>
              <w:t>UAT:</w:t>
            </w:r>
            <w:r>
              <w:rPr>
                <w:b w:val="0"/>
                <w:i w:val="0"/>
              </w:rPr>
              <w:t xml:space="preserve"> We host UAT environments on our own servers.</w:t>
            </w:r>
          </w:p>
          <w:p>
            <w:pPr>
              <w:spacing w:after="0" w:line="264" w:lineRule="auto"/>
            </w:pPr>
            <w:r>
              <w:rPr>
                <w:b/>
                <w:i w:val="0"/>
              </w:rPr>
              <w:t>Deployment:</w:t>
            </w:r>
            <w:r>
              <w:rPr>
                <w:b w:val="0"/>
                <w:i w:val="0"/>
              </w:rPr>
              <w:t xml:space="preserve"> Applications run on Linux servers, either in Docker containers (BDA Grievance Portal, CAS) or under the PM2 process manager with Jenkins (KEONICS Portal). Each uses MySQL for data, MinIO for files and Redis for caching.</w:t>
            </w:r>
          </w:p>
        </w:tc>
      </w:tr>
      <w:tr>
        <w:tc>
          <w:tcPr>
            <w:tcW w:type="dxa" w:w="850"/>
          </w:tcPr>
          <w:p>
            <w:pPr>
              <w:spacing w:after="0" w:line="264" w:lineRule="auto"/>
              <w:jc w:val="center"/>
            </w:pPr>
            <w:r/>
            <w:r>
              <w:rPr>
                <w:b w:val="0"/>
                <w:i w:val="0"/>
              </w:rPr>
              <w:t>2</w:t>
            </w:r>
          </w:p>
        </w:tc>
        <w:tc>
          <w:tcPr>
            <w:tcW w:type="dxa" w:w="3118"/>
          </w:tcPr>
          <w:p>
            <w:pPr>
              <w:spacing w:after="0" w:line="264" w:lineRule="auto"/>
            </w:pPr>
            <w:r/>
            <w:r>
              <w:rPr>
                <w:b w:val="0"/>
                <w:i w:val="0"/>
              </w:rPr>
              <w:t>Partnerships with data centres or cloud providers</w:t>
            </w:r>
          </w:p>
        </w:tc>
        <w:tc>
          <w:tcPr>
            <w:tcW w:type="dxa" w:w="5669"/>
          </w:tcPr>
          <w:p>
            <w:pPr>
              <w:spacing w:after="60" w:line="264" w:lineRule="auto"/>
            </w:pPr>
            <w:r/>
            <w:r>
              <w:rPr>
                <w:b w:val="0"/>
                <w:i w:val="0"/>
              </w:rPr>
              <w:t>We host on infrastructure arranged by the client: KSDC, the KEONICS server or the client's own servers.</w:t>
            </w:r>
          </w:p>
          <w:p>
            <w:pPr>
              <w:spacing w:after="0" w:line="264" w:lineRule="auto"/>
            </w:pPr>
            <w:r>
              <w:rPr>
                <w:b w:val="0"/>
                <w:i w:val="0"/>
              </w:rPr>
              <w:t>Direct partnership with a data centre or cloud provider: No answer</w:t>
            </w:r>
          </w:p>
        </w:tc>
      </w:tr>
      <w:tr>
        <w:tc>
          <w:tcPr>
            <w:tcW w:type="dxa" w:w="850"/>
          </w:tcPr>
          <w:p>
            <w:pPr>
              <w:spacing w:after="0" w:line="264" w:lineRule="auto"/>
              <w:jc w:val="center"/>
            </w:pPr>
            <w:r/>
            <w:r>
              <w:rPr>
                <w:b w:val="0"/>
                <w:i w:val="0"/>
              </w:rPr>
              <w:t>3</w:t>
            </w:r>
          </w:p>
        </w:tc>
        <w:tc>
          <w:tcPr>
            <w:tcW w:type="dxa" w:w="3118"/>
          </w:tcPr>
          <w:p>
            <w:pPr>
              <w:spacing w:after="0" w:line="264" w:lineRule="auto"/>
            </w:pPr>
            <w:r/>
            <w:r>
              <w:rPr>
                <w:b w:val="0"/>
                <w:i w:val="0"/>
              </w:rPr>
              <w:t>Physical security controls at hosting sites</w:t>
            </w:r>
          </w:p>
        </w:tc>
        <w:tc>
          <w:tcPr>
            <w:tcW w:type="dxa" w:w="5669"/>
          </w:tcPr>
          <w:p>
            <w:pPr>
              <w:spacing w:after="60" w:line="264" w:lineRule="auto"/>
            </w:pPr>
            <w:r/>
            <w:r>
              <w:rPr>
                <w:b w:val="0"/>
                <w:i w:val="0"/>
              </w:rPr>
              <w:t>Physical security at production sites is managed by the hosting owner (KSDC, KEONICS or the client).</w:t>
            </w:r>
          </w:p>
          <w:p>
            <w:pPr>
              <w:spacing w:after="0" w:line="264" w:lineRule="auto"/>
            </w:pPr>
            <w:r>
              <w:rPr>
                <w:b w:val="0"/>
                <w:i w:val="0"/>
              </w:rPr>
              <w:t>Physical security of our UAT servers: No answer</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5386"/>
            <w:shd w:val="clear" w:color="auto" w:fill="1F3864"/>
          </w:tcPr>
          <w:p>
            <w:pPr>
              <w:spacing w:after="0" w:line="264" w:lineRule="auto"/>
            </w:pPr>
            <w:r/>
            <w:r>
              <w:rPr>
                <w:b/>
                <w:i w:val="0"/>
                <w:color w:val="FFFFFF"/>
              </w:rPr>
              <w:t>Documents required</w:t>
            </w:r>
          </w:p>
        </w:tc>
        <w:tc>
          <w:tcPr>
            <w:tcW w:type="dxa" w:w="3402"/>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5386"/>
          </w:tcPr>
          <w:p>
            <w:pPr>
              <w:spacing w:after="0" w:line="264" w:lineRule="auto"/>
            </w:pPr>
            <w:r/>
            <w:r>
              <w:rPr>
                <w:b w:val="0"/>
                <w:i w:val="0"/>
              </w:rPr>
              <w:t>Data centre ownership or co-location agreements</w:t>
            </w:r>
          </w:p>
        </w:tc>
        <w:tc>
          <w:tcPr>
            <w:tcW w:type="dxa" w:w="3402"/>
          </w:tcPr>
          <w:p>
            <w:pPr>
              <w:spacing w:after="0" w:line="264" w:lineRule="auto"/>
            </w:pPr>
            <w:r/>
            <w:r>
              <w:rPr>
                <w:b w:val="0"/>
                <w:i w:val="0"/>
              </w:rPr>
              <w:t>No answer</w:t>
            </w:r>
          </w:p>
        </w:tc>
      </w:tr>
      <w:tr>
        <w:tc>
          <w:tcPr>
            <w:tcW w:type="dxa" w:w="850"/>
          </w:tcPr>
          <w:p>
            <w:pPr>
              <w:spacing w:after="0" w:line="264" w:lineRule="auto"/>
              <w:jc w:val="center"/>
            </w:pPr>
            <w:r/>
            <w:r>
              <w:rPr>
                <w:b w:val="0"/>
                <w:i w:val="0"/>
              </w:rPr>
              <w:t>2</w:t>
            </w:r>
          </w:p>
        </w:tc>
        <w:tc>
          <w:tcPr>
            <w:tcW w:type="dxa" w:w="5386"/>
          </w:tcPr>
          <w:p>
            <w:pPr>
              <w:spacing w:after="0" w:line="264" w:lineRule="auto"/>
            </w:pPr>
            <w:r/>
            <w:r>
              <w:rPr>
                <w:b w:val="0"/>
                <w:i w:val="0"/>
              </w:rPr>
              <w:t>Security architecture for hosted services (firewalls, IDS/IPS, SIEM)</w:t>
            </w:r>
          </w:p>
        </w:tc>
        <w:tc>
          <w:tcPr>
            <w:tcW w:type="dxa" w:w="3402"/>
          </w:tcPr>
          <w:p>
            <w:pPr>
              <w:spacing w:after="0" w:line="264" w:lineRule="auto"/>
            </w:pPr>
            <w:r/>
            <w:r>
              <w:rPr>
                <w:b w:val="0"/>
                <w:i w:val="0"/>
              </w:rPr>
              <w:t>No answer</w:t>
            </w:r>
          </w:p>
        </w:tc>
      </w:tr>
    </w:tbl>
    <w:p/>
    <w:p>
      <w:pPr>
        <w:pStyle w:val="Heading2"/>
      </w:pPr>
      <w:r>
        <w:t>9. Size of the biggest project handled (in terms of Man days, FP)</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3118"/>
            <w:shd w:val="clear" w:color="auto" w:fill="1F3864"/>
          </w:tcPr>
          <w:p>
            <w:pPr>
              <w:spacing w:after="0" w:line="264" w:lineRule="auto"/>
            </w:pPr>
            <w:r/>
            <w:r>
              <w:rPr>
                <w:b/>
                <w:i w:val="0"/>
                <w:color w:val="FFFFFF"/>
              </w:rPr>
              <w:t>Sub-questions</w:t>
            </w:r>
          </w:p>
        </w:tc>
        <w:tc>
          <w:tcPr>
            <w:tcW w:type="dxa" w:w="5669"/>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3118"/>
          </w:tcPr>
          <w:p>
            <w:pPr>
              <w:spacing w:after="0" w:line="264" w:lineRule="auto"/>
            </w:pPr>
            <w:r/>
            <w:r>
              <w:rPr>
                <w:b w:val="0"/>
                <w:i w:val="0"/>
              </w:rPr>
              <w:t>Largest project</w:t>
            </w:r>
          </w:p>
        </w:tc>
        <w:tc>
          <w:tcPr>
            <w:tcW w:type="dxa" w:w="5669"/>
          </w:tcPr>
          <w:p>
            <w:pPr>
              <w:spacing w:after="0" w:line="264" w:lineRule="auto"/>
            </w:pPr>
            <w:r/>
            <w:r>
              <w:rPr>
                <w:b w:val="0"/>
                <w:i w:val="0"/>
              </w:rPr>
              <w:t>The KEONICS Portal, in development since December 2024. It has more than 15 business modules, about 1,684 API endpoints across 214 controllers and about 173 database tables.</w:t>
            </w:r>
          </w:p>
        </w:tc>
      </w:tr>
      <w:tr>
        <w:tc>
          <w:tcPr>
            <w:tcW w:type="dxa" w:w="850"/>
          </w:tcPr>
          <w:p>
            <w:pPr>
              <w:spacing w:after="0" w:line="264" w:lineRule="auto"/>
              <w:jc w:val="center"/>
            </w:pPr>
            <w:r/>
            <w:r>
              <w:rPr>
                <w:b w:val="0"/>
                <w:i w:val="0"/>
              </w:rPr>
              <w:t>2</w:t>
            </w:r>
          </w:p>
        </w:tc>
        <w:tc>
          <w:tcPr>
            <w:tcW w:type="dxa" w:w="3118"/>
          </w:tcPr>
          <w:p>
            <w:pPr>
              <w:spacing w:after="0" w:line="264" w:lineRule="auto"/>
            </w:pPr>
            <w:r/>
            <w:r>
              <w:rPr>
                <w:b w:val="0"/>
                <w:i w:val="0"/>
              </w:rPr>
              <w:t>Man-days</w:t>
            </w:r>
          </w:p>
        </w:tc>
        <w:tc>
          <w:tcPr>
            <w:tcW w:type="dxa" w:w="5669"/>
          </w:tcPr>
          <w:p>
            <w:pPr>
              <w:spacing w:after="0" w:line="264" w:lineRule="auto"/>
            </w:pPr>
            <w:r/>
            <w:r>
              <w:rPr>
                <w:b w:val="0"/>
                <w:i w:val="0"/>
              </w:rPr>
              <w:t>About 1,200 man-days on the KEONICS Portal.</w:t>
            </w:r>
          </w:p>
        </w:tc>
      </w:tr>
      <w:tr>
        <w:tc>
          <w:tcPr>
            <w:tcW w:type="dxa" w:w="850"/>
          </w:tcPr>
          <w:p>
            <w:pPr>
              <w:spacing w:after="0" w:line="264" w:lineRule="auto"/>
              <w:jc w:val="center"/>
            </w:pPr>
            <w:r/>
            <w:r>
              <w:rPr>
                <w:b w:val="0"/>
                <w:i w:val="0"/>
              </w:rPr>
              <w:t>3</w:t>
            </w:r>
          </w:p>
        </w:tc>
        <w:tc>
          <w:tcPr>
            <w:tcW w:type="dxa" w:w="3118"/>
          </w:tcPr>
          <w:p>
            <w:pPr>
              <w:spacing w:after="0" w:line="264" w:lineRule="auto"/>
            </w:pPr>
            <w:r/>
            <w:r>
              <w:rPr>
                <w:b w:val="0"/>
                <w:i w:val="0"/>
              </w:rPr>
              <w:t>Function Points (FP)</w:t>
            </w:r>
          </w:p>
        </w:tc>
        <w:tc>
          <w:tcPr>
            <w:tcW w:type="dxa" w:w="5669"/>
          </w:tcPr>
          <w:p>
            <w:pPr>
              <w:spacing w:after="0" w:line="264" w:lineRule="auto"/>
            </w:pPr>
            <w:r/>
            <w:r>
              <w:rPr>
                <w:b w:val="0"/>
                <w:i w:val="0"/>
              </w:rPr>
              <w:t>No answer</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5386"/>
            <w:shd w:val="clear" w:color="auto" w:fill="1F3864"/>
          </w:tcPr>
          <w:p>
            <w:pPr>
              <w:spacing w:after="0" w:line="264" w:lineRule="auto"/>
            </w:pPr>
            <w:r/>
            <w:r>
              <w:rPr>
                <w:b/>
                <w:i w:val="0"/>
                <w:color w:val="FFFFFF"/>
              </w:rPr>
              <w:t>Documents required</w:t>
            </w:r>
          </w:p>
        </w:tc>
        <w:tc>
          <w:tcPr>
            <w:tcW w:type="dxa" w:w="3402"/>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5386"/>
          </w:tcPr>
          <w:p>
            <w:pPr>
              <w:spacing w:after="0" w:line="264" w:lineRule="auto"/>
            </w:pPr>
            <w:r/>
            <w:r>
              <w:rPr>
                <w:b w:val="0"/>
                <w:i w:val="0"/>
              </w:rPr>
              <w:t>Project scope and requirements with man-days effort</w:t>
            </w:r>
          </w:p>
        </w:tc>
        <w:tc>
          <w:tcPr>
            <w:tcW w:type="dxa" w:w="3402"/>
          </w:tcPr>
          <w:p>
            <w:pPr>
              <w:spacing w:after="0" w:line="264" w:lineRule="auto"/>
            </w:pPr>
            <w:r/>
            <w:r>
              <w:rPr>
                <w:b w:val="0"/>
                <w:i w:val="0"/>
              </w:rPr>
              <w:t>Available. Please see the attached KEONICS Portal Project Scope and Effort document (IIS-PRJ-KEONICS-01).</w:t>
            </w:r>
          </w:p>
        </w:tc>
      </w:tr>
      <w:tr>
        <w:tc>
          <w:tcPr>
            <w:tcW w:type="dxa" w:w="850"/>
          </w:tcPr>
          <w:p>
            <w:pPr>
              <w:spacing w:after="0" w:line="264" w:lineRule="auto"/>
              <w:jc w:val="center"/>
            </w:pPr>
            <w:r/>
            <w:r>
              <w:rPr>
                <w:b w:val="0"/>
                <w:i w:val="0"/>
              </w:rPr>
              <w:t>2</w:t>
            </w:r>
          </w:p>
        </w:tc>
        <w:tc>
          <w:tcPr>
            <w:tcW w:type="dxa" w:w="5386"/>
          </w:tcPr>
          <w:p>
            <w:pPr>
              <w:spacing w:after="0" w:line="264" w:lineRule="auto"/>
            </w:pPr>
            <w:r/>
            <w:r>
              <w:rPr>
                <w:b w:val="0"/>
                <w:i w:val="0"/>
              </w:rPr>
              <w:t>Architecture diagrams</w:t>
            </w:r>
          </w:p>
        </w:tc>
        <w:tc>
          <w:tcPr>
            <w:tcW w:type="dxa" w:w="3402"/>
          </w:tcPr>
          <w:p>
            <w:pPr>
              <w:spacing w:after="0" w:line="264" w:lineRule="auto"/>
            </w:pPr>
            <w:r/>
            <w:r>
              <w:rPr>
                <w:b w:val="0"/>
                <w:i w:val="0"/>
              </w:rPr>
              <w:t>No answer</w:t>
            </w:r>
          </w:p>
        </w:tc>
      </w:tr>
    </w:tbl>
    <w:p/>
    <w:p>
      <w:r>
        <w:rPr>
          <w:i/>
        </w:rPr>
        <w:t>Note: Project details will be submitted on company letterhead.</w:t>
      </w:r>
    </w:p>
    <w:p>
      <w:pPr>
        <w:pStyle w:val="Heading2"/>
      </w:pPr>
      <w:r>
        <w:t>10. Quality certifications (ISO, CMMI Level 5, etc) if any</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3118"/>
            <w:shd w:val="clear" w:color="auto" w:fill="1F3864"/>
          </w:tcPr>
          <w:p>
            <w:pPr>
              <w:spacing w:after="0" w:line="264" w:lineRule="auto"/>
            </w:pPr>
            <w:r/>
            <w:r>
              <w:rPr>
                <w:b/>
                <w:i w:val="0"/>
                <w:color w:val="FFFFFF"/>
              </w:rPr>
              <w:t>Sub-questions</w:t>
            </w:r>
          </w:p>
        </w:tc>
        <w:tc>
          <w:tcPr>
            <w:tcW w:type="dxa" w:w="5669"/>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3118"/>
          </w:tcPr>
          <w:p>
            <w:pPr>
              <w:spacing w:after="0" w:line="264" w:lineRule="auto"/>
            </w:pPr>
            <w:r/>
            <w:r>
              <w:rPr>
                <w:b w:val="0"/>
                <w:i w:val="0"/>
              </w:rPr>
              <w:t>ISO 9001</w:t>
            </w:r>
          </w:p>
        </w:tc>
        <w:tc>
          <w:tcPr>
            <w:tcW w:type="dxa" w:w="5669"/>
          </w:tcPr>
          <w:p>
            <w:pPr>
              <w:spacing w:after="0" w:line="264" w:lineRule="auto"/>
            </w:pPr>
            <w:r/>
            <w:r>
              <w:rPr>
                <w:b w:val="0"/>
                <w:i w:val="0"/>
              </w:rPr>
              <w:t>We are ISO 9001 (Quality Management) certified. Certificate number and validity: to be confirmed.</w:t>
            </w:r>
          </w:p>
        </w:tc>
      </w:tr>
      <w:tr>
        <w:tc>
          <w:tcPr>
            <w:tcW w:type="dxa" w:w="850"/>
          </w:tcPr>
          <w:p>
            <w:pPr>
              <w:spacing w:after="0" w:line="264" w:lineRule="auto"/>
              <w:jc w:val="center"/>
            </w:pPr>
            <w:r/>
            <w:r>
              <w:rPr>
                <w:b w:val="0"/>
                <w:i w:val="0"/>
              </w:rPr>
              <w:t>2</w:t>
            </w:r>
          </w:p>
        </w:tc>
        <w:tc>
          <w:tcPr>
            <w:tcW w:type="dxa" w:w="3118"/>
          </w:tcPr>
          <w:p>
            <w:pPr>
              <w:spacing w:after="0" w:line="264" w:lineRule="auto"/>
            </w:pPr>
            <w:r/>
            <w:r>
              <w:rPr>
                <w:b w:val="0"/>
                <w:i w:val="0"/>
              </w:rPr>
              <w:t>ISO 27001 (Information Security)</w:t>
            </w:r>
          </w:p>
        </w:tc>
        <w:tc>
          <w:tcPr>
            <w:tcW w:type="dxa" w:w="5669"/>
          </w:tcPr>
          <w:p>
            <w:pPr>
              <w:spacing w:after="0" w:line="264" w:lineRule="auto"/>
            </w:pPr>
            <w:r/>
            <w:r>
              <w:rPr>
                <w:b w:val="0"/>
                <w:i w:val="0"/>
              </w:rPr>
              <w:t>No answer</w:t>
            </w:r>
          </w:p>
        </w:tc>
      </w:tr>
      <w:tr>
        <w:tc>
          <w:tcPr>
            <w:tcW w:type="dxa" w:w="850"/>
          </w:tcPr>
          <w:p>
            <w:pPr>
              <w:spacing w:after="0" w:line="264" w:lineRule="auto"/>
              <w:jc w:val="center"/>
            </w:pPr>
            <w:r/>
            <w:r>
              <w:rPr>
                <w:b w:val="0"/>
                <w:i w:val="0"/>
              </w:rPr>
              <w:t>3</w:t>
            </w:r>
          </w:p>
        </w:tc>
        <w:tc>
          <w:tcPr>
            <w:tcW w:type="dxa" w:w="3118"/>
          </w:tcPr>
          <w:p>
            <w:pPr>
              <w:spacing w:after="0" w:line="264" w:lineRule="auto"/>
            </w:pPr>
            <w:r/>
            <w:r>
              <w:rPr>
                <w:b w:val="0"/>
                <w:i w:val="0"/>
              </w:rPr>
              <w:t>Other certifications (CMMI etc.)</w:t>
            </w:r>
          </w:p>
        </w:tc>
        <w:tc>
          <w:tcPr>
            <w:tcW w:type="dxa" w:w="5669"/>
          </w:tcPr>
          <w:p>
            <w:pPr>
              <w:spacing w:after="0" w:line="264" w:lineRule="auto"/>
            </w:pPr>
            <w:r/>
            <w:r>
              <w:rPr>
                <w:b w:val="0"/>
                <w:i w:val="0"/>
              </w:rPr>
              <w:t>CMMI Level 3. Certificate number and validity: to be confirmed.</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5386"/>
            <w:shd w:val="clear" w:color="auto" w:fill="1F3864"/>
          </w:tcPr>
          <w:p>
            <w:pPr>
              <w:spacing w:after="0" w:line="264" w:lineRule="auto"/>
            </w:pPr>
            <w:r/>
            <w:r>
              <w:rPr>
                <w:b/>
                <w:i w:val="0"/>
                <w:color w:val="FFFFFF"/>
              </w:rPr>
              <w:t>Documents required</w:t>
            </w:r>
          </w:p>
        </w:tc>
        <w:tc>
          <w:tcPr>
            <w:tcW w:type="dxa" w:w="3402"/>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5386"/>
          </w:tcPr>
          <w:p>
            <w:pPr>
              <w:spacing w:after="0" w:line="264" w:lineRule="auto"/>
            </w:pPr>
            <w:r/>
            <w:r>
              <w:rPr>
                <w:b w:val="0"/>
                <w:i w:val="0"/>
              </w:rPr>
              <w:t>Valid certification copies</w:t>
            </w:r>
          </w:p>
        </w:tc>
        <w:tc>
          <w:tcPr>
            <w:tcW w:type="dxa" w:w="3402"/>
          </w:tcPr>
          <w:p>
            <w:pPr>
              <w:spacing w:after="0" w:line="264" w:lineRule="auto"/>
            </w:pPr>
            <w:r/>
            <w:r>
              <w:rPr>
                <w:b w:val="0"/>
                <w:i w:val="0"/>
              </w:rPr>
              <w:t>No answer</w:t>
            </w:r>
          </w:p>
        </w:tc>
      </w:tr>
      <w:tr>
        <w:tc>
          <w:tcPr>
            <w:tcW w:type="dxa" w:w="850"/>
          </w:tcPr>
          <w:p>
            <w:pPr>
              <w:spacing w:after="0" w:line="264" w:lineRule="auto"/>
              <w:jc w:val="center"/>
            </w:pPr>
            <w:r/>
            <w:r>
              <w:rPr>
                <w:b w:val="0"/>
                <w:i w:val="0"/>
              </w:rPr>
              <w:t>2</w:t>
            </w:r>
          </w:p>
        </w:tc>
        <w:tc>
          <w:tcPr>
            <w:tcW w:type="dxa" w:w="5386"/>
          </w:tcPr>
          <w:p>
            <w:pPr>
              <w:spacing w:after="0" w:line="264" w:lineRule="auto"/>
            </w:pPr>
            <w:r/>
            <w:r>
              <w:rPr>
                <w:b w:val="0"/>
                <w:i w:val="0"/>
              </w:rPr>
              <w:t>Audit reports or assessment summaries</w:t>
            </w:r>
          </w:p>
        </w:tc>
        <w:tc>
          <w:tcPr>
            <w:tcW w:type="dxa" w:w="3402"/>
          </w:tcPr>
          <w:p>
            <w:pPr>
              <w:spacing w:after="0" w:line="264" w:lineRule="auto"/>
            </w:pPr>
            <w:r/>
            <w:r>
              <w:rPr>
                <w:b w:val="0"/>
                <w:i w:val="0"/>
              </w:rPr>
              <w:t>No answer</w:t>
            </w:r>
          </w:p>
        </w:tc>
      </w:tr>
    </w:tbl>
    <w:p/>
    <w:p>
      <w:pPr>
        <w:pStyle w:val="Heading2"/>
      </w:pPr>
      <w:r>
        <w:t>11. Security standards being adhered to (TLS 1.2, SHA 512, etc).</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3118"/>
            <w:shd w:val="clear" w:color="auto" w:fill="1F3864"/>
          </w:tcPr>
          <w:p>
            <w:pPr>
              <w:spacing w:after="0" w:line="264" w:lineRule="auto"/>
            </w:pPr>
            <w:r/>
            <w:r>
              <w:rPr>
                <w:b/>
                <w:i w:val="0"/>
                <w:color w:val="FFFFFF"/>
              </w:rPr>
              <w:t>Sub-questions</w:t>
            </w:r>
          </w:p>
        </w:tc>
        <w:tc>
          <w:tcPr>
            <w:tcW w:type="dxa" w:w="5669"/>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3118"/>
          </w:tcPr>
          <w:p>
            <w:pPr>
              <w:spacing w:after="0" w:line="264" w:lineRule="auto"/>
            </w:pPr>
            <w:r/>
            <w:r>
              <w:rPr>
                <w:b w:val="0"/>
                <w:i w:val="0"/>
              </w:rPr>
              <w:t>TLS version (e.g., TLS 1.2/1.3)</w:t>
            </w:r>
          </w:p>
        </w:tc>
        <w:tc>
          <w:tcPr>
            <w:tcW w:type="dxa" w:w="5669"/>
          </w:tcPr>
          <w:p>
            <w:pPr>
              <w:spacing w:after="0" w:line="264" w:lineRule="auto"/>
            </w:pPr>
            <w:r/>
            <w:r>
              <w:rPr>
                <w:b w:val="0"/>
                <w:i w:val="0"/>
              </w:rPr>
              <w:t>We use TLS 1.3 with SSL certificates.</w:t>
            </w:r>
          </w:p>
        </w:tc>
      </w:tr>
      <w:tr>
        <w:tc>
          <w:tcPr>
            <w:tcW w:type="dxa" w:w="850"/>
          </w:tcPr>
          <w:p>
            <w:pPr>
              <w:spacing w:after="0" w:line="264" w:lineRule="auto"/>
              <w:jc w:val="center"/>
            </w:pPr>
            <w:r/>
            <w:r>
              <w:rPr>
                <w:b w:val="0"/>
                <w:i w:val="0"/>
              </w:rPr>
              <w:t>2</w:t>
            </w:r>
          </w:p>
        </w:tc>
        <w:tc>
          <w:tcPr>
            <w:tcW w:type="dxa" w:w="3118"/>
          </w:tcPr>
          <w:p>
            <w:pPr>
              <w:spacing w:after="0" w:line="264" w:lineRule="auto"/>
            </w:pPr>
            <w:r/>
            <w:r>
              <w:rPr>
                <w:b w:val="0"/>
                <w:i w:val="0"/>
              </w:rPr>
              <w:t>Encryption standards (e.g., SHA-512, AES-256)</w:t>
            </w:r>
          </w:p>
        </w:tc>
        <w:tc>
          <w:tcPr>
            <w:tcW w:type="dxa" w:w="5669"/>
          </w:tcPr>
          <w:p>
            <w:pPr>
              <w:spacing w:after="60" w:line="264" w:lineRule="auto"/>
              <w:ind w:left="227" w:hanging="170"/>
            </w:pPr>
            <w:r/>
            <w:r>
              <w:t xml:space="preserve">•  </w:t>
            </w:r>
            <w:r>
              <w:rPr>
                <w:b w:val="0"/>
                <w:i w:val="0"/>
              </w:rPr>
              <w:t>Passwords are stored as bcrypt hashes.</w:t>
            </w:r>
          </w:p>
          <w:p>
            <w:pPr>
              <w:spacing w:after="60" w:line="264" w:lineRule="auto"/>
              <w:ind w:left="227" w:hanging="170"/>
            </w:pPr>
            <w:r>
              <w:t xml:space="preserve">•  </w:t>
            </w:r>
            <w:r>
              <w:rPr>
                <w:b w:val="0"/>
                <w:i w:val="0"/>
              </w:rPr>
              <w:t>Login tokens (JWT) are signed with HMAC-SHA256.</w:t>
            </w:r>
          </w:p>
          <w:p>
            <w:pPr>
              <w:spacing w:after="60" w:line="264" w:lineRule="auto"/>
              <w:ind w:left="227" w:hanging="170"/>
            </w:pPr>
            <w:r>
              <w:t xml:space="preserve">•  </w:t>
            </w:r>
            <w:r>
              <w:rPr>
                <w:b w:val="0"/>
                <w:i w:val="0"/>
              </w:rPr>
              <w:t>OTPs and session tokens are stored as SHA-256 hashes (Examination Portal).</w:t>
            </w:r>
          </w:p>
          <w:p>
            <w:pPr>
              <w:spacing w:after="60" w:line="264" w:lineRule="auto"/>
              <w:ind w:left="227" w:hanging="170"/>
            </w:pPr>
            <w:r>
              <w:t xml:space="preserve">•  </w:t>
            </w:r>
            <w:r>
              <w:rPr>
                <w:b w:val="0"/>
                <w:i w:val="0"/>
              </w:rPr>
              <w:t>The production configuration file is encrypted with AES-256-CBC (KEONICS Portal).</w:t>
            </w:r>
          </w:p>
          <w:p>
            <w:pPr>
              <w:spacing w:after="0" w:line="264" w:lineRule="auto"/>
              <w:ind w:left="227" w:hanging="170"/>
            </w:pPr>
            <w:r>
              <w:t xml:space="preserve">•  </w:t>
            </w:r>
            <w:r>
              <w:rPr>
                <w:b w:val="0"/>
                <w:i w:val="0"/>
              </w:rPr>
              <w:t>SMS gateway request keys use SHA-512 (BDA Grievance Portal).</w:t>
            </w:r>
          </w:p>
        </w:tc>
      </w:tr>
      <w:tr>
        <w:tc>
          <w:tcPr>
            <w:tcW w:type="dxa" w:w="850"/>
          </w:tcPr>
          <w:p>
            <w:pPr>
              <w:spacing w:after="0" w:line="264" w:lineRule="auto"/>
              <w:jc w:val="center"/>
            </w:pPr>
            <w:r/>
            <w:r>
              <w:rPr>
                <w:b w:val="0"/>
                <w:i w:val="0"/>
              </w:rPr>
              <w:t>3</w:t>
            </w:r>
          </w:p>
        </w:tc>
        <w:tc>
          <w:tcPr>
            <w:tcW w:type="dxa" w:w="3118"/>
          </w:tcPr>
          <w:p>
            <w:pPr>
              <w:spacing w:after="0" w:line="264" w:lineRule="auto"/>
            </w:pPr>
            <w:r/>
            <w:r>
              <w:rPr>
                <w:b w:val="0"/>
                <w:i w:val="0"/>
              </w:rPr>
              <w:t>Secure coding practices</w:t>
            </w:r>
          </w:p>
        </w:tc>
        <w:tc>
          <w:tcPr>
            <w:tcW w:type="dxa" w:w="5669"/>
          </w:tcPr>
          <w:p>
            <w:pPr>
              <w:spacing w:after="60" w:line="264" w:lineRule="auto"/>
              <w:ind w:left="227" w:hanging="170"/>
            </w:pPr>
            <w:r/>
            <w:r>
              <w:t xml:space="preserve">•  </w:t>
            </w:r>
            <w:r>
              <w:rPr>
                <w:b w:val="0"/>
                <w:i w:val="0"/>
              </w:rPr>
              <w:t>Every request is validated on the server.</w:t>
            </w:r>
          </w:p>
          <w:p>
            <w:pPr>
              <w:spacing w:after="60" w:line="264" w:lineRule="auto"/>
              <w:ind w:left="227" w:hanging="170"/>
            </w:pPr>
            <w:r>
              <w:t xml:space="preserve">•  </w:t>
            </w:r>
            <w:r>
              <w:rPr>
                <w:b w:val="0"/>
                <w:i w:val="0"/>
              </w:rPr>
              <w:t>Database queries are parameterised; we never build SQL from strings.</w:t>
            </w:r>
          </w:p>
          <w:p>
            <w:pPr>
              <w:spacing w:after="60" w:line="264" w:lineRule="auto"/>
              <w:ind w:left="227" w:hanging="170"/>
            </w:pPr>
            <w:r>
              <w:t xml:space="preserve">•  </w:t>
            </w:r>
            <w:r>
              <w:rPr>
                <w:b w:val="0"/>
                <w:i w:val="0"/>
              </w:rPr>
              <w:t>User input is sanitised before it is displayed.</w:t>
            </w:r>
          </w:p>
          <w:p>
            <w:pPr>
              <w:spacing w:after="60" w:line="264" w:lineRule="auto"/>
              <w:ind w:left="227" w:hanging="170"/>
            </w:pPr>
            <w:r>
              <w:t xml:space="preserve">•  </w:t>
            </w:r>
            <w:r>
              <w:rPr>
                <w:b w:val="0"/>
                <w:i w:val="0"/>
              </w:rPr>
              <w:t>Secure HTTP headers and request rate limiting are in place.</w:t>
            </w:r>
          </w:p>
          <w:p>
            <w:pPr>
              <w:spacing w:after="60" w:line="264" w:lineRule="auto"/>
              <w:ind w:left="227" w:hanging="170"/>
            </w:pPr>
            <w:r>
              <w:t xml:space="preserve">•  </w:t>
            </w:r>
            <w:r>
              <w:rPr>
                <w:b w:val="0"/>
                <w:i w:val="0"/>
              </w:rPr>
              <w:t>Staff login is protected with a CAPTCHA.</w:t>
            </w:r>
          </w:p>
          <w:p>
            <w:pPr>
              <w:spacing w:after="60" w:line="264" w:lineRule="auto"/>
              <w:ind w:left="227" w:hanging="170"/>
            </w:pPr>
            <w:r>
              <w:t xml:space="preserve">•  </w:t>
            </w:r>
            <w:r>
              <w:rPr>
                <w:b w:val="0"/>
                <w:i w:val="0"/>
              </w:rPr>
              <w:t>Every API checks the user's role before it responds.</w:t>
            </w:r>
          </w:p>
          <w:p>
            <w:pPr>
              <w:spacing w:after="0" w:line="264" w:lineRule="auto"/>
              <w:ind w:left="227" w:hanging="170"/>
            </w:pPr>
            <w:r>
              <w:t xml:space="preserve">•  </w:t>
            </w:r>
            <w:r>
              <w:rPr>
                <w:b w:val="0"/>
                <w:i w:val="0"/>
              </w:rPr>
              <w:t>Code is merged only through reviewed pull requests, and lint checks run before each commit.</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5386"/>
            <w:shd w:val="clear" w:color="auto" w:fill="1F3864"/>
          </w:tcPr>
          <w:p>
            <w:pPr>
              <w:spacing w:after="0" w:line="264" w:lineRule="auto"/>
            </w:pPr>
            <w:r/>
            <w:r>
              <w:rPr>
                <w:b/>
                <w:i w:val="0"/>
                <w:color w:val="FFFFFF"/>
              </w:rPr>
              <w:t>Documents required</w:t>
            </w:r>
          </w:p>
        </w:tc>
        <w:tc>
          <w:tcPr>
            <w:tcW w:type="dxa" w:w="3402"/>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5386"/>
          </w:tcPr>
          <w:p>
            <w:pPr>
              <w:spacing w:after="0" w:line="264" w:lineRule="auto"/>
            </w:pPr>
            <w:r/>
            <w:r>
              <w:rPr>
                <w:b w:val="0"/>
                <w:i w:val="0"/>
              </w:rPr>
              <w:t>Security policy documents (encryption policy, key management policy)</w:t>
            </w:r>
          </w:p>
        </w:tc>
        <w:tc>
          <w:tcPr>
            <w:tcW w:type="dxa" w:w="3402"/>
          </w:tcPr>
          <w:p>
            <w:pPr>
              <w:spacing w:after="0" w:line="264" w:lineRule="auto"/>
            </w:pPr>
            <w:r/>
            <w:r>
              <w:rPr>
                <w:b w:val="0"/>
                <w:i w:val="0"/>
              </w:rPr>
              <w:t>No answer</w:t>
            </w:r>
          </w:p>
        </w:tc>
      </w:tr>
      <w:tr>
        <w:tc>
          <w:tcPr>
            <w:tcW w:type="dxa" w:w="850"/>
          </w:tcPr>
          <w:p>
            <w:pPr>
              <w:spacing w:after="0" w:line="264" w:lineRule="auto"/>
              <w:jc w:val="center"/>
            </w:pPr>
            <w:r/>
            <w:r>
              <w:rPr>
                <w:b w:val="0"/>
                <w:i w:val="0"/>
              </w:rPr>
              <w:t>2</w:t>
            </w:r>
          </w:p>
        </w:tc>
        <w:tc>
          <w:tcPr>
            <w:tcW w:type="dxa" w:w="5386"/>
          </w:tcPr>
          <w:p>
            <w:pPr>
              <w:spacing w:after="0" w:line="264" w:lineRule="auto"/>
            </w:pPr>
            <w:r/>
            <w:r>
              <w:rPr>
                <w:b w:val="0"/>
                <w:i w:val="0"/>
              </w:rPr>
              <w:t>VAPT test reports</w:t>
            </w:r>
          </w:p>
        </w:tc>
        <w:tc>
          <w:tcPr>
            <w:tcW w:type="dxa" w:w="3402"/>
          </w:tcPr>
          <w:p>
            <w:pPr>
              <w:spacing w:after="0" w:line="264" w:lineRule="auto"/>
            </w:pPr>
            <w:r/>
            <w:r>
              <w:rPr>
                <w:b w:val="0"/>
                <w:i w:val="0"/>
              </w:rPr>
              <w:t>Will be submitted. Our applications are audited by a CERT-In empanelled agency.</w:t>
            </w:r>
          </w:p>
        </w:tc>
      </w:tr>
    </w:tbl>
    <w:p/>
    <w:p>
      <w:pPr>
        <w:pStyle w:val="Heading2"/>
      </w:pPr>
      <w:r>
        <w:t>12. Core technology area (J2EE/.net/Oracle)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3118"/>
            <w:shd w:val="clear" w:color="auto" w:fill="1F3864"/>
          </w:tcPr>
          <w:p>
            <w:pPr>
              <w:spacing w:after="0" w:line="264" w:lineRule="auto"/>
            </w:pPr>
            <w:r/>
            <w:r>
              <w:rPr>
                <w:b/>
                <w:i w:val="0"/>
                <w:color w:val="FFFFFF"/>
              </w:rPr>
              <w:t>Sub-questions</w:t>
            </w:r>
          </w:p>
        </w:tc>
        <w:tc>
          <w:tcPr>
            <w:tcW w:type="dxa" w:w="5669"/>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3118"/>
          </w:tcPr>
          <w:p>
            <w:pPr>
              <w:spacing w:after="0" w:line="264" w:lineRule="auto"/>
            </w:pPr>
            <w:r/>
            <w:r>
              <w:rPr>
                <w:b w:val="0"/>
                <w:i w:val="0"/>
              </w:rPr>
              <w:t>Programming languages</w:t>
            </w:r>
          </w:p>
        </w:tc>
        <w:tc>
          <w:tcPr>
            <w:tcW w:type="dxa" w:w="5669"/>
          </w:tcPr>
          <w:p>
            <w:pPr>
              <w:spacing w:after="60" w:line="264" w:lineRule="auto"/>
              <w:ind w:left="227" w:hanging="170"/>
            </w:pPr>
            <w:r/>
            <w:r>
              <w:t xml:space="preserve">•  </w:t>
            </w:r>
            <w:r>
              <w:rPr>
                <w:b w:val="0"/>
                <w:i w:val="0"/>
              </w:rPr>
              <w:t>Back end: TypeScript on Node.js (NestJS) and Java 21 (Spring Boot 3.5)</w:t>
            </w:r>
          </w:p>
          <w:p>
            <w:pPr>
              <w:spacing w:after="60" w:line="264" w:lineRule="auto"/>
              <w:ind w:left="227" w:hanging="170"/>
            </w:pPr>
            <w:r>
              <w:t xml:space="preserve">•  </w:t>
            </w:r>
            <w:r>
              <w:rPr>
                <w:b w:val="0"/>
                <w:i w:val="0"/>
              </w:rPr>
              <w:t>Web front end: React with TypeScript</w:t>
            </w:r>
          </w:p>
          <w:p>
            <w:pPr>
              <w:spacing w:after="0" w:line="264" w:lineRule="auto"/>
              <w:ind w:left="227" w:hanging="170"/>
            </w:pPr>
            <w:r>
              <w:t xml:space="preserve">•  </w:t>
            </w:r>
            <w:r>
              <w:rPr>
                <w:b w:val="0"/>
                <w:i w:val="0"/>
              </w:rPr>
              <w:t>Mobile apps: React Native (Expo)</w:t>
            </w:r>
          </w:p>
        </w:tc>
      </w:tr>
      <w:tr>
        <w:tc>
          <w:tcPr>
            <w:tcW w:type="dxa" w:w="850"/>
          </w:tcPr>
          <w:p>
            <w:pPr>
              <w:spacing w:after="0" w:line="264" w:lineRule="auto"/>
              <w:jc w:val="center"/>
            </w:pPr>
            <w:r/>
            <w:r>
              <w:rPr>
                <w:b w:val="0"/>
                <w:i w:val="0"/>
              </w:rPr>
              <w:t>2</w:t>
            </w:r>
          </w:p>
        </w:tc>
        <w:tc>
          <w:tcPr>
            <w:tcW w:type="dxa" w:w="3118"/>
          </w:tcPr>
          <w:p>
            <w:pPr>
              <w:spacing w:after="0" w:line="264" w:lineRule="auto"/>
            </w:pPr>
            <w:r/>
            <w:r>
              <w:rPr>
                <w:b w:val="0"/>
                <w:i w:val="0"/>
              </w:rPr>
              <w:t>Databases</w:t>
            </w:r>
          </w:p>
        </w:tc>
        <w:tc>
          <w:tcPr>
            <w:tcW w:type="dxa" w:w="5669"/>
          </w:tcPr>
          <w:p>
            <w:pPr>
              <w:spacing w:after="60" w:line="264" w:lineRule="auto"/>
              <w:ind w:left="227" w:hanging="170"/>
            </w:pPr>
            <w:r/>
            <w:r>
              <w:t xml:space="preserve">•  </w:t>
            </w:r>
            <w:r>
              <w:rPr>
                <w:b w:val="0"/>
                <w:i w:val="0"/>
              </w:rPr>
              <w:t>MySQL 8 as the main database</w:t>
            </w:r>
          </w:p>
          <w:p>
            <w:pPr>
              <w:spacing w:after="60" w:line="264" w:lineRule="auto"/>
              <w:ind w:left="227" w:hanging="170"/>
            </w:pPr>
            <w:r>
              <w:t xml:space="preserve">•  </w:t>
            </w:r>
            <w:r>
              <w:rPr>
                <w:b w:val="0"/>
                <w:i w:val="0"/>
              </w:rPr>
              <w:t>Redis for cache and sessions</w:t>
            </w:r>
          </w:p>
          <w:p>
            <w:pPr>
              <w:spacing w:after="0" w:line="264" w:lineRule="auto"/>
              <w:ind w:left="227" w:hanging="170"/>
            </w:pPr>
            <w:r>
              <w:t xml:space="preserve">•  </w:t>
            </w:r>
            <w:r>
              <w:rPr>
                <w:b w:val="0"/>
                <w:i w:val="0"/>
              </w:rPr>
              <w:t>MinIO for documents and images</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5386"/>
            <w:shd w:val="clear" w:color="auto" w:fill="1F3864"/>
          </w:tcPr>
          <w:p>
            <w:pPr>
              <w:spacing w:after="0" w:line="264" w:lineRule="auto"/>
            </w:pPr>
            <w:r/>
            <w:r>
              <w:rPr>
                <w:b/>
                <w:i w:val="0"/>
                <w:color w:val="FFFFFF"/>
              </w:rPr>
              <w:t>Documents required</w:t>
            </w:r>
          </w:p>
        </w:tc>
        <w:tc>
          <w:tcPr>
            <w:tcW w:type="dxa" w:w="3402"/>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5386"/>
          </w:tcPr>
          <w:p>
            <w:pPr>
              <w:spacing w:after="0" w:line="264" w:lineRule="auto"/>
            </w:pPr>
            <w:r/>
            <w:r>
              <w:rPr>
                <w:b w:val="0"/>
                <w:i w:val="0"/>
              </w:rPr>
              <w:t>Technology stack document / policy</w:t>
            </w:r>
          </w:p>
        </w:tc>
        <w:tc>
          <w:tcPr>
            <w:tcW w:type="dxa" w:w="3402"/>
          </w:tcPr>
          <w:p>
            <w:pPr>
              <w:spacing w:after="0" w:line="264" w:lineRule="auto"/>
            </w:pPr>
            <w:r/>
            <w:r>
              <w:rPr>
                <w:b w:val="0"/>
                <w:i w:val="0"/>
              </w:rPr>
              <w:t>Available. Technology Stack Document (IIS-STD-TS-01) attached.</w:t>
            </w:r>
          </w:p>
        </w:tc>
      </w:tr>
      <w:tr>
        <w:tc>
          <w:tcPr>
            <w:tcW w:type="dxa" w:w="850"/>
          </w:tcPr>
          <w:p>
            <w:pPr>
              <w:spacing w:after="0" w:line="264" w:lineRule="auto"/>
              <w:jc w:val="center"/>
            </w:pPr>
            <w:r/>
            <w:r>
              <w:rPr>
                <w:b w:val="0"/>
                <w:i w:val="0"/>
              </w:rPr>
              <w:t>2</w:t>
            </w:r>
          </w:p>
        </w:tc>
        <w:tc>
          <w:tcPr>
            <w:tcW w:type="dxa" w:w="5386"/>
          </w:tcPr>
          <w:p>
            <w:pPr>
              <w:spacing w:after="0" w:line="264" w:lineRule="auto"/>
            </w:pPr>
            <w:r/>
            <w:r>
              <w:rPr>
                <w:b w:val="0"/>
                <w:i w:val="0"/>
              </w:rPr>
              <w:t>SDLC policy</w:t>
            </w:r>
          </w:p>
        </w:tc>
        <w:tc>
          <w:tcPr>
            <w:tcW w:type="dxa" w:w="3402"/>
          </w:tcPr>
          <w:p>
            <w:pPr>
              <w:spacing w:after="0" w:line="264" w:lineRule="auto"/>
            </w:pPr>
            <w:r/>
            <w:r>
              <w:rPr>
                <w:b w:val="0"/>
                <w:i w:val="0"/>
              </w:rPr>
              <w:t>Available. SDLC Policy (IIS-POL-SDLC-01) attached.</w:t>
            </w:r>
          </w:p>
        </w:tc>
      </w:tr>
    </w:tbl>
    <w:p/>
    <w:p>
      <w:pPr>
        <w:pStyle w:val="Heading2"/>
      </w:pPr>
      <w:r>
        <w:t>13. For H/W related projects, if there is an established relationship with OEM's.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3118"/>
            <w:shd w:val="clear" w:color="auto" w:fill="1F3864"/>
          </w:tcPr>
          <w:p>
            <w:pPr>
              <w:spacing w:after="0" w:line="264" w:lineRule="auto"/>
            </w:pPr>
            <w:r/>
            <w:r>
              <w:rPr>
                <w:b/>
                <w:i w:val="0"/>
                <w:color w:val="FFFFFF"/>
              </w:rPr>
              <w:t>Sub-questions</w:t>
            </w:r>
          </w:p>
        </w:tc>
        <w:tc>
          <w:tcPr>
            <w:tcW w:type="dxa" w:w="5669"/>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3118"/>
          </w:tcPr>
          <w:p>
            <w:pPr>
              <w:spacing w:after="0" w:line="264" w:lineRule="auto"/>
            </w:pPr>
            <w:r/>
            <w:r>
              <w:rPr>
                <w:b w:val="0"/>
                <w:i w:val="0"/>
              </w:rPr>
              <w:t>OEMs partnered with</w:t>
            </w:r>
          </w:p>
        </w:tc>
        <w:tc>
          <w:tcPr>
            <w:tcW w:type="dxa" w:w="5669"/>
          </w:tcPr>
          <w:p>
            <w:pPr>
              <w:spacing w:after="0" w:line="264" w:lineRule="auto"/>
            </w:pPr>
            <w:r/>
            <w:r>
              <w:rPr>
                <w:b w:val="0"/>
                <w:i w:val="0"/>
              </w:rPr>
              <w:t>No answer</w:t>
            </w:r>
          </w:p>
        </w:tc>
      </w:tr>
      <w:tr>
        <w:tc>
          <w:tcPr>
            <w:tcW w:type="dxa" w:w="850"/>
          </w:tcPr>
          <w:p>
            <w:pPr>
              <w:spacing w:after="0" w:line="264" w:lineRule="auto"/>
              <w:jc w:val="center"/>
            </w:pPr>
            <w:r/>
            <w:r>
              <w:rPr>
                <w:b w:val="0"/>
                <w:i w:val="0"/>
              </w:rPr>
              <w:t>2</w:t>
            </w:r>
          </w:p>
        </w:tc>
        <w:tc>
          <w:tcPr>
            <w:tcW w:type="dxa" w:w="3118"/>
          </w:tcPr>
          <w:p>
            <w:pPr>
              <w:spacing w:after="0" w:line="264" w:lineRule="auto"/>
            </w:pPr>
            <w:r/>
            <w:r>
              <w:rPr>
                <w:b w:val="0"/>
                <w:i w:val="0"/>
              </w:rPr>
              <w:t>Duration and nature of relationship</w:t>
            </w:r>
          </w:p>
        </w:tc>
        <w:tc>
          <w:tcPr>
            <w:tcW w:type="dxa" w:w="5669"/>
          </w:tcPr>
          <w:p>
            <w:pPr>
              <w:spacing w:after="0" w:line="264" w:lineRule="auto"/>
            </w:pPr>
            <w:r/>
            <w:r>
              <w:rPr>
                <w:b w:val="0"/>
                <w:i w:val="0"/>
              </w:rPr>
              <w:t>No answer</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5386"/>
            <w:shd w:val="clear" w:color="auto" w:fill="1F3864"/>
          </w:tcPr>
          <w:p>
            <w:pPr>
              <w:spacing w:after="0" w:line="264" w:lineRule="auto"/>
            </w:pPr>
            <w:r/>
            <w:r>
              <w:rPr>
                <w:b/>
                <w:i w:val="0"/>
                <w:color w:val="FFFFFF"/>
              </w:rPr>
              <w:t>Documents required</w:t>
            </w:r>
          </w:p>
        </w:tc>
        <w:tc>
          <w:tcPr>
            <w:tcW w:type="dxa" w:w="3402"/>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5386"/>
          </w:tcPr>
          <w:p>
            <w:pPr>
              <w:spacing w:after="0" w:line="264" w:lineRule="auto"/>
            </w:pPr>
            <w:r/>
            <w:r>
              <w:rPr>
                <w:b w:val="0"/>
                <w:i w:val="0"/>
              </w:rPr>
              <w:t>Partnership certificates</w:t>
            </w:r>
          </w:p>
        </w:tc>
        <w:tc>
          <w:tcPr>
            <w:tcW w:type="dxa" w:w="3402"/>
          </w:tcPr>
          <w:p>
            <w:pPr>
              <w:spacing w:after="0" w:line="264" w:lineRule="auto"/>
            </w:pPr>
            <w:r/>
            <w:r>
              <w:rPr>
                <w:b w:val="0"/>
                <w:i w:val="0"/>
              </w:rPr>
              <w:t>No answer</w:t>
            </w:r>
          </w:p>
        </w:tc>
      </w:tr>
      <w:tr>
        <w:tc>
          <w:tcPr>
            <w:tcW w:type="dxa" w:w="850"/>
          </w:tcPr>
          <w:p>
            <w:pPr>
              <w:spacing w:after="0" w:line="264" w:lineRule="auto"/>
              <w:jc w:val="center"/>
            </w:pPr>
            <w:r/>
            <w:r>
              <w:rPr>
                <w:b w:val="0"/>
                <w:i w:val="0"/>
              </w:rPr>
              <w:t>2</w:t>
            </w:r>
          </w:p>
        </w:tc>
        <w:tc>
          <w:tcPr>
            <w:tcW w:type="dxa" w:w="5386"/>
          </w:tcPr>
          <w:p>
            <w:pPr>
              <w:spacing w:after="0" w:line="264" w:lineRule="auto"/>
            </w:pPr>
            <w:r/>
            <w:r>
              <w:rPr>
                <w:b w:val="0"/>
                <w:i w:val="0"/>
              </w:rPr>
              <w:t>Procurement and supply (purchase orders)</w:t>
            </w:r>
          </w:p>
        </w:tc>
        <w:tc>
          <w:tcPr>
            <w:tcW w:type="dxa" w:w="3402"/>
          </w:tcPr>
          <w:p>
            <w:pPr>
              <w:spacing w:after="0" w:line="264" w:lineRule="auto"/>
            </w:pPr>
            <w:r/>
            <w:r>
              <w:rPr>
                <w:b w:val="0"/>
                <w:i w:val="0"/>
              </w:rPr>
              <w:t>No answer</w:t>
            </w:r>
          </w:p>
        </w:tc>
      </w:tr>
    </w:tbl>
    <w:p/>
    <w:p>
      <w:pPr>
        <w:pStyle w:val="Heading2"/>
      </w:pPr>
      <w:r>
        <w:t>14. Type of Company: - Sole Proprietorship, Trust, Partnership etc</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3118"/>
            <w:shd w:val="clear" w:color="auto" w:fill="1F3864"/>
          </w:tcPr>
          <w:p>
            <w:pPr>
              <w:spacing w:after="0" w:line="264" w:lineRule="auto"/>
            </w:pPr>
            <w:r/>
            <w:r>
              <w:rPr>
                <w:b/>
                <w:i w:val="0"/>
                <w:color w:val="FFFFFF"/>
              </w:rPr>
              <w:t>Sub-questions</w:t>
            </w:r>
          </w:p>
        </w:tc>
        <w:tc>
          <w:tcPr>
            <w:tcW w:type="dxa" w:w="5669"/>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3118"/>
          </w:tcPr>
          <w:p>
            <w:pPr>
              <w:spacing w:after="0" w:line="264" w:lineRule="auto"/>
            </w:pPr>
            <w:r/>
            <w:r>
              <w:rPr>
                <w:b w:val="0"/>
                <w:i w:val="0"/>
              </w:rPr>
              <w:t>Type of company</w:t>
            </w:r>
          </w:p>
        </w:tc>
        <w:tc>
          <w:tcPr>
            <w:tcW w:type="dxa" w:w="5669"/>
          </w:tcPr>
          <w:p>
            <w:pPr>
              <w:spacing w:after="0" w:line="264" w:lineRule="auto"/>
            </w:pPr>
            <w:r/>
            <w:r>
              <w:rPr>
                <w:b w:val="0"/>
                <w:i w:val="0"/>
              </w:rPr>
              <w:t>Private Limited Company</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5386"/>
            <w:shd w:val="clear" w:color="auto" w:fill="1F3864"/>
          </w:tcPr>
          <w:p>
            <w:pPr>
              <w:spacing w:after="0" w:line="264" w:lineRule="auto"/>
            </w:pPr>
            <w:r/>
            <w:r>
              <w:rPr>
                <w:b/>
                <w:i w:val="0"/>
                <w:color w:val="FFFFFF"/>
              </w:rPr>
              <w:t>Documents required</w:t>
            </w:r>
          </w:p>
        </w:tc>
        <w:tc>
          <w:tcPr>
            <w:tcW w:type="dxa" w:w="3402"/>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5386"/>
          </w:tcPr>
          <w:p>
            <w:pPr>
              <w:spacing w:after="0" w:line="264" w:lineRule="auto"/>
            </w:pPr>
            <w:r/>
            <w:r>
              <w:rPr>
                <w:b w:val="0"/>
                <w:i w:val="0"/>
              </w:rPr>
              <w:t>PAN card</w:t>
            </w:r>
          </w:p>
        </w:tc>
        <w:tc>
          <w:tcPr>
            <w:tcW w:type="dxa" w:w="3402"/>
          </w:tcPr>
          <w:p>
            <w:pPr>
              <w:spacing w:after="0" w:line="264" w:lineRule="auto"/>
            </w:pPr>
            <w:r/>
            <w:r>
              <w:rPr>
                <w:b w:val="0"/>
                <w:i w:val="0"/>
              </w:rPr>
              <w:t>Available</w:t>
            </w:r>
          </w:p>
        </w:tc>
      </w:tr>
      <w:tr>
        <w:tc>
          <w:tcPr>
            <w:tcW w:type="dxa" w:w="850"/>
          </w:tcPr>
          <w:p>
            <w:pPr>
              <w:spacing w:after="0" w:line="264" w:lineRule="auto"/>
              <w:jc w:val="center"/>
            </w:pPr>
            <w:r/>
            <w:r>
              <w:rPr>
                <w:b w:val="0"/>
                <w:i w:val="0"/>
              </w:rPr>
              <w:t>2</w:t>
            </w:r>
          </w:p>
        </w:tc>
        <w:tc>
          <w:tcPr>
            <w:tcW w:type="dxa" w:w="5386"/>
          </w:tcPr>
          <w:p>
            <w:pPr>
              <w:spacing w:after="0" w:line="264" w:lineRule="auto"/>
            </w:pPr>
            <w:r/>
            <w:r>
              <w:rPr>
                <w:b w:val="0"/>
                <w:i w:val="0"/>
              </w:rPr>
              <w:t>GST registration</w:t>
            </w:r>
          </w:p>
        </w:tc>
        <w:tc>
          <w:tcPr>
            <w:tcW w:type="dxa" w:w="3402"/>
          </w:tcPr>
          <w:p>
            <w:pPr>
              <w:spacing w:after="0" w:line="264" w:lineRule="auto"/>
            </w:pPr>
            <w:r/>
            <w:r>
              <w:rPr>
                <w:b w:val="0"/>
                <w:i w:val="0"/>
              </w:rPr>
              <w:t>Available</w:t>
            </w:r>
          </w:p>
        </w:tc>
      </w:tr>
      <w:tr>
        <w:tc>
          <w:tcPr>
            <w:tcW w:type="dxa" w:w="850"/>
          </w:tcPr>
          <w:p>
            <w:pPr>
              <w:spacing w:after="0" w:line="264" w:lineRule="auto"/>
              <w:jc w:val="center"/>
            </w:pPr>
            <w:r/>
            <w:r>
              <w:rPr>
                <w:b w:val="0"/>
                <w:i w:val="0"/>
              </w:rPr>
              <w:t>3</w:t>
            </w:r>
          </w:p>
        </w:tc>
        <w:tc>
          <w:tcPr>
            <w:tcW w:type="dxa" w:w="5386"/>
          </w:tcPr>
          <w:p>
            <w:pPr>
              <w:spacing w:after="0" w:line="264" w:lineRule="auto"/>
            </w:pPr>
            <w:r/>
            <w:r>
              <w:rPr>
                <w:b w:val="0"/>
                <w:i w:val="0"/>
              </w:rPr>
              <w:t>Udyog Aadhaar</w:t>
            </w:r>
          </w:p>
        </w:tc>
        <w:tc>
          <w:tcPr>
            <w:tcW w:type="dxa" w:w="3402"/>
          </w:tcPr>
          <w:p>
            <w:pPr>
              <w:spacing w:after="0" w:line="264" w:lineRule="auto"/>
            </w:pPr>
            <w:r/>
            <w:r>
              <w:rPr>
                <w:b w:val="0"/>
                <w:i w:val="0"/>
              </w:rPr>
              <w:t>Available</w:t>
            </w:r>
          </w:p>
        </w:tc>
      </w:tr>
      <w:tr>
        <w:tc>
          <w:tcPr>
            <w:tcW w:type="dxa" w:w="850"/>
          </w:tcPr>
          <w:p>
            <w:pPr>
              <w:spacing w:after="0" w:line="264" w:lineRule="auto"/>
              <w:jc w:val="center"/>
            </w:pPr>
            <w:r/>
            <w:r>
              <w:rPr>
                <w:b w:val="0"/>
                <w:i w:val="0"/>
              </w:rPr>
              <w:t>4</w:t>
            </w:r>
          </w:p>
        </w:tc>
        <w:tc>
          <w:tcPr>
            <w:tcW w:type="dxa" w:w="5386"/>
          </w:tcPr>
          <w:p>
            <w:pPr>
              <w:spacing w:after="0" w:line="264" w:lineRule="auto"/>
            </w:pPr>
            <w:r/>
            <w:r>
              <w:rPr>
                <w:b w:val="0"/>
                <w:i w:val="0"/>
              </w:rPr>
              <w:t>Partnership deed or incorporation certificate</w:t>
            </w:r>
          </w:p>
        </w:tc>
        <w:tc>
          <w:tcPr>
            <w:tcW w:type="dxa" w:w="3402"/>
          </w:tcPr>
          <w:p>
            <w:pPr>
              <w:spacing w:after="0" w:line="264" w:lineRule="auto"/>
            </w:pPr>
            <w:r/>
            <w:r>
              <w:rPr>
                <w:b w:val="0"/>
                <w:i w:val="0"/>
              </w:rPr>
              <w:t>Available</w:t>
            </w:r>
          </w:p>
        </w:tc>
      </w:tr>
    </w:tbl>
    <w:p/>
    <w:p>
      <w:pPr>
        <w:pStyle w:val="Heading2"/>
      </w:pPr>
      <w:r>
        <w:t>15. Per Man Days cost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3118"/>
            <w:shd w:val="clear" w:color="auto" w:fill="1F3864"/>
          </w:tcPr>
          <w:p>
            <w:pPr>
              <w:spacing w:after="0" w:line="264" w:lineRule="auto"/>
            </w:pPr>
            <w:r/>
            <w:r>
              <w:rPr>
                <w:b/>
                <w:i w:val="0"/>
                <w:color w:val="FFFFFF"/>
              </w:rPr>
              <w:t>Sub-questions</w:t>
            </w:r>
          </w:p>
        </w:tc>
        <w:tc>
          <w:tcPr>
            <w:tcW w:type="dxa" w:w="5669"/>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3118"/>
          </w:tcPr>
          <w:p>
            <w:pPr>
              <w:spacing w:after="0" w:line="264" w:lineRule="auto"/>
            </w:pPr>
            <w:r/>
            <w:r>
              <w:rPr>
                <w:b w:val="0"/>
                <w:i w:val="0"/>
              </w:rPr>
              <w:t>Standard per man-day rate for development</w:t>
            </w:r>
          </w:p>
        </w:tc>
        <w:tc>
          <w:tcPr>
            <w:tcW w:type="dxa" w:w="5669"/>
          </w:tcPr>
          <w:p>
            <w:pPr>
              <w:spacing w:after="0" w:line="264" w:lineRule="auto"/>
            </w:pPr>
            <w:r/>
            <w:r>
              <w:rPr>
                <w:b w:val="0"/>
                <w:i w:val="0"/>
              </w:rPr>
              <w:t>₹12,000 per man-day</w:t>
            </w:r>
          </w:p>
        </w:tc>
      </w:tr>
      <w:tr>
        <w:tc>
          <w:tcPr>
            <w:tcW w:type="dxa" w:w="850"/>
          </w:tcPr>
          <w:p>
            <w:pPr>
              <w:spacing w:after="0" w:line="264" w:lineRule="auto"/>
              <w:jc w:val="center"/>
            </w:pPr>
            <w:r/>
            <w:r>
              <w:rPr>
                <w:b w:val="0"/>
                <w:i w:val="0"/>
              </w:rPr>
              <w:t>2</w:t>
            </w:r>
          </w:p>
        </w:tc>
        <w:tc>
          <w:tcPr>
            <w:tcW w:type="dxa" w:w="3118"/>
          </w:tcPr>
          <w:p>
            <w:pPr>
              <w:spacing w:after="0" w:line="264" w:lineRule="auto"/>
            </w:pPr>
            <w:r/>
            <w:r>
              <w:rPr>
                <w:b w:val="0"/>
                <w:i w:val="0"/>
              </w:rPr>
              <w:t>Standard per man-day rate for support</w:t>
            </w:r>
          </w:p>
        </w:tc>
        <w:tc>
          <w:tcPr>
            <w:tcW w:type="dxa" w:w="5669"/>
          </w:tcPr>
          <w:p>
            <w:pPr>
              <w:spacing w:after="0" w:line="264" w:lineRule="auto"/>
            </w:pPr>
            <w:r/>
            <w:r>
              <w:rPr>
                <w:b w:val="0"/>
                <w:i w:val="0"/>
              </w:rPr>
              <w:t>No answer</w:t>
            </w:r>
          </w:p>
        </w:tc>
      </w:tr>
      <w:tr>
        <w:tc>
          <w:tcPr>
            <w:tcW w:type="dxa" w:w="850"/>
          </w:tcPr>
          <w:p>
            <w:pPr>
              <w:spacing w:after="0" w:line="264" w:lineRule="auto"/>
              <w:jc w:val="center"/>
            </w:pPr>
            <w:r/>
            <w:r>
              <w:rPr>
                <w:b w:val="0"/>
                <w:i w:val="0"/>
              </w:rPr>
              <w:t>3</w:t>
            </w:r>
          </w:p>
        </w:tc>
        <w:tc>
          <w:tcPr>
            <w:tcW w:type="dxa" w:w="3118"/>
          </w:tcPr>
          <w:p>
            <w:pPr>
              <w:spacing w:after="0" w:line="264" w:lineRule="auto"/>
            </w:pPr>
            <w:r/>
            <w:r>
              <w:rPr>
                <w:b w:val="0"/>
                <w:i w:val="0"/>
              </w:rPr>
              <w:t>Whether rates vary by skill level or location</w:t>
            </w:r>
          </w:p>
        </w:tc>
        <w:tc>
          <w:tcPr>
            <w:tcW w:type="dxa" w:w="5669"/>
          </w:tcPr>
          <w:p>
            <w:pPr>
              <w:spacing w:after="0" w:line="264" w:lineRule="auto"/>
            </w:pPr>
            <w:r/>
            <w:r>
              <w:rPr>
                <w:b w:val="0"/>
                <w:i w:val="0"/>
              </w:rPr>
              <w:t>Yes, rates vary with skill level and location.</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5386"/>
            <w:shd w:val="clear" w:color="auto" w:fill="1F3864"/>
          </w:tcPr>
          <w:p>
            <w:pPr>
              <w:spacing w:after="0" w:line="264" w:lineRule="auto"/>
            </w:pPr>
            <w:r/>
            <w:r>
              <w:rPr>
                <w:b/>
                <w:i w:val="0"/>
                <w:color w:val="FFFFFF"/>
              </w:rPr>
              <w:t>Documents required</w:t>
            </w:r>
          </w:p>
        </w:tc>
        <w:tc>
          <w:tcPr>
            <w:tcW w:type="dxa" w:w="3402"/>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5386"/>
          </w:tcPr>
          <w:p>
            <w:pPr>
              <w:spacing w:after="0" w:line="264" w:lineRule="auto"/>
            </w:pPr>
            <w:r/>
            <w:r>
              <w:rPr>
                <w:b w:val="0"/>
                <w:i w:val="0"/>
              </w:rPr>
              <w:t>Rate card</w:t>
            </w:r>
          </w:p>
        </w:tc>
        <w:tc>
          <w:tcPr>
            <w:tcW w:type="dxa" w:w="3402"/>
          </w:tcPr>
          <w:p>
            <w:pPr>
              <w:spacing w:after="0" w:line="264" w:lineRule="auto"/>
            </w:pPr>
            <w:r/>
            <w:r>
              <w:rPr>
                <w:b w:val="0"/>
                <w:i w:val="0"/>
              </w:rPr>
              <w:t>No answer</w:t>
            </w:r>
          </w:p>
        </w:tc>
      </w:tr>
      <w:tr>
        <w:tc>
          <w:tcPr>
            <w:tcW w:type="dxa" w:w="850"/>
          </w:tcPr>
          <w:p>
            <w:pPr>
              <w:spacing w:after="0" w:line="264" w:lineRule="auto"/>
              <w:jc w:val="center"/>
            </w:pPr>
            <w:r/>
            <w:r>
              <w:rPr>
                <w:b w:val="0"/>
                <w:i w:val="0"/>
              </w:rPr>
              <w:t>2</w:t>
            </w:r>
          </w:p>
        </w:tc>
        <w:tc>
          <w:tcPr>
            <w:tcW w:type="dxa" w:w="5386"/>
          </w:tcPr>
          <w:p>
            <w:pPr>
              <w:spacing w:after="0" w:line="264" w:lineRule="auto"/>
            </w:pPr>
            <w:r/>
            <w:r>
              <w:rPr>
                <w:b w:val="0"/>
                <w:i w:val="0"/>
              </w:rPr>
              <w:t>Blended rate for man-days</w:t>
            </w:r>
          </w:p>
        </w:tc>
        <w:tc>
          <w:tcPr>
            <w:tcW w:type="dxa" w:w="3402"/>
          </w:tcPr>
          <w:p>
            <w:pPr>
              <w:spacing w:after="0" w:line="264" w:lineRule="auto"/>
            </w:pPr>
            <w:r/>
            <w:r>
              <w:rPr>
                <w:b w:val="0"/>
                <w:i w:val="0"/>
              </w:rPr>
              <w:t>No answer</w:t>
            </w:r>
          </w:p>
        </w:tc>
      </w:tr>
    </w:tbl>
    <w:p/>
    <w:p>
      <w:pPr>
        <w:pStyle w:val="Heading2"/>
      </w:pPr>
      <w:r>
        <w:t>16. Techno- commercial proposal</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3118"/>
            <w:shd w:val="clear" w:color="auto" w:fill="1F3864"/>
          </w:tcPr>
          <w:p>
            <w:pPr>
              <w:spacing w:after="0" w:line="264" w:lineRule="auto"/>
            </w:pPr>
            <w:r/>
            <w:r>
              <w:rPr>
                <w:b/>
                <w:i w:val="0"/>
                <w:color w:val="FFFFFF"/>
              </w:rPr>
              <w:t>Sub-questions</w:t>
            </w:r>
          </w:p>
        </w:tc>
        <w:tc>
          <w:tcPr>
            <w:tcW w:type="dxa" w:w="5669"/>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3118"/>
          </w:tcPr>
          <w:p>
            <w:pPr>
              <w:spacing w:after="0" w:line="264" w:lineRule="auto"/>
            </w:pPr>
            <w:r/>
            <w:r>
              <w:rPr>
                <w:b w:val="0"/>
                <w:i w:val="0"/>
              </w:rPr>
              <w:t>Details about department, scope of work, technical implementation and commercials</w:t>
            </w:r>
          </w:p>
        </w:tc>
        <w:tc>
          <w:tcPr>
            <w:tcW w:type="dxa" w:w="5669"/>
          </w:tcPr>
          <w:p>
            <w:pPr>
              <w:spacing w:after="60" w:line="264" w:lineRule="auto"/>
            </w:pPr>
            <w:r/>
            <w:r>
              <w:rPr>
                <w:b w:val="0"/>
                <w:i w:val="0"/>
              </w:rPr>
              <w:t>The department, scope of work and technical implementation of each project are set out in the table below.</w:t>
            </w:r>
          </w:p>
          <w:p>
            <w:pPr>
              <w:spacing w:after="60" w:line="264" w:lineRule="auto"/>
            </w:pPr>
            <w:r>
              <w:rPr>
                <w:b/>
                <w:i w:val="0"/>
              </w:rPr>
              <w:t>Commercials:</w:t>
            </w:r>
            <w:r>
              <w:rPr>
                <w:b w:val="0"/>
                <w:i w:val="0"/>
              </w:rPr>
              <w:t xml:space="preserve"> Our development rate is ₹12,000 per man-day, and rates vary with skill level and location (see item 15).</w:t>
            </w:r>
          </w:p>
          <w:p>
            <w:pPr>
              <w:spacing w:after="0" w:line="264" w:lineRule="auto"/>
            </w:pPr>
            <w:r>
              <w:rPr>
                <w:b w:val="0"/>
                <w:i w:val="0"/>
              </w:rPr>
              <w:t>Contract values of individual projects: No answer</w:t>
            </w:r>
          </w:p>
        </w:tc>
      </w:tr>
    </w:tbl>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680"/>
            <w:shd w:val="clear" w:color="auto" w:fill="1F3864"/>
          </w:tcPr>
          <w:p>
            <w:pPr>
              <w:spacing w:after="0" w:line="264" w:lineRule="auto"/>
            </w:pPr>
            <w:r/>
            <w:r>
              <w:rPr>
                <w:b/>
                <w:i w:val="0"/>
                <w:color w:val="FFFFFF"/>
              </w:rPr>
              <w:t>Sl. No.</w:t>
            </w:r>
          </w:p>
        </w:tc>
        <w:tc>
          <w:tcPr>
            <w:tcW w:type="dxa" w:w="1587"/>
            <w:shd w:val="clear" w:color="auto" w:fill="1F3864"/>
          </w:tcPr>
          <w:p>
            <w:pPr>
              <w:spacing w:after="0" w:line="264" w:lineRule="auto"/>
            </w:pPr>
            <w:r/>
            <w:r>
              <w:rPr>
                <w:b/>
                <w:i w:val="0"/>
                <w:color w:val="FFFFFF"/>
              </w:rPr>
              <w:t>Name of project</w:t>
            </w:r>
          </w:p>
        </w:tc>
        <w:tc>
          <w:tcPr>
            <w:tcW w:type="dxa" w:w="1814"/>
            <w:shd w:val="clear" w:color="auto" w:fill="1F3864"/>
          </w:tcPr>
          <w:p>
            <w:pPr>
              <w:spacing w:after="0" w:line="264" w:lineRule="auto"/>
            </w:pPr>
            <w:r/>
            <w:r>
              <w:rPr>
                <w:b/>
                <w:i w:val="0"/>
                <w:color w:val="FFFFFF"/>
              </w:rPr>
              <w:t>Department</w:t>
            </w:r>
          </w:p>
        </w:tc>
        <w:tc>
          <w:tcPr>
            <w:tcW w:type="dxa" w:w="2608"/>
            <w:shd w:val="clear" w:color="auto" w:fill="1F3864"/>
          </w:tcPr>
          <w:p>
            <w:pPr>
              <w:spacing w:after="0" w:line="264" w:lineRule="auto"/>
            </w:pPr>
            <w:r/>
            <w:r>
              <w:rPr>
                <w:b/>
                <w:i w:val="0"/>
                <w:color w:val="FFFFFF"/>
              </w:rPr>
              <w:t>Scope of work</w:t>
            </w:r>
          </w:p>
        </w:tc>
        <w:tc>
          <w:tcPr>
            <w:tcW w:type="dxa" w:w="2948"/>
            <w:shd w:val="clear" w:color="auto" w:fill="1F3864"/>
          </w:tcPr>
          <w:p>
            <w:pPr>
              <w:spacing w:after="0" w:line="264" w:lineRule="auto"/>
            </w:pPr>
            <w:r/>
            <w:r>
              <w:rPr>
                <w:b/>
                <w:i w:val="0"/>
                <w:color w:val="FFFFFF"/>
              </w:rPr>
              <w:t>Technical implementation</w:t>
            </w:r>
          </w:p>
        </w:tc>
      </w:tr>
      <w:tr>
        <w:tc>
          <w:tcPr>
            <w:tcW w:type="dxa" w:w="2948"/>
            <w:gridSpan w:val="5"/>
            <w:shd w:val="clear" w:color="auto" w:fill="D9E2F3"/>
          </w:tcPr>
          <w:p>
            <w:pPr>
              <w:spacing w:after="0" w:line="264" w:lineRule="auto"/>
            </w:pPr>
            <w:r/>
            <w:r>
              <w:rPr>
                <w:b/>
                <w:i w:val="0"/>
              </w:rPr>
              <w:t>a. Government sector</w:t>
            </w:r>
          </w:p>
        </w:tc>
      </w:tr>
      <w:tr>
        <w:tc>
          <w:tcPr>
            <w:tcW w:type="dxa" w:w="680"/>
          </w:tcPr>
          <w:p>
            <w:pPr>
              <w:spacing w:after="0" w:line="264" w:lineRule="auto"/>
              <w:jc w:val="center"/>
            </w:pPr>
            <w:r/>
            <w:r>
              <w:rPr>
                <w:b w:val="0"/>
                <w:i w:val="0"/>
              </w:rPr>
              <w:t>1</w:t>
            </w:r>
          </w:p>
        </w:tc>
        <w:tc>
          <w:tcPr>
            <w:tcW w:type="dxa" w:w="1587"/>
          </w:tcPr>
          <w:p>
            <w:pPr>
              <w:spacing w:after="0" w:line="264" w:lineRule="auto"/>
            </w:pPr>
            <w:r/>
            <w:r>
              <w:rPr>
                <w:b w:val="0"/>
                <w:i w:val="0"/>
              </w:rPr>
              <w:t>KEONICS Portal</w:t>
            </w:r>
          </w:p>
        </w:tc>
        <w:tc>
          <w:tcPr>
            <w:tcW w:type="dxa" w:w="1814"/>
          </w:tcPr>
          <w:p>
            <w:pPr>
              <w:spacing w:after="0" w:line="264" w:lineRule="auto"/>
            </w:pPr>
            <w:r/>
            <w:r>
              <w:rPr>
                <w:b w:val="0"/>
                <w:i w:val="0"/>
              </w:rPr>
              <w:t>KEONICS (Karnataka State Electronics Development Corporation Ltd.), for procurement and operations</w:t>
            </w:r>
          </w:p>
        </w:tc>
        <w:tc>
          <w:tcPr>
            <w:tcW w:type="dxa" w:w="2608"/>
          </w:tcPr>
          <w:p>
            <w:pPr>
              <w:spacing w:after="0" w:line="264" w:lineRule="auto"/>
            </w:pPr>
            <w:r/>
            <w:r>
              <w:rPr>
                <w:b w:val="0"/>
                <w:i w:val="0"/>
              </w:rPr>
              <w:t>Goods procurement, HR resources, training centres and students, facility and tenant management, service management, expenditure, plots and buyers, an infrastructure dashboard and a help desk, with multi-level approvals.</w:t>
            </w:r>
          </w:p>
        </w:tc>
        <w:tc>
          <w:tcPr>
            <w:tcW w:type="dxa" w:w="2948"/>
          </w:tcPr>
          <w:p>
            <w:pPr>
              <w:spacing w:after="60" w:line="264" w:lineRule="auto"/>
              <w:ind w:left="227" w:hanging="170"/>
            </w:pPr>
            <w:r/>
            <w:r>
              <w:t xml:space="preserve">•  </w:t>
            </w:r>
            <w:r>
              <w:rPr>
                <w:b w:val="0"/>
                <w:i w:val="0"/>
              </w:rPr>
              <w:t>Web: React 18 and TypeScript, with Ant Design</w:t>
            </w:r>
          </w:p>
          <w:p>
            <w:pPr>
              <w:spacing w:after="60" w:line="264" w:lineRule="auto"/>
              <w:ind w:left="227" w:hanging="170"/>
            </w:pPr>
            <w:r>
              <w:t xml:space="preserve">•  </w:t>
            </w:r>
            <w:r>
              <w:rPr>
                <w:b w:val="0"/>
                <w:i w:val="0"/>
              </w:rPr>
              <w:t>Back end: NestJS (Node.js)</w:t>
            </w:r>
          </w:p>
          <w:p>
            <w:pPr>
              <w:spacing w:after="60" w:line="264" w:lineRule="auto"/>
              <w:ind w:left="227" w:hanging="170"/>
            </w:pPr>
            <w:r>
              <w:t xml:space="preserve">•  </w:t>
            </w:r>
            <w:r>
              <w:rPr>
                <w:b w:val="0"/>
                <w:i w:val="0"/>
              </w:rPr>
              <w:t>Data: MySQL (about 173 tables), Redis cache, MinIO for documents</w:t>
            </w:r>
          </w:p>
          <w:p>
            <w:pPr>
              <w:spacing w:after="60" w:line="264" w:lineRule="auto"/>
              <w:ind w:left="227" w:hanging="170"/>
            </w:pPr>
            <w:r>
              <w:t xml:space="preserve">•  </w:t>
            </w:r>
            <w:r>
              <w:rPr>
                <w:b w:val="0"/>
                <w:i w:val="0"/>
              </w:rPr>
              <w:t>Integrations: RabbitMQ mail queue, digital signature (DSC) validation</w:t>
            </w:r>
          </w:p>
          <w:p>
            <w:pPr>
              <w:spacing w:after="0" w:line="264" w:lineRule="auto"/>
              <w:ind w:left="227" w:hanging="170"/>
            </w:pPr>
            <w:r>
              <w:t xml:space="preserve">•  </w:t>
            </w:r>
            <w:r>
              <w:rPr>
                <w:b w:val="0"/>
                <w:i w:val="0"/>
              </w:rPr>
              <w:t>Deployment: Jenkins and PM2</w:t>
            </w:r>
          </w:p>
        </w:tc>
      </w:tr>
      <w:tr>
        <w:tc>
          <w:tcPr>
            <w:tcW w:type="dxa" w:w="680"/>
          </w:tcPr>
          <w:p>
            <w:pPr>
              <w:spacing w:after="0" w:line="264" w:lineRule="auto"/>
              <w:jc w:val="center"/>
            </w:pPr>
            <w:r/>
            <w:r>
              <w:rPr>
                <w:b w:val="0"/>
                <w:i w:val="0"/>
              </w:rPr>
              <w:t>2</w:t>
            </w:r>
          </w:p>
        </w:tc>
        <w:tc>
          <w:tcPr>
            <w:tcW w:type="dxa" w:w="1587"/>
          </w:tcPr>
          <w:p>
            <w:pPr>
              <w:spacing w:after="0" w:line="264" w:lineRule="auto"/>
            </w:pPr>
            <w:r/>
            <w:r>
              <w:rPr>
                <w:b w:val="0"/>
                <w:i w:val="0"/>
              </w:rPr>
              <w:t>BDA Grievance Redressal Portal</w:t>
            </w:r>
          </w:p>
        </w:tc>
        <w:tc>
          <w:tcPr>
            <w:tcW w:type="dxa" w:w="1814"/>
          </w:tcPr>
          <w:p>
            <w:pPr>
              <w:spacing w:after="0" w:line="264" w:lineRule="auto"/>
            </w:pPr>
            <w:r/>
            <w:r>
              <w:rPr>
                <w:b w:val="0"/>
                <w:i w:val="0"/>
              </w:rPr>
              <w:t>Bangalore Development Authority, Government of Karnataka, for public grievance redressal</w:t>
            </w:r>
          </w:p>
        </w:tc>
        <w:tc>
          <w:tcPr>
            <w:tcW w:type="dxa" w:w="2608"/>
          </w:tcPr>
          <w:p>
            <w:pPr>
              <w:spacing w:after="0" w:line="264" w:lineRule="auto"/>
            </w:pPr>
            <w:r/>
            <w:r>
              <w:rPr>
                <w:b w:val="0"/>
                <w:i w:val="0"/>
              </w:rPr>
              <w:t>Grievance registration with a mobile OTP, helpdesk verification, zone-wise routing, Open House Meetings, SLA tracking and escalation, SMS alerts and MIS reports, in English and Kannada.</w:t>
            </w:r>
          </w:p>
        </w:tc>
        <w:tc>
          <w:tcPr>
            <w:tcW w:type="dxa" w:w="2948"/>
          </w:tcPr>
          <w:p>
            <w:pPr>
              <w:spacing w:after="60" w:line="264" w:lineRule="auto"/>
              <w:ind w:left="227" w:hanging="170"/>
            </w:pPr>
            <w:r/>
            <w:r>
              <w:t xml:space="preserve">•  </w:t>
            </w:r>
            <w:r>
              <w:rPr>
                <w:b w:val="0"/>
                <w:i w:val="0"/>
              </w:rPr>
              <w:t>Web: React 19 and TypeScript, in English and Kannada</w:t>
            </w:r>
          </w:p>
          <w:p>
            <w:pPr>
              <w:spacing w:after="60" w:line="264" w:lineRule="auto"/>
              <w:ind w:left="227" w:hanging="170"/>
            </w:pPr>
            <w:r>
              <w:t xml:space="preserve">•  </w:t>
            </w:r>
            <w:r>
              <w:rPr>
                <w:b w:val="0"/>
                <w:i w:val="0"/>
              </w:rPr>
              <w:t>Back end: NestJS (Node.js)</w:t>
            </w:r>
          </w:p>
          <w:p>
            <w:pPr>
              <w:spacing w:after="60" w:line="264" w:lineRule="auto"/>
              <w:ind w:left="227" w:hanging="170"/>
            </w:pPr>
            <w:r>
              <w:t xml:space="preserve">•  </w:t>
            </w:r>
            <w:r>
              <w:rPr>
                <w:b w:val="0"/>
                <w:i w:val="0"/>
              </w:rPr>
              <w:t>Data: MySQL (about 54 tables), MinIO for documents, images, voice and video</w:t>
            </w:r>
          </w:p>
          <w:p>
            <w:pPr>
              <w:spacing w:after="60" w:line="264" w:lineRule="auto"/>
              <w:ind w:left="227" w:hanging="170"/>
            </w:pPr>
            <w:r>
              <w:t xml:space="preserve">•  </w:t>
            </w:r>
            <w:r>
              <w:rPr>
                <w:b w:val="0"/>
                <w:i w:val="0"/>
              </w:rPr>
              <w:t>Integrations: Karnataka Mobile Seva SMS gateway for OTPs and alerts</w:t>
            </w:r>
          </w:p>
          <w:p>
            <w:pPr>
              <w:spacing w:after="0" w:line="264" w:lineRule="auto"/>
              <w:ind w:left="227" w:hanging="170"/>
            </w:pPr>
            <w:r>
              <w:t xml:space="preserve">•  </w:t>
            </w:r>
            <w:r>
              <w:rPr>
                <w:b w:val="0"/>
                <w:i w:val="0"/>
              </w:rPr>
              <w:t>Deployment: Docker containers</w:t>
            </w:r>
          </w:p>
        </w:tc>
      </w:tr>
      <w:tr>
        <w:tc>
          <w:tcPr>
            <w:tcW w:type="dxa" w:w="680"/>
          </w:tcPr>
          <w:p>
            <w:pPr>
              <w:spacing w:after="0" w:line="264" w:lineRule="auto"/>
              <w:jc w:val="center"/>
            </w:pPr>
            <w:r/>
            <w:r>
              <w:rPr>
                <w:b w:val="0"/>
                <w:i w:val="0"/>
              </w:rPr>
              <w:t>3</w:t>
            </w:r>
          </w:p>
        </w:tc>
        <w:tc>
          <w:tcPr>
            <w:tcW w:type="dxa" w:w="1587"/>
          </w:tcPr>
          <w:p>
            <w:pPr>
              <w:spacing w:after="0" w:line="264" w:lineRule="auto"/>
            </w:pPr>
            <w:r/>
            <w:r>
              <w:rPr>
                <w:b w:val="0"/>
                <w:i w:val="0"/>
              </w:rPr>
              <w:t>CA Site Allotment and Institution Registration Portal (CAS)</w:t>
            </w:r>
          </w:p>
        </w:tc>
        <w:tc>
          <w:tcPr>
            <w:tcW w:type="dxa" w:w="1814"/>
          </w:tcPr>
          <w:p>
            <w:pPr>
              <w:spacing w:after="0" w:line="264" w:lineRule="auto"/>
            </w:pPr>
            <w:r/>
            <w:r>
              <w:rPr>
                <w:b w:val="0"/>
                <w:i w:val="0"/>
              </w:rPr>
              <w:t>Bangalore Development Authority, Government of Karnataka, for civic amenity site allotment</w:t>
            </w:r>
          </w:p>
        </w:tc>
        <w:tc>
          <w:tcPr>
            <w:tcW w:type="dxa" w:w="2608"/>
          </w:tcPr>
          <w:p>
            <w:pPr>
              <w:spacing w:after="0" w:line="264" w:lineRule="auto"/>
            </w:pPr>
            <w:r/>
            <w:r>
              <w:rPr>
                <w:b w:val="0"/>
                <w:i w:val="0"/>
              </w:rPr>
              <w:t>Institution registration, site applications, multi-level evaluation, online payment, allotment, renewals, refunds and digital signing.</w:t>
            </w:r>
          </w:p>
        </w:tc>
        <w:tc>
          <w:tcPr>
            <w:tcW w:type="dxa" w:w="2948"/>
          </w:tcPr>
          <w:p>
            <w:pPr>
              <w:spacing w:after="60" w:line="264" w:lineRule="auto"/>
              <w:ind w:left="227" w:hanging="170"/>
            </w:pPr>
            <w:r/>
            <w:r>
              <w:t xml:space="preserve">•  </w:t>
            </w:r>
            <w:r>
              <w:rPr>
                <w:b w:val="0"/>
                <w:i w:val="0"/>
              </w:rPr>
              <w:t>Web: React 19 and TypeScript, with Ant Design</w:t>
            </w:r>
          </w:p>
          <w:p>
            <w:pPr>
              <w:spacing w:after="60" w:line="264" w:lineRule="auto"/>
              <w:ind w:left="227" w:hanging="170"/>
            </w:pPr>
            <w:r>
              <w:t xml:space="preserve">•  </w:t>
            </w:r>
            <w:r>
              <w:rPr>
                <w:b w:val="0"/>
                <w:i w:val="0"/>
              </w:rPr>
              <w:t>Back end: NestJS (Node.js)</w:t>
            </w:r>
          </w:p>
          <w:p>
            <w:pPr>
              <w:spacing w:after="60" w:line="264" w:lineRule="auto"/>
              <w:ind w:left="227" w:hanging="170"/>
            </w:pPr>
            <w:r>
              <w:t xml:space="preserve">•  </w:t>
            </w:r>
            <w:r>
              <w:rPr>
                <w:b w:val="0"/>
                <w:i w:val="0"/>
              </w:rPr>
              <w:t>Data: MySQL, Redis, MinIO</w:t>
            </w:r>
          </w:p>
          <w:p>
            <w:pPr>
              <w:spacing w:after="60" w:line="264" w:lineRule="auto"/>
              <w:ind w:left="227" w:hanging="170"/>
            </w:pPr>
            <w:r>
              <w:t xml:space="preserve">•  </w:t>
            </w:r>
            <w:r>
              <w:rPr>
                <w:b w:val="0"/>
                <w:i w:val="0"/>
              </w:rPr>
              <w:t>Integrations: Razorpay payment gateway with webhooks, SMS, e-mail, DSC digital signing</w:t>
            </w:r>
          </w:p>
          <w:p>
            <w:pPr>
              <w:spacing w:after="0" w:line="264" w:lineRule="auto"/>
              <w:ind w:left="227" w:hanging="170"/>
            </w:pPr>
            <w:r>
              <w:t xml:space="preserve">•  </w:t>
            </w:r>
            <w:r>
              <w:rPr>
                <w:b w:val="0"/>
                <w:i w:val="0"/>
              </w:rPr>
              <w:t>Deployment: Docker containers</w:t>
            </w:r>
          </w:p>
        </w:tc>
      </w:tr>
      <w:tr>
        <w:tc>
          <w:tcPr>
            <w:tcW w:type="dxa" w:w="680"/>
          </w:tcPr>
          <w:p>
            <w:pPr>
              <w:spacing w:after="0" w:line="264" w:lineRule="auto"/>
              <w:jc w:val="center"/>
            </w:pPr>
            <w:r/>
            <w:r>
              <w:rPr>
                <w:b w:val="0"/>
                <w:i w:val="0"/>
              </w:rPr>
              <w:t>4</w:t>
            </w:r>
          </w:p>
        </w:tc>
        <w:tc>
          <w:tcPr>
            <w:tcW w:type="dxa" w:w="1587"/>
          </w:tcPr>
          <w:p>
            <w:pPr>
              <w:spacing w:after="0" w:line="264" w:lineRule="auto"/>
            </w:pPr>
            <w:r/>
            <w:r>
              <w:rPr>
                <w:b w:val="0"/>
                <w:i w:val="0"/>
              </w:rPr>
              <w:t>BDA Right to Information (RTI) Management Portal</w:t>
            </w:r>
          </w:p>
        </w:tc>
        <w:tc>
          <w:tcPr>
            <w:tcW w:type="dxa" w:w="1814"/>
          </w:tcPr>
          <w:p>
            <w:pPr>
              <w:spacing w:after="0" w:line="264" w:lineRule="auto"/>
            </w:pPr>
            <w:r/>
            <w:r>
              <w:rPr>
                <w:b w:val="0"/>
                <w:i w:val="0"/>
              </w:rPr>
              <w:t>Bangalore Development Authority, Government of Karnataka, for RTI Act applications and appeals</w:t>
            </w:r>
          </w:p>
        </w:tc>
        <w:tc>
          <w:tcPr>
            <w:tcW w:type="dxa" w:w="2608"/>
          </w:tcPr>
          <w:p>
            <w:pPr>
              <w:spacing w:after="0" w:line="264" w:lineRule="auto"/>
            </w:pPr>
            <w:r/>
            <w:r>
              <w:rPr>
                <w:b w:val="0"/>
                <w:i w:val="0"/>
              </w:rPr>
              <w:t>Online filing with an OTP login, fee payment, helpdesk counter filing, the Public Information Officer response workflow, and first appeals with hearings and summons, in English and Kannada.</w:t>
            </w:r>
          </w:p>
        </w:tc>
        <w:tc>
          <w:tcPr>
            <w:tcW w:type="dxa" w:w="2948"/>
          </w:tcPr>
          <w:p>
            <w:pPr>
              <w:spacing w:after="60" w:line="264" w:lineRule="auto"/>
              <w:ind w:left="227" w:hanging="170"/>
            </w:pPr>
            <w:r/>
            <w:r>
              <w:t xml:space="preserve">•  </w:t>
            </w:r>
            <w:r>
              <w:rPr>
                <w:b w:val="0"/>
                <w:i w:val="0"/>
              </w:rPr>
              <w:t>Web: React 19 and TypeScript</w:t>
            </w:r>
          </w:p>
          <w:p>
            <w:pPr>
              <w:spacing w:after="60" w:line="264" w:lineRule="auto"/>
              <w:ind w:left="227" w:hanging="170"/>
            </w:pPr>
            <w:r>
              <w:t xml:space="preserve">•  </w:t>
            </w:r>
            <w:r>
              <w:rPr>
                <w:b w:val="0"/>
                <w:i w:val="0"/>
              </w:rPr>
              <w:t>Back end: NestJS (Node.js)</w:t>
            </w:r>
          </w:p>
          <w:p>
            <w:pPr>
              <w:spacing w:after="60" w:line="264" w:lineRule="auto"/>
              <w:ind w:left="227" w:hanging="170"/>
            </w:pPr>
            <w:r>
              <w:t xml:space="preserve">•  </w:t>
            </w:r>
            <w:r>
              <w:rPr>
                <w:b w:val="0"/>
                <w:i w:val="0"/>
              </w:rPr>
              <w:t>Data: MySQL 8 (about 25 tables), MinIO for documents</w:t>
            </w:r>
          </w:p>
          <w:p>
            <w:pPr>
              <w:spacing w:after="0" w:line="264" w:lineRule="auto"/>
              <w:ind w:left="227" w:hanging="170"/>
            </w:pPr>
            <w:r>
              <w:t xml:space="preserve">•  </w:t>
            </w:r>
            <w:r>
              <w:rPr>
                <w:b w:val="0"/>
                <w:i w:val="0"/>
              </w:rPr>
              <w:t>Integrations: PayU payment gateway with hash verification, BDA SMS gateway for OTPs and status alerts</w:t>
            </w:r>
          </w:p>
        </w:tc>
      </w:tr>
      <w:tr>
        <w:tc>
          <w:tcPr>
            <w:tcW w:type="dxa" w:w="680"/>
          </w:tcPr>
          <w:p>
            <w:pPr>
              <w:spacing w:after="0" w:line="264" w:lineRule="auto"/>
              <w:jc w:val="center"/>
            </w:pPr>
            <w:r/>
            <w:r>
              <w:rPr>
                <w:b w:val="0"/>
                <w:i w:val="0"/>
              </w:rPr>
              <w:t>5</w:t>
            </w:r>
          </w:p>
        </w:tc>
        <w:tc>
          <w:tcPr>
            <w:tcW w:type="dxa" w:w="1587"/>
          </w:tcPr>
          <w:p>
            <w:pPr>
              <w:spacing w:after="0" w:line="264" w:lineRule="auto"/>
            </w:pPr>
            <w:r/>
            <w:r>
              <w:rPr>
                <w:b w:val="0"/>
                <w:i w:val="0"/>
              </w:rPr>
              <w:t>Correct Dimension Report Management System (CDRMS)</w:t>
            </w:r>
          </w:p>
        </w:tc>
        <w:tc>
          <w:tcPr>
            <w:tcW w:type="dxa" w:w="1814"/>
          </w:tcPr>
          <w:p>
            <w:pPr>
              <w:spacing w:after="0" w:line="264" w:lineRule="auto"/>
            </w:pPr>
            <w:r/>
            <w:r>
              <w:rPr>
                <w:b w:val="0"/>
                <w:i w:val="0"/>
              </w:rPr>
              <w:t>Bangalore Development Authority, Government of Karnataka, for field site inspection</w:t>
            </w:r>
          </w:p>
        </w:tc>
        <w:tc>
          <w:tcPr>
            <w:tcW w:type="dxa" w:w="2608"/>
          </w:tcPr>
          <w:p>
            <w:pPr>
              <w:spacing w:after="0" w:line="264" w:lineRule="auto"/>
            </w:pPr>
            <w:r/>
            <w:r>
              <w:rPr>
                <w:b w:val="0"/>
                <w:i w:val="0"/>
              </w:rPr>
              <w:t>Field capture of site dimensions with location checks, photos and video, officer verification, PDF reports and dashboards.</w:t>
            </w:r>
          </w:p>
        </w:tc>
        <w:tc>
          <w:tcPr>
            <w:tcW w:type="dxa" w:w="2948"/>
          </w:tcPr>
          <w:p>
            <w:pPr>
              <w:spacing w:after="60" w:line="264" w:lineRule="auto"/>
              <w:ind w:left="227" w:hanging="170"/>
            </w:pPr>
            <w:r/>
            <w:r>
              <w:t xml:space="preserve">•  </w:t>
            </w:r>
            <w:r>
              <w:rPr>
                <w:b w:val="0"/>
                <w:i w:val="0"/>
              </w:rPr>
              <w:t>Web: React 19</w:t>
            </w:r>
          </w:p>
          <w:p>
            <w:pPr>
              <w:spacing w:after="60" w:line="264" w:lineRule="auto"/>
              <w:ind w:left="227" w:hanging="170"/>
            </w:pPr>
            <w:r>
              <w:t xml:space="preserve">•  </w:t>
            </w:r>
            <w:r>
              <w:rPr>
                <w:b w:val="0"/>
                <w:i w:val="0"/>
              </w:rPr>
              <w:t>Mobile: React Native (Expo) app for field engineers</w:t>
            </w:r>
          </w:p>
          <w:p>
            <w:pPr>
              <w:spacing w:after="60" w:line="264" w:lineRule="auto"/>
              <w:ind w:left="227" w:hanging="170"/>
            </w:pPr>
            <w:r>
              <w:t xml:space="preserve">•  </w:t>
            </w:r>
            <w:r>
              <w:rPr>
                <w:b w:val="0"/>
                <w:i w:val="0"/>
              </w:rPr>
              <w:t>Back end: NestJS (Node.js)</w:t>
            </w:r>
          </w:p>
          <w:p>
            <w:pPr>
              <w:spacing w:after="60" w:line="264" w:lineRule="auto"/>
              <w:ind w:left="227" w:hanging="170"/>
            </w:pPr>
            <w:r>
              <w:t xml:space="preserve">•  </w:t>
            </w:r>
            <w:r>
              <w:rPr>
                <w:b w:val="0"/>
                <w:i w:val="0"/>
              </w:rPr>
              <w:t>Data: MySQL, MinIO for photos and video</w:t>
            </w:r>
          </w:p>
          <w:p>
            <w:pPr>
              <w:spacing w:after="0" w:line="264" w:lineRule="auto"/>
              <w:ind w:left="227" w:hanging="170"/>
            </w:pPr>
            <w:r>
              <w:t xml:space="preserve">•  </w:t>
            </w:r>
            <w:r>
              <w:rPr>
                <w:b w:val="0"/>
                <w:i w:val="0"/>
              </w:rPr>
              <w:t>Other: GPS location capture with maps, PDF report generation</w:t>
            </w:r>
          </w:p>
        </w:tc>
      </w:tr>
      <w:tr>
        <w:tc>
          <w:tcPr>
            <w:tcW w:type="dxa" w:w="680"/>
          </w:tcPr>
          <w:p>
            <w:pPr>
              <w:spacing w:after="0" w:line="264" w:lineRule="auto"/>
              <w:jc w:val="center"/>
            </w:pPr>
            <w:r/>
            <w:r>
              <w:rPr>
                <w:b w:val="0"/>
                <w:i w:val="0"/>
              </w:rPr>
              <w:t>6</w:t>
            </w:r>
          </w:p>
        </w:tc>
        <w:tc>
          <w:tcPr>
            <w:tcW w:type="dxa" w:w="1587"/>
          </w:tcPr>
          <w:p>
            <w:pPr>
              <w:spacing w:after="0" w:line="264" w:lineRule="auto"/>
            </w:pPr>
            <w:r/>
            <w:r>
              <w:rPr>
                <w:b w:val="0"/>
                <w:i w:val="0"/>
              </w:rPr>
              <w:t>Examination Management Portal (Computer Literacy Test)</w:t>
            </w:r>
          </w:p>
        </w:tc>
        <w:tc>
          <w:tcPr>
            <w:tcW w:type="dxa" w:w="1814"/>
          </w:tcPr>
          <w:p>
            <w:pPr>
              <w:spacing w:after="0" w:line="264" w:lineRule="auto"/>
            </w:pPr>
            <w:r/>
            <w:r>
              <w:rPr>
                <w:b w:val="0"/>
                <w:i w:val="0"/>
              </w:rPr>
              <w:t>KEONICS, Government of Karnataka, for examination and certification of government employees</w:t>
            </w:r>
          </w:p>
        </w:tc>
        <w:tc>
          <w:tcPr>
            <w:tcW w:type="dxa" w:w="2608"/>
          </w:tcPr>
          <w:p>
            <w:pPr>
              <w:spacing w:after="0" w:line="264" w:lineRule="auto"/>
            </w:pPr>
            <w:r/>
            <w:r>
              <w:rPr>
                <w:b w:val="0"/>
                <w:i w:val="0"/>
              </w:rPr>
              <w:t>Candidate registration, exam scheduling, exam centre operations, computer-based testing, automatic evaluation, results and certificates.</w:t>
            </w:r>
          </w:p>
        </w:tc>
        <w:tc>
          <w:tcPr>
            <w:tcW w:type="dxa" w:w="2948"/>
          </w:tcPr>
          <w:p>
            <w:pPr>
              <w:spacing w:after="60" w:line="264" w:lineRule="auto"/>
              <w:ind w:left="227" w:hanging="170"/>
            </w:pPr>
            <w:r/>
            <w:r>
              <w:t xml:space="preserve">•  </w:t>
            </w:r>
            <w:r>
              <w:rPr>
                <w:b w:val="0"/>
                <w:i w:val="0"/>
              </w:rPr>
              <w:t>Web: React 19 and TypeScript</w:t>
            </w:r>
          </w:p>
          <w:p>
            <w:pPr>
              <w:spacing w:after="60" w:line="264" w:lineRule="auto"/>
              <w:ind w:left="227" w:hanging="170"/>
            </w:pPr>
            <w:r>
              <w:t xml:space="preserve">•  </w:t>
            </w:r>
            <w:r>
              <w:rPr>
                <w:b w:val="0"/>
                <w:i w:val="0"/>
              </w:rPr>
              <w:t>Back end: Java 21 with Spring Boot 3.5</w:t>
            </w:r>
          </w:p>
          <w:p>
            <w:pPr>
              <w:spacing w:after="60" w:line="264" w:lineRule="auto"/>
              <w:ind w:left="227" w:hanging="170"/>
            </w:pPr>
            <w:r>
              <w:t xml:space="preserve">•  </w:t>
            </w:r>
            <w:r>
              <w:rPr>
                <w:b w:val="0"/>
                <w:i w:val="0"/>
              </w:rPr>
              <w:t>Data: MySQL 8 (about 46 tables, versioned Flyway scripts), Redis, MinIO for documents</w:t>
            </w:r>
          </w:p>
          <w:p>
            <w:pPr>
              <w:spacing w:after="60" w:line="264" w:lineRule="auto"/>
              <w:ind w:left="227" w:hanging="170"/>
            </w:pPr>
            <w:r>
              <w:t xml:space="preserve">•  </w:t>
            </w:r>
            <w:r>
              <w:rPr>
                <w:b w:val="0"/>
                <w:i w:val="0"/>
              </w:rPr>
              <w:t>Security: exam workstations restricted to an IP allow-list</w:t>
            </w:r>
          </w:p>
          <w:p>
            <w:pPr>
              <w:spacing w:after="0" w:line="264" w:lineRule="auto"/>
              <w:ind w:left="227" w:hanging="170"/>
            </w:pPr>
            <w:r>
              <w:t xml:space="preserve">•  </w:t>
            </w:r>
            <w:r>
              <w:rPr>
                <w:b w:val="0"/>
                <w:i w:val="0"/>
              </w:rPr>
              <w:t>Load tested before rollout</w:t>
            </w:r>
          </w:p>
        </w:tc>
      </w:tr>
      <w:tr>
        <w:tc>
          <w:tcPr>
            <w:tcW w:type="dxa" w:w="2948"/>
            <w:gridSpan w:val="5"/>
            <w:shd w:val="clear" w:color="auto" w:fill="D9E2F3"/>
          </w:tcPr>
          <w:p>
            <w:pPr>
              <w:spacing w:after="0" w:line="264" w:lineRule="auto"/>
            </w:pPr>
            <w:r/>
            <w:r>
              <w:rPr>
                <w:b/>
                <w:i w:val="0"/>
              </w:rPr>
              <w:t>b. Non-Government sector</w:t>
            </w:r>
          </w:p>
        </w:tc>
      </w:tr>
      <w:tr>
        <w:tc>
          <w:tcPr>
            <w:tcW w:type="dxa" w:w="680"/>
          </w:tcPr>
          <w:p>
            <w:pPr>
              <w:spacing w:after="0" w:line="264" w:lineRule="auto"/>
              <w:jc w:val="center"/>
            </w:pPr>
            <w:r/>
            <w:r>
              <w:rPr>
                <w:b w:val="0"/>
                <w:i w:val="0"/>
              </w:rPr>
              <w:t>7</w:t>
            </w:r>
          </w:p>
        </w:tc>
        <w:tc>
          <w:tcPr>
            <w:tcW w:type="dxa" w:w="1587"/>
          </w:tcPr>
          <w:p>
            <w:pPr>
              <w:spacing w:after="0" w:line="264" w:lineRule="auto"/>
            </w:pPr>
            <w:r/>
            <w:r>
              <w:rPr>
                <w:b w:val="0"/>
                <w:i w:val="0"/>
              </w:rPr>
              <w:t>IEBA V2</w:t>
            </w:r>
          </w:p>
        </w:tc>
        <w:tc>
          <w:tcPr>
            <w:tcW w:type="dxa" w:w="1814"/>
          </w:tcPr>
          <w:p>
            <w:pPr>
              <w:spacing w:after="0" w:line="264" w:lineRule="auto"/>
            </w:pPr>
            <w:r/>
            <w:r>
              <w:rPr>
                <w:b w:val="0"/>
                <w:i w:val="0"/>
              </w:rPr>
              <w:t>Paperless Knowledge Inc., USA. End users are county Health and Social Services agencies in California</w:t>
            </w:r>
          </w:p>
        </w:tc>
        <w:tc>
          <w:tcPr>
            <w:tcW w:type="dxa" w:w="2608"/>
          </w:tcPr>
          <w:p>
            <w:pPr>
              <w:spacing w:after="0" w:line="264" w:lineRule="auto"/>
            </w:pPr>
            <w:r/>
            <w:r>
              <w:rPr>
                <w:b w:val="0"/>
                <w:i w:val="0"/>
              </w:rPr>
              <w:t>Time-study records, cost pools, payroll uploads, apportioning and statutory claiming reports, for several counties on one platform.</w:t>
            </w:r>
          </w:p>
        </w:tc>
        <w:tc>
          <w:tcPr>
            <w:tcW w:type="dxa" w:w="2948"/>
          </w:tcPr>
          <w:p>
            <w:pPr>
              <w:spacing w:after="60" w:line="264" w:lineRule="auto"/>
              <w:ind w:left="227" w:hanging="170"/>
            </w:pPr>
            <w:r/>
            <w:r>
              <w:t xml:space="preserve">•  </w:t>
            </w:r>
            <w:r>
              <w:rPr>
                <w:b w:val="0"/>
                <w:i w:val="0"/>
              </w:rPr>
              <w:t>Web: React 19 and TypeScript</w:t>
            </w:r>
          </w:p>
          <w:p>
            <w:pPr>
              <w:spacing w:after="60" w:line="264" w:lineRule="auto"/>
              <w:ind w:left="227" w:hanging="170"/>
            </w:pPr>
            <w:r>
              <w:t xml:space="preserve">•  </w:t>
            </w:r>
            <w:r>
              <w:rPr>
                <w:b w:val="0"/>
                <w:i w:val="0"/>
              </w:rPr>
              <w:t>Back end: NestJS (Node.js)</w:t>
            </w:r>
          </w:p>
          <w:p>
            <w:pPr>
              <w:spacing w:after="60" w:line="264" w:lineRule="auto"/>
              <w:ind w:left="227" w:hanging="170"/>
            </w:pPr>
            <w:r>
              <w:t xml:space="preserve">•  </w:t>
            </w:r>
            <w:r>
              <w:rPr>
                <w:b w:val="0"/>
                <w:i w:val="0"/>
              </w:rPr>
              <w:t>Data: MySQL with a separate database for each county, Redis, MinIO for documents</w:t>
            </w:r>
          </w:p>
          <w:p>
            <w:pPr>
              <w:spacing w:after="60" w:line="264" w:lineRule="auto"/>
              <w:ind w:left="227" w:hanging="170"/>
            </w:pPr>
            <w:r>
              <w:t xml:space="preserve">•  </w:t>
            </w:r>
            <w:r>
              <w:rPr>
                <w:b w:val="0"/>
                <w:i w:val="0"/>
              </w:rPr>
              <w:t>Security: two-factor login with an e-mail OTP</w:t>
            </w:r>
          </w:p>
          <w:p>
            <w:pPr>
              <w:spacing w:after="0" w:line="264" w:lineRule="auto"/>
              <w:ind w:left="227" w:hanging="170"/>
            </w:pPr>
            <w:r>
              <w:t xml:space="preserve">•  </w:t>
            </w:r>
            <w:r>
              <w:rPr>
                <w:b w:val="0"/>
                <w:i w:val="0"/>
              </w:rPr>
              <w:t>Other: SMTP e-mail, PDF claiming reports</w:t>
            </w:r>
          </w:p>
        </w:tc>
      </w:tr>
    </w:tbl>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850"/>
            <w:shd w:val="clear" w:color="auto" w:fill="1F3864"/>
          </w:tcPr>
          <w:p>
            <w:pPr>
              <w:spacing w:after="0" w:line="264" w:lineRule="auto"/>
            </w:pPr>
            <w:r/>
            <w:r>
              <w:rPr>
                <w:b/>
                <w:i w:val="0"/>
                <w:color w:val="FFFFFF"/>
              </w:rPr>
              <w:t>Sl. No.</w:t>
            </w:r>
          </w:p>
        </w:tc>
        <w:tc>
          <w:tcPr>
            <w:tcW w:type="dxa" w:w="5386"/>
            <w:shd w:val="clear" w:color="auto" w:fill="1F3864"/>
          </w:tcPr>
          <w:p>
            <w:pPr>
              <w:spacing w:after="0" w:line="264" w:lineRule="auto"/>
            </w:pPr>
            <w:r/>
            <w:r>
              <w:rPr>
                <w:b/>
                <w:i w:val="0"/>
                <w:color w:val="FFFFFF"/>
              </w:rPr>
              <w:t>Documents required</w:t>
            </w:r>
          </w:p>
        </w:tc>
        <w:tc>
          <w:tcPr>
            <w:tcW w:type="dxa" w:w="3402"/>
            <w:shd w:val="clear" w:color="auto" w:fill="1F3864"/>
          </w:tcPr>
          <w:p>
            <w:pPr>
              <w:spacing w:after="0" w:line="264" w:lineRule="auto"/>
            </w:pPr>
            <w:r/>
            <w:r>
              <w:rPr>
                <w:b/>
                <w:i w:val="0"/>
                <w:color w:val="FFFFFF"/>
              </w:rPr>
              <w:t>Response</w:t>
            </w:r>
          </w:p>
        </w:tc>
      </w:tr>
      <w:tr>
        <w:tc>
          <w:tcPr>
            <w:tcW w:type="dxa" w:w="850"/>
          </w:tcPr>
          <w:p>
            <w:pPr>
              <w:spacing w:after="0" w:line="264" w:lineRule="auto"/>
              <w:jc w:val="center"/>
            </w:pPr>
            <w:r/>
            <w:r>
              <w:rPr>
                <w:b w:val="0"/>
                <w:i w:val="0"/>
              </w:rPr>
              <w:t>1</w:t>
            </w:r>
          </w:p>
        </w:tc>
        <w:tc>
          <w:tcPr>
            <w:tcW w:type="dxa" w:w="5386"/>
          </w:tcPr>
          <w:p>
            <w:pPr>
              <w:spacing w:after="0" w:line="264" w:lineRule="auto"/>
            </w:pPr>
            <w:r/>
            <w:r>
              <w:rPr>
                <w:b w:val="0"/>
                <w:i w:val="0"/>
              </w:rPr>
              <w:t>Techno-commercial proposal (as per techno-commercial template)</w:t>
            </w:r>
          </w:p>
        </w:tc>
        <w:tc>
          <w:tcPr>
            <w:tcW w:type="dxa" w:w="3402"/>
          </w:tcPr>
          <w:p>
            <w:pPr>
              <w:spacing w:after="0" w:line="264" w:lineRule="auto"/>
            </w:pPr>
            <w:r/>
            <w:r>
              <w:rPr>
                <w:b w:val="0"/>
                <w:i w:val="0"/>
              </w:rPr>
              <w:t>A summary of our projects is given above. The full proposal in HDFC's techno-commercial template will be submitted separately.</w:t>
            </w:r>
          </w:p>
        </w:tc>
      </w:tr>
    </w:tbl>
    <w:p/>
    <w:p>
      <w:r>
        <w:rPr>
          <w:i/>
        </w:rPr>
        <w:t>Note: Government projects are hosted at the Karnataka State Data Centre (KSDC), except the KEONICS Portal, which runs on the KEONICS office server. IEBA V2 runs on the client's servers. All applications use TLS 1.3 and role-based access control.</w:t>
      </w:r>
    </w:p>
    <w:p>
      <w:pPr>
        <w:pStyle w:val="Heading1"/>
      </w:pPr>
      <w:r>
        <w:t>Declaration</w:t>
      </w:r>
    </w:p>
    <w:p>
      <w:r>
        <w:t>The information given in this document is true to the best of our knowledge.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3402"/>
            <w:shd w:val="clear" w:color="auto" w:fill="1F3864"/>
          </w:tcPr>
          <w:p>
            <w:pPr>
              <w:spacing w:after="0" w:line="264" w:lineRule="auto"/>
            </w:pPr>
            <w:r/>
            <w:r>
              <w:rPr>
                <w:b/>
                <w:i w:val="0"/>
                <w:color w:val="FFFFFF"/>
              </w:rPr>
              <w:t>Item</w:t>
            </w:r>
          </w:p>
        </w:tc>
        <w:tc>
          <w:tcPr>
            <w:tcW w:type="dxa" w:w="6236"/>
            <w:shd w:val="clear" w:color="auto" w:fill="1F3864"/>
          </w:tcPr>
          <w:p>
            <w:pPr>
              <w:spacing w:after="0" w:line="264" w:lineRule="auto"/>
            </w:pPr>
            <w:r/>
            <w:r>
              <w:rPr>
                <w:b/>
                <w:i w:val="0"/>
                <w:color w:val="FFFFFF"/>
              </w:rPr>
              <w:t>Details</w:t>
            </w:r>
          </w:p>
        </w:tc>
      </w:tr>
      <w:tr>
        <w:tc>
          <w:tcPr>
            <w:tcW w:type="dxa" w:w="3402"/>
          </w:tcPr>
          <w:p>
            <w:pPr>
              <w:spacing w:after="0" w:line="264" w:lineRule="auto"/>
            </w:pPr>
            <w:r/>
            <w:r>
              <w:rPr>
                <w:b w:val="0"/>
                <w:i w:val="0"/>
              </w:rPr>
              <w:t>Name of authorised signatory</w:t>
            </w:r>
          </w:p>
        </w:tc>
        <w:tc>
          <w:tcPr>
            <w:tcW w:type="dxa" w:w="6236"/>
          </w:tcPr>
          <w:p>
            <w:pPr>
              <w:spacing w:after="0" w:line="264" w:lineRule="auto"/>
            </w:pPr>
            <w:r/>
          </w:p>
        </w:tc>
      </w:tr>
      <w:tr>
        <w:tc>
          <w:tcPr>
            <w:tcW w:type="dxa" w:w="3402"/>
          </w:tcPr>
          <w:p>
            <w:pPr>
              <w:spacing w:after="0" w:line="264" w:lineRule="auto"/>
            </w:pPr>
            <w:r/>
            <w:r>
              <w:rPr>
                <w:b w:val="0"/>
                <w:i w:val="0"/>
              </w:rPr>
              <w:t>Designation</w:t>
            </w:r>
          </w:p>
        </w:tc>
        <w:tc>
          <w:tcPr>
            <w:tcW w:type="dxa" w:w="6236"/>
          </w:tcPr>
          <w:p>
            <w:pPr>
              <w:spacing w:after="0" w:line="264" w:lineRule="auto"/>
            </w:pPr>
            <w:r/>
          </w:p>
        </w:tc>
      </w:tr>
      <w:tr>
        <w:tc>
          <w:tcPr>
            <w:tcW w:type="dxa" w:w="3402"/>
          </w:tcPr>
          <w:p>
            <w:pPr>
              <w:spacing w:after="0" w:line="264" w:lineRule="auto"/>
            </w:pPr>
            <w:r/>
            <w:r>
              <w:rPr>
                <w:b w:val="0"/>
                <w:i w:val="0"/>
              </w:rPr>
              <w:t>Signature and company stamp</w:t>
            </w:r>
          </w:p>
        </w:tc>
        <w:tc>
          <w:tcPr>
            <w:tcW w:type="dxa" w:w="6236"/>
          </w:tcPr>
          <w:p>
            <w:pPr>
              <w:spacing w:after="0" w:line="264" w:lineRule="auto"/>
            </w:pPr>
            <w:r/>
          </w:p>
        </w:tc>
      </w:tr>
      <w:tr>
        <w:tc>
          <w:tcPr>
            <w:tcW w:type="dxa" w:w="3402"/>
          </w:tcPr>
          <w:p>
            <w:pPr>
              <w:spacing w:after="0" w:line="264" w:lineRule="auto"/>
            </w:pPr>
            <w:r/>
            <w:r>
              <w:rPr>
                <w:b w:val="0"/>
                <w:i w:val="0"/>
              </w:rPr>
              <w:t>Date</w:t>
            </w:r>
          </w:p>
        </w:tc>
        <w:tc>
          <w:tcPr>
            <w:tcW w:type="dxa" w:w="6236"/>
          </w:tcPr>
          <w:p>
            <w:pPr>
              <w:spacing w:after="0" w:line="264" w:lineRule="auto"/>
            </w:pPr>
            <w:r/>
          </w:p>
        </w:tc>
      </w:tr>
    </w:tbl>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Inventech Info Solutions Pvt. Ltd. | HDFC Vendor Onboarding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