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 w:eastAsia="Calibri"/>
          <w:b/>
          <w:color w:val="1B3A5F"/>
          <w:sz w:val="40"/>
        </w:rPr>
        <w:t>Module &amp; Feature-wise Effort Estimate</w:t>
      </w:r>
    </w:p>
    <w:p>
      <w:pPr>
        <w:jc w:val="center"/>
      </w:pPr>
      <w:r>
        <w:rPr>
          <w:rFonts w:ascii="Calibri" w:hAnsi="Calibri" w:eastAsia="Calibri"/>
          <w:b/>
          <w:color w:val="2E5A88"/>
          <w:sz w:val="28"/>
        </w:rPr>
        <w:t>Guest House Booking and Access Management Platform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2"/>
        </w:rPr>
        <w:t>Client Copy · Effort in person-hours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0"/>
        </w:rPr>
        <w:t>Date: 2026-09-22 · Project code: GHB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r>
        <w:br w:type="page"/>
      </w:r>
    </w:p>
    <w:p>
      <w:pPr>
        <w:pStyle w:val="Heading1"/>
      </w:pPr>
      <w:r>
        <w:t>1. Introduction</w:t>
      </w:r>
    </w:p>
    <w:p>
      <w:r>
        <w:rPr>
          <w:rFonts w:ascii="Calibri" w:hAnsi="Calibri" w:eastAsia="Calibri"/>
          <w:b w:val="0"/>
          <w:sz w:val="22"/>
        </w:rPr>
        <w:t>This document presents an indicative module and feature-wise effort estimate for the Guest House Booking and Access Management Platform.</w:t>
      </w:r>
    </w:p>
    <w:p>
      <w:r>
        <w:rPr>
          <w:rFonts w:ascii="Calibri" w:hAnsi="Calibri" w:eastAsia="Calibri"/>
          <w:b w:val="0"/>
          <w:sz w:val="22"/>
        </w:rPr>
        <w:t>Hours cover application software design and build for the Phase 1 web platform, including employee booking, payments, access credentials, administration, and required integrations.</w:t>
      </w:r>
    </w:p>
    <w:p>
      <w:r>
        <w:rPr>
          <w:rFonts w:ascii="Calibri" w:hAnsi="Calibri" w:eastAsia="Calibri"/>
          <w:b w:val="0"/>
          <w:sz w:val="22"/>
        </w:rPr>
        <w:t>Hours do not cover payment gateway or SMS commercial charges, access-control hardware supply/installation, hosting consumption, AMC, classroom training delivery, native mobile apps, or legacy data migration.</w:t>
      </w:r>
    </w:p>
    <w:p>
      <w:pPr>
        <w:pStyle w:val="Heading1"/>
      </w:pPr>
      <w:r>
        <w:t>2. Summary Totals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752"/>
        <w:gridCol w:w="4752"/>
      </w:tblGrid>
      <w:tr>
        <w:tc>
          <w:tcPr>
            <w:tcW w:type="dxa" w:w="4752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Bucket</w:t>
            </w:r>
          </w:p>
        </w:tc>
        <w:tc>
          <w:tcPr>
            <w:tcW w:type="dxa" w:w="4752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Person-hours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Recommended go-live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1601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Optional / conditional (hardware path)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158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All-in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1759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Modules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Features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30</w:t>
            </w:r>
          </w:p>
        </w:tc>
      </w:tr>
    </w:tbl>
    <w:p/>
    <w:p>
      <w:pPr>
        <w:pStyle w:val="Heading1"/>
      </w:pPr>
      <w:r>
        <w:t>3. Module-wise Summary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901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901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901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Features</w:t>
            </w:r>
          </w:p>
        </w:tc>
        <w:tc>
          <w:tcPr>
            <w:tcW w:type="dxa" w:w="1901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1901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% of go-live</w:t>
            </w:r>
          </w:p>
        </w:tc>
      </w:tr>
      <w:tr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01. User Registration &amp; Authentication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Shared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226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14.1%</w:t>
            </w:r>
          </w:p>
        </w:tc>
      </w:tr>
      <w:tr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02. Site, Building &amp; Room Configuration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240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15.0%</w:t>
            </w:r>
          </w:p>
        </w:tc>
      </w:tr>
      <w:tr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03. Booking &amp; Room Allocation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256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16.0%</w:t>
            </w:r>
          </w:p>
        </w:tc>
      </w:tr>
      <w:tr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04. Online Payment Processing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152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9.5%</w:t>
            </w:r>
          </w:p>
        </w:tc>
      </w:tr>
      <w:tr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05. Access Credentials &amp; Guest Check-in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254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15.9%</w:t>
            </w:r>
          </w:p>
        </w:tc>
      </w:tr>
      <w:tr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06. Administration, Monitoring &amp; Reports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217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13.6%</w:t>
            </w:r>
          </w:p>
        </w:tc>
      </w:tr>
      <w:tr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07. Notification Service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Technical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111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6.9%</w:t>
            </w:r>
          </w:p>
        </w:tc>
      </w:tr>
      <w:tr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08. Integration Hub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Technical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303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18.9%</w:t>
            </w:r>
          </w:p>
        </w:tc>
      </w:tr>
    </w:tbl>
    <w:p/>
    <w:p>
      <w:pPr>
        <w:pStyle w:val="Heading1"/>
      </w:pPr>
      <w:r>
        <w:t>4. Feature-wise Detail</w:t>
      </w:r>
    </w:p>
    <w:p>
      <w:pPr>
        <w:pStyle w:val="Heading2"/>
      </w:pPr>
      <w:r>
        <w:t>01. User Registration &amp; Authentication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Mobile OTP Registration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40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Recommended for Phase 1 go-live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Government Identity Submission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77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Recommended for Phase 1 go-live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Secure Login and Session Management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46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Recommended for Phase 1 go-live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F01-004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Role and Permission Assignment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63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Recommended for Phase 1 go-live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Module subtotal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226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</w:p>
        </w:tc>
      </w:tr>
    </w:tbl>
    <w:p/>
    <w:p>
      <w:pPr>
        <w:pStyle w:val="Heading2"/>
      </w:pPr>
      <w:r>
        <w:t>02. Site, Building &amp; Room Configuration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F02-001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Site and Location Master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54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Recommended for Phase 1 go-live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F02-002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Building and Floor Setup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60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Recommended for Phase 1 go-live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F02-003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Room Catalogue and Pricing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75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Recommended for Phase 1 go-live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F02-004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Heterogeneous Property Structures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51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Recommended for Phase 1 go-live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Module subtotal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240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</w:p>
        </w:tc>
      </w:tr>
    </w:tbl>
    <w:p/>
    <w:p>
      <w:pPr>
        <w:pStyle w:val="Heading2"/>
      </w:pPr>
      <w:r>
        <w:t>03. Booking &amp; Room Allocation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Inventory Browse and Availability Search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62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Recommended for Phase 1 go-live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Booking Request with Conflict Prevention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75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Recommended for Phase 1 go-live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Booking Summary and Pricing Preview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34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Recommended for Phase 1 go-live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F03-004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Automatic Room Allocation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45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Recommended for Phase 1 go-live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F03-005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Booking Confirmation Record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40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Recommended for Phase 1 go-live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Module subtotal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256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</w:p>
        </w:tc>
      </w:tr>
    </w:tbl>
    <w:p/>
    <w:p>
      <w:pPr>
        <w:pStyle w:val="Heading2"/>
      </w:pPr>
      <w:r>
        <w:t>04. Online Payment Processing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F04-001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Payment Checkout Initiation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Recommended for Phase 1 go-live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F04-002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Payment Success Handling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55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Recommended for Phase 1 go-live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F04-003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Payment Failure Retry and Status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56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Recommended for Phase 1 go-live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Module subtotal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152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</w:p>
        </w:tc>
      </w:tr>
    </w:tbl>
    <w:p/>
    <w:p>
      <w:pPr>
        <w:pStyle w:val="Heading2"/>
      </w:pPr>
      <w:r>
        <w:t>05. Access Credentials &amp; Guest Check-in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F05-001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Access Credential Generation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44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Recommended for Phase 1 go-live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F05-002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Credential Delivery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38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Recommended for Phase 1 go-live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F05-003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Self Check-in and Occupancy Tracking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79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Recommended for Phase 1 go-live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F05-004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Optional Hardware Access Handoff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Optional where access hardware is available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F05-005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Manual Key Override Recording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Recommended for Phase 1 go-live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Module subtotal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254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</w:p>
        </w:tc>
      </w:tr>
    </w:tbl>
    <w:p/>
    <w:p>
      <w:pPr>
        <w:pStyle w:val="Heading2"/>
      </w:pPr>
      <w:r>
        <w:t>06. Administration, Monitoring &amp; Reports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F06-001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Operations Dashboard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54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Recommended for Phase 1 go-live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F06-002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Administrative Master and User Controls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31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Recommended for Phase 1 go-live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F06-003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Exceptional Booking Override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67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Recommended for Phase 1 go-live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F06-004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Activity Revenue and Utilization Reports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65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Recommended for Phase 1 go-live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Module subtotal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217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</w:p>
        </w:tc>
      </w:tr>
    </w:tbl>
    <w:p/>
    <w:p>
      <w:pPr>
        <w:pStyle w:val="Heading2"/>
      </w:pPr>
      <w:r>
        <w:t>07. Notification Service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F07-001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Notification Template Catalogue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56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Recommended for Phase 1 go-live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F07-002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Notification Dispatch and Status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55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Recommended for Phase 1 go-live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Module subtotal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111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</w:p>
        </w:tc>
      </w:tr>
    </w:tbl>
    <w:p/>
    <w:p>
      <w:pPr>
        <w:pStyle w:val="Heading2"/>
      </w:pPr>
      <w:r>
        <w:t>08. Integration Hub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F08-001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Payment Gateway Adapter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130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Recommended for Phase 1 go-live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F08-002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Communication Service Adapter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77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Recommended for Phase 1 go-live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F08-003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Access-Control Hardware Adapter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96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Optional where access hardware is available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Module subtotal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303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</w:p>
        </w:tc>
      </w:tr>
    </w:tbl>
    <w:p/>
    <w:p>
      <w:pPr>
        <w:pStyle w:val="Heading1"/>
      </w:pPr>
      <w:r>
        <w:t>5. Optional Commercial Line Items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Access-control hardware enablement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158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Credential sync to door hardware plus adapter; quote when sites are equipped</w:t>
            </w:r>
          </w:p>
        </w:tc>
      </w:tr>
    </w:tbl>
    <w:p/>
    <w:p>
      <w:pPr>
        <w:pStyle w:val="Heading1"/>
      </w:pPr>
      <w:r>
        <w:t>6. Effort Profile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Rank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F08-001 Payment Gateway Adapter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Integration Hub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130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F08-003 Access-Control Hardware Adapter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Integration Hub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96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F05-003 Self Check-in and Occupancy Tracking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Access Credentials &amp; Guest Check-in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79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F08-002 Communication Service Adapter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Integration Hub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77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F01-002 Government Identity Submission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 Registration &amp; Authentication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77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F03-002 Booking Request with Conflict Prevention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Booking &amp; Room Allocation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75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F02-003 Room Catalogue and Pricing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Site, Building &amp; Room Configuration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75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F06-003 Exceptional Booking Override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Administration, Monitoring &amp; Reports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67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752"/>
        <w:gridCol w:w="4752"/>
      </w:tblGrid>
      <w:tr>
        <w:tc>
          <w:tcPr>
            <w:tcW w:type="dxa" w:w="4752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Module type</w:t>
            </w:r>
          </w:p>
        </w:tc>
        <w:tc>
          <w:tcPr>
            <w:tcW w:type="dxa" w:w="4752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1119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Shared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226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Technical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414</w:t>
            </w:r>
          </w:p>
        </w:tc>
      </w:tr>
    </w:tbl>
    <w:p/>
    <w:p>
      <w:pPr>
        <w:pStyle w:val="Heading1"/>
      </w:pPr>
      <w:r>
        <w:t>7. Indicative Delivery Phasing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Foundation: user registration and access, property configuration, notification service, and payment/communication integrations.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Booking core: availability search, booking with conflict prevention, payment, allocation, and confirmation.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Arrival and operations: access credentials, check-in and occupancy, dashboards, overrides, and reports.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Optional: automated door-access hardware path for equipped sites only.</w:t>
      </w:r>
    </w:p>
    <w:p>
      <w:pPr>
        <w:pStyle w:val="Heading1"/>
      </w:pPr>
      <w:r>
        <w:t>8. Items Not Included in Feature Hours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Payment gateway merchant account fees and SMS/email commercial costs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Supply and installation of locks or access-control hardware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Cloud/hosting consumption, AMC, and on-site training delivery beyond basic documentation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Native mobile applications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Integration to a centralized government employee directory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Legacy data migration</w:t>
      </w:r>
    </w:p>
    <w:p>
      <w:pPr>
        <w:pStyle w:val="Heading1"/>
      </w:pPr>
      <w:r>
        <w:t>9. Key Planning Assumptions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End users are authorized government employees.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Payment gateway and communication services are provisioned by the client.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Access-control hardware availability varies by location; core booking does not depend on hardware.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Access model is User to Role to Permissions.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Phase 1 identity validation is document submission with configurable administrative verification status.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Network connectivity is available at guest-house locations for online operations.</w:t>
      </w:r>
    </w:p>
    <w:p>
      <w:pPr>
        <w:pStyle w:val="Heading1"/>
      </w:pPr>
      <w:r>
        <w:t>10. Disclaimer</w:t>
      </w:r>
    </w:p>
    <w:p>
      <w:r>
        <w:rPr>
          <w:rFonts w:ascii="Calibri" w:hAnsi="Calibri" w:eastAsia="Calibri"/>
          <w:b w:val="0"/>
          <w:sz w:val="22"/>
        </w:rPr>
        <w:t>Estimates are indicative for planning and commercial discussion. Final effort may vary based on clarified identity-verification depth, payment-gateway specifics, hardware vendors, and change requests agreed during delivery.</w:t>
      </w:r>
    </w:p>
    <w:sectPr w:rsidR="00FC693F" w:rsidRPr="0006063C" w:rsidSect="00034616">
      <w:footerReference w:type="default" r:id="rId9"/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555555"/>
        <w:sz w:val="16"/>
      </w:rPr>
      <w:t xml:space="preserve">GHB | Effort Estimate (Client Copy)  |  Page </w:t>
    </w:r>
    <w:r>
      <w:rPr>
        <w:rFonts w:ascii="Calibri" w:hAnsi="Calibri" w:eastAsia="Calibri"/>
        <w:b w:val="0"/>
        <w:color w:val="555555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B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5A8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B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