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KEONICS</w:t>
      </w:r>
    </w:p>
    <w:p>
      <w:pPr>
        <w:jc w:val="center"/>
      </w:pPr>
      <w:r>
        <w:rPr>
          <w:rFonts w:ascii="Calibri" w:hAnsi="Calibri" w:eastAsia="Calibri"/>
          <w:b/>
          <w:color w:val="1B3A5F"/>
          <w:sz w:val="36"/>
        </w:rPr>
        <w:t>Examination Module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28"/>
        </w:rPr>
        <w:t>Module &amp; Feature-wise Effort Estimate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Client Copy · Effort in person-hours</w:t>
      </w:r>
    </w:p>
    <w:p/>
    <w:p>
      <w:pPr>
        <w:spacing w:before="0" w:after="120" w:line="276" w:lineRule="auto"/>
      </w:pPr>
      <w:r>
        <w:rPr>
          <w:rFonts w:ascii="Calibri" w:hAnsi="Calibri" w:eastAsia="Calibri"/>
          <w:b w:val="0"/>
          <w:sz w:val="22"/>
        </w:rPr>
        <w:t>This estimate covers design and build of the Examination Module described in the Statement of Work: candidate OTP portal and registration (government KGID and other organisations), fee payment, scheduling and hall tickets, question bank with randomised papers, centre-only computer-based examination, evaluation, results, QR-verifiable certificates, dashboards, reports, notifications and audit. Hours are indicative person-hours for planning and commercial discussion. They do not include physical centre hardware, KGID or payment-gateway merchant setup, or hosting AMC unless ordered separately.</w:t>
      </w:r>
    </w:p>
    <w:p>
      <w:pPr>
        <w:pStyle w:val="Heading1"/>
      </w:pPr>
      <w:r>
        <w:t>Summary totals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4090</w:t>
            </w:r>
          </w:p>
        </w:tc>
      </w:tr>
      <w:tr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/ conditional</w:t>
            </w:r>
          </w:p>
        </w:tc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All-in total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4090</w:t>
            </w:r>
          </w:p>
        </w:tc>
      </w:tr>
    </w:tbl>
    <w:p/>
    <w:p>
      <w:pPr>
        <w:pStyle w:val="Heading1"/>
      </w:pPr>
      <w:r>
        <w:t>Module-wise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5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584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Access Control and Staff User Management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228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5.6%</w:t>
            </w:r>
          </w:p>
        </w:tc>
      </w:tr>
      <w:tr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Candidate Portal Access (OTP Login)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229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5.6%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Examination, Centre and Fee Masters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494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12.1%</w:t>
            </w:r>
          </w:p>
        </w:tc>
      </w:tr>
      <w:tr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04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Candidate Registration and Fee Payment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656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16.0%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Scheduling, Allocation, Hall Tickets and Examination Credentials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409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10.0%</w:t>
            </w:r>
          </w:p>
        </w:tc>
      </w:tr>
      <w:tr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Question Bank and Paper Versions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256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6.3%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Centre-Based Examination Conduct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794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19.4%</w:t>
            </w:r>
          </w:p>
        </w:tc>
      </w:tr>
      <w:tr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Evaluation, Results and Certificates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459</w:t>
            </w:r>
          </w:p>
        </w:tc>
        <w:tc>
          <w:tcPr>
            <w:tcW w:type="dxa" w:w="1584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11.2%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Dashboards, Reports, Notifications and Audit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565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13.8%</w:t>
            </w:r>
          </w:p>
        </w:tc>
      </w:tr>
    </w:tbl>
    <w:p/>
    <w:p>
      <w:pPr>
        <w:pStyle w:val="Heading1"/>
      </w:pPr>
      <w:r>
        <w:t>Feature-wise detail</w:t>
      </w:r>
    </w:p>
    <w:p>
      <w:pPr>
        <w:pStyle w:val="Heading2"/>
      </w:pPr>
      <w:r>
        <w:t>01. Access Control and Staff User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Administrator Accounts and Privileges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 users, privilege matrix, activate/deactivate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and Invigilator User Mapping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mapping and centre-scoped access enforcement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228 hours</w:t>
      </w:r>
    </w:p>
    <w:p>
      <w:pPr>
        <w:pStyle w:val="Heading2"/>
      </w:pPr>
      <w:r>
        <w:t>02. Candidate Portal Access (OTP Login)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Mobile OTP Login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Portal mobile OTP login; SMS Integration Medium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Security Controls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Expiry, retry, resend, lock, session timeout; SMS Integration Complex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229 hours</w:t>
      </w:r>
    </w:p>
    <w:p>
      <w:pPr>
        <w:pStyle w:val="Heading2"/>
      </w:pPr>
      <w:r>
        <w:t>03. Examination, Centre and Fee Masters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Catalogue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Examinations open for registration and published details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Authorised Examination Centre Master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identity, capacity, activation, session mapping, allocations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Fee Rules and Attempt History Basis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Category/attempt fee rules and attempt-history fee basis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Parameter Configuration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Duration, marks, pass, randomisation, versions, result/certificate rules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494 hours</w:t>
      </w:r>
    </w:p>
    <w:p>
      <w:pPr>
        <w:pStyle w:val="Heading2"/>
      </w:pPr>
      <w:r>
        <w:t>04. Candidate Registration and Fee Payment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Government Employee Registration with KGID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KGID Integration Very High (40)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Other Organisation Registration and Competent Authority Document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95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Embedded document upload; no DMS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Selection and Centre Preferences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Two preferred centres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Fee Calculation and Payment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Payment Gateway Integration Very High (40)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Registration Confirmation and Status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88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Unique registration number and status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F04-006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Administrator Registration Verification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99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 verify/approve where configured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656 hours</w:t>
      </w:r>
    </w:p>
    <w:p>
      <w:pPr>
        <w:pStyle w:val="Heading2"/>
      </w:pPr>
      <w:r>
        <w:t>05. Scheduling, Allocation, Hall Tickets and Examination Credentials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Schedule Management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109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Schedule date/time/centres/capacity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Allocation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Preferences, capacity and rules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Hall Ticket Generation and Download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79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After schedule and allocation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F05-004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Credential Generation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89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Login ID/Password + secure communicate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409 hours</w:t>
      </w:r>
    </w:p>
    <w:p>
      <w:pPr>
        <w:pStyle w:val="Heading2"/>
      </w:pPr>
      <w:r>
        <w:t>06. Question Bank and Paper Versions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Question Bank Maintenance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126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CRUD, categorise, import, activate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Random Paper Generation and Versions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130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A/B/C/D with key integrity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256 hours</w:t>
      </w:r>
    </w:p>
    <w:p>
      <w:pPr>
        <w:pStyle w:val="Heading2"/>
      </w:pPr>
      <w:r>
        <w:t>07. Secure Centre-Based Examination Conduct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Authorised Centre Access Enforcement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 chain + denial register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Dashboard and Invigilator Activation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VH dashboard and live monitor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Login at Centre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97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 credentials + single session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Examination Interface and Timer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178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VH CBT UI + central timer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Submission and Response Lock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107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Confirm, lock, evaluation handoff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F07-006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Activity Recording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117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Append-only exam-day trail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794 hours</w:t>
      </w:r>
    </w:p>
    <w:p>
      <w:pPr>
        <w:pStyle w:val="Heading2"/>
      </w:pPr>
      <w:r>
        <w:t>08. Evaluation, Results and Certificates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Automatic Objective Evaluation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136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Version-aware scoring engine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Result Publication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Publish / withhold / portal view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Certificate Generation and Download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127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Issue, render, download, cancel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QR Code and Public Certificate Verification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95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Token/QR + public status page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459 hours</w:t>
      </w:r>
    </w:p>
    <w:p>
      <w:pPr>
        <w:pStyle w:val="Heading2"/>
      </w:pPr>
      <w:r>
        <w:t>09. Dashboards, Reports, Notifications and Audit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Administrator Operational Dashboard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VH admin KPI dashboard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Operational and Statutory Reports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VH Excel/PDF export APIs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Candidate and Staff Notifications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158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Complex + Email Medium integrations</w:t>
            </w:r>
          </w:p>
        </w:tc>
      </w:tr>
      <w:tr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F09-004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System Audit Trail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101</w:t>
            </w:r>
          </w:p>
        </w:tc>
        <w:tc>
          <w:tcPr>
            <w:tcW w:type="dxa" w:w="2376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Cross-module critical action audit</w:t>
            </w:r>
          </w:p>
        </w:tc>
      </w:tr>
    </w:tbl>
    <w:p/>
    <w:p>
      <w:r>
        <w:rPr>
          <w:rFonts w:ascii="Calibri" w:hAnsi="Calibri" w:eastAsia="Calibri"/>
          <w:b/>
          <w:color w:val="1B3A5F"/>
          <w:sz w:val="20"/>
        </w:rPr>
        <w:t>Module total: 565 hours</w:t>
      </w:r>
    </w:p>
    <w:p>
      <w:pPr>
        <w:pStyle w:val="Heading1"/>
      </w:pPr>
      <w:r>
        <w:t>Effort profile</w:t>
      </w:r>
    </w:p>
    <w:p>
      <w:pPr>
        <w:pStyle w:val="Heading2"/>
      </w:pPr>
      <w:r>
        <w:t>Top features by effort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3168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3168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Dashboard and Invigilator Activation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184</w:t>
            </w:r>
          </w:p>
        </w:tc>
      </w:tr>
      <w:tr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F07-004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Secure Examination Interface and Timer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Fee Calculation and Payment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164</w:t>
            </w:r>
          </w:p>
        </w:tc>
      </w:tr>
      <w:tr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Candidate and Staff Notifications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Operational and Statutory Reports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154</w:t>
            </w:r>
          </w:p>
        </w:tc>
      </w:tr>
      <w:tr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Administrator Operational Dashboard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Examination Parameter Configuration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142</w:t>
            </w:r>
          </w:p>
        </w:tc>
      </w:tr>
      <w:tr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OTP Security Controls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Government Employee Registration with KGID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</w:t>
            </w:r>
          </w:p>
        </w:tc>
      </w:tr>
      <w:tr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Automatic Objective Evaluation</w:t>
            </w:r>
          </w:p>
        </w:tc>
        <w:tc>
          <w:tcPr>
            <w:tcW w:type="dxa" w:w="3168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136</w:t>
            </w:r>
          </w:p>
        </w:tc>
      </w:tr>
    </w:tbl>
    <w:p/>
    <w:p>
      <w:pPr>
        <w:pStyle w:val="Heading2"/>
      </w:pPr>
      <w:r>
        <w:t>Hours by type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75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3068</w:t>
            </w:r>
          </w:p>
        </w:tc>
      </w:tr>
      <w:tr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1022</w:t>
            </w:r>
          </w:p>
        </w:tc>
      </w:tr>
    </w:tbl>
    <w:p/>
    <w:p>
      <w:pPr>
        <w:pStyle w:val="Heading1"/>
      </w:pPr>
      <w:r>
        <w:t>Indicative delivery phasing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752"/>
            <w:shd w:fill="1B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A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Access, masters, OTP portal, registration and fee payment</w:t>
            </w:r>
          </w:p>
        </w:tc>
      </w:tr>
      <w:tr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B</w:t>
            </w:r>
          </w:p>
        </w:tc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Scheduling, allocation, hall tickets, credentials, question bank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C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Centre CBT, evaluation, results, certificates and QR verification</w:t>
            </w:r>
          </w:p>
        </w:tc>
      </w:tr>
      <w:tr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Phase D</w:t>
            </w:r>
          </w:p>
        </w:tc>
        <w:tc>
          <w:tcPr>
            <w:tcW w:type="dxa" w:w="4752"/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Dashboards, reports, notifications, audit, UAT and go-live</w:t>
            </w:r>
          </w:p>
        </w:tc>
      </w:tr>
    </w:tbl>
    <w:p/>
    <w:p>
      <w:pPr>
        <w:pStyle w:val="Heading1"/>
      </w:pPr>
      <w:r>
        <w:t>Not included in feature hours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Physical examination centre hardware, networking and seating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Rebuild of the KGID system (integration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Payment gateway merchant / bank commercial setup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Hosting environment and AMC unless separately ordered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Legacy examination history migration unless later ordered</w:t>
      </w:r>
    </w:p>
    <w:p>
      <w:pPr>
        <w:pStyle w:val="Heading1"/>
      </w:pPr>
      <w:r>
        <w:t>Key planning assumptions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Examinations in this phase are objective / auto-evaluable.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Candidates sit examinations only at authorised centres; home/personal-device CBT is out of scope.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KGID API access and payment gateway credentials are provided by the Department.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Centre access technical controls (network/device/browser) are finalised with Department infrastructure while keeping the centre-only business rule.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Fee attempt history starts in this system unless historical data is formally supplied.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Notification channels (SMS, email, portal) are confirmed during requirements finalisation.</w:t>
      </w:r>
    </w:p>
    <w:p>
      <w:pPr>
        <w:spacing w:before="360" w:after="120" w:line="276" w:lineRule="auto"/>
      </w:pPr>
      <w:r>
        <w:rPr>
          <w:rFonts w:ascii="Calibri" w:hAnsi="Calibri" w:eastAsia="Calibri"/>
          <w:b w:val="0"/>
          <w:color w:val="555555"/>
          <w:sz w:val="20"/>
        </w:rPr>
        <w:t>Disclaimer: Estimates are indicative for planning and commercial discussion. Final effort may vary with confirmed integrations, centre security controls, question-bank volume and UAT scope.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 xml:space="preserve">KEONICS  |  Examination Module — Effort Estimate  | 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