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Calibri"/>
          <w:b/>
          <w:color w:val="1B3A5F"/>
          <w:sz w:val="26"/>
        </w:rPr>
        <w:t>KARNATAKA STATE ELECTRONICS DEVELOPMENT</w:t>
      </w:r>
    </w:p>
    <w:p>
      <w:pPr>
        <w:spacing w:before="0" w:after="80" w:line="276" w:lineRule="auto"/>
        <w:jc w:val="center"/>
      </w:pPr>
      <w:r>
        <w:rPr>
          <w:rFonts w:ascii="Calibri" w:hAnsi="Calibri" w:eastAsia="Calibri"/>
          <w:b/>
          <w:color w:val="1B3A5F"/>
          <w:sz w:val="26"/>
        </w:rPr>
        <w:t>CORPORATION LIMITED (KEONICS)</w:t>
      </w:r>
    </w:p>
    <w:p>
      <w:pPr>
        <w:spacing w:before="360" w:after="120" w:line="276" w:lineRule="auto"/>
        <w:jc w:val="center"/>
      </w:pPr>
      <w:r>
        <w:rPr>
          <w:rFonts w:ascii="Calibri" w:hAnsi="Calibri" w:eastAsia="Calibri"/>
          <w:b/>
          <w:color w:val="1B3A5F"/>
          <w:sz w:val="40"/>
        </w:rPr>
        <w:t>Statement of Work (SOW)</w:t>
      </w:r>
    </w:p>
    <w:p>
      <w:pPr>
        <w:spacing w:before="120" w:after="160" w:line="276" w:lineRule="auto"/>
        <w:jc w:val="center"/>
      </w:pPr>
      <w:r>
        <w:rPr>
          <w:rFonts w:ascii="Calibri" w:hAnsi="Calibri" w:eastAsia="Calibri"/>
          <w:b/>
          <w:color w:val="2E5A88"/>
          <w:sz w:val="32"/>
        </w:rPr>
        <w:t>Examination Module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color w:val="555555"/>
          <w:sz w:val="22"/>
        </w:rPr>
        <w:t xml:space="preserve">Document Type: </w:t>
      </w:r>
      <w:r>
        <w:rPr>
          <w:rFonts w:ascii="Calibri" w:hAnsi="Calibri" w:eastAsia="Calibri"/>
          <w:b w:val="0"/>
          <w:color w:val="555555"/>
          <w:sz w:val="22"/>
        </w:rPr>
        <w:t>Statement of Work – Business Requirements</w:t>
      </w: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color w:val="555555"/>
          <w:sz w:val="22"/>
        </w:rPr>
        <w:t xml:space="preserve">Version: </w:t>
      </w:r>
      <w:r>
        <w:rPr>
          <w:rFonts w:ascii="Calibri" w:hAnsi="Calibri" w:eastAsia="Calibri"/>
          <w:b w:val="0"/>
          <w:color w:val="555555"/>
          <w:sz w:val="22"/>
        </w:rPr>
        <w:t>1.0</w:t>
      </w: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color w:val="555555"/>
          <w:sz w:val="22"/>
        </w:rPr>
        <w:t xml:space="preserve">Status: </w:t>
      </w:r>
      <w:r>
        <w:rPr>
          <w:rFonts w:ascii="Calibri" w:hAnsi="Calibri" w:eastAsia="Calibri"/>
          <w:b w:val="0"/>
          <w:color w:val="555555"/>
          <w:sz w:val="22"/>
        </w:rPr>
        <w:t>Draft</w:t>
      </w: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color w:val="555555"/>
          <w:sz w:val="22"/>
        </w:rPr>
        <w:t xml:space="preserve">Source: </w:t>
      </w:r>
      <w:r>
        <w:rPr>
          <w:rFonts w:ascii="Calibri" w:hAnsi="Calibri" w:eastAsia="Calibri"/>
          <w:b w:val="0"/>
          <w:color w:val="555555"/>
          <w:sz w:val="22"/>
        </w:rPr>
        <w:t>Exam Module.docx (functional outline)</w:t>
      </w: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color w:val="555555"/>
          <w:sz w:val="22"/>
        </w:rPr>
        <w:t xml:space="preserve">Prepared for: </w:t>
      </w:r>
      <w:r>
        <w:rPr>
          <w:rFonts w:ascii="Calibri" w:hAnsi="Calibri" w:eastAsia="Calibri"/>
          <w:b w:val="0"/>
          <w:color w:val="555555"/>
          <w:sz w:val="22"/>
        </w:rPr>
        <w:t>KEONICS / Client Department</w:t>
      </w:r>
    </w:p>
    <w:p>
      <w:r>
        <w:br w:type="page"/>
      </w:r>
    </w:p>
    <w:p>
      <w:pPr>
        <w:pStyle w:val="Heading1"/>
        <w:spacing w:before="120" w:after="160" w:line="276" w:lineRule="auto"/>
      </w:pPr>
      <w:r>
        <w:t>Table of Contents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Introduction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Project Overview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Project Objectives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 Scope / Out of Scope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Solution Expectations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Consolidated Functional Modules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End-to-End Workflows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Access Control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Channels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Integrations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Audit, Compliance &amp; Security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Non-Functional Requirements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Data Migration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Phased Delivery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Deliverables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Acceptance Criteria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Expected Benefits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Assumptions &amp; Dependencies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Vendor Response Expectations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Appendix A — Module &amp; Feature Index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Appendix B — Key Business Rules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Appendix C — Key Entities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Appendix D — Mapping from Source Outline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1. Introduction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This Statement of Work states the </w:t>
      </w:r>
      <w:r>
        <w:rPr>
          <w:rFonts w:ascii="Calibri" w:hAnsi="Calibri" w:eastAsia="Calibri"/>
          <w:b/>
          <w:sz w:val="22"/>
        </w:rPr>
        <w:t>business requirements</w:t>
      </w:r>
      <w:r>
        <w:rPr>
          <w:rFonts w:ascii="Calibri" w:hAnsi="Calibri" w:eastAsia="Calibri"/>
          <w:b w:val="0"/>
          <w:sz w:val="22"/>
        </w:rPr>
        <w:t xml:space="preserve"> for an </w:t>
      </w:r>
      <w:r>
        <w:rPr>
          <w:rFonts w:ascii="Calibri" w:hAnsi="Calibri" w:eastAsia="Calibri"/>
          <w:b/>
          <w:sz w:val="22"/>
        </w:rPr>
        <w:t>Examination Module</w:t>
      </w:r>
      <w:r>
        <w:rPr>
          <w:rFonts w:ascii="Calibri" w:hAnsi="Calibri" w:eastAsia="Calibri"/>
          <w:b w:val="0"/>
          <w:sz w:val="22"/>
        </w:rPr>
        <w:t xml:space="preserve"> that provides an end-to-end digital platform for </w:t>
      </w:r>
      <w:r>
        <w:rPr>
          <w:rFonts w:ascii="Calibri" w:hAnsi="Calibri" w:eastAsia="Calibri"/>
          <w:b/>
          <w:sz w:val="22"/>
        </w:rPr>
        <w:t>candidate registration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examination scheduling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hall ticket generation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secure computer-based examination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evaluation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result publication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certificate generation</w:t>
      </w:r>
      <w:r>
        <w:rPr>
          <w:rFonts w:ascii="Calibri" w:hAnsi="Calibri" w:eastAsia="Calibri"/>
          <w:b w:val="0"/>
          <w:sz w:val="22"/>
        </w:rPr>
        <w:t xml:space="preserve">, and </w:t>
      </w:r>
      <w:r>
        <w:rPr>
          <w:rFonts w:ascii="Calibri" w:hAnsi="Calibri" w:eastAsia="Calibri"/>
          <w:b/>
          <w:sz w:val="22"/>
        </w:rPr>
        <w:t>public certificate verification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The system shall support two candidate categories: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Government Department Employees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Employees of PSUs, Boards, Corporations, Societies and other eligible organisations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Candidates shall take examinations </w:t>
      </w:r>
      <w:r>
        <w:rPr>
          <w:rFonts w:ascii="Calibri" w:hAnsi="Calibri" w:eastAsia="Calibri"/>
          <w:b/>
          <w:sz w:val="22"/>
        </w:rPr>
        <w:t>only from authorised examination centres</w:t>
      </w:r>
      <w:r>
        <w:rPr>
          <w:rFonts w:ascii="Calibri" w:hAnsi="Calibri" w:eastAsia="Calibri"/>
          <w:b w:val="0"/>
          <w:sz w:val="22"/>
        </w:rPr>
        <w:t xml:space="preserve"> configured and approved by the Department. Examination from home, personal devices, or unauthorised locations is </w:t>
      </w:r>
      <w:r>
        <w:rPr>
          <w:rFonts w:ascii="Calibri" w:hAnsi="Calibri" w:eastAsia="Calibri"/>
          <w:b/>
          <w:sz w:val="22"/>
        </w:rPr>
        <w:t>not permitted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Document upload (competent-authority confirmation) and operational workflows (registration approval, centre activation, evaluation) are </w:t>
      </w:r>
      <w:r>
        <w:rPr>
          <w:rFonts w:ascii="Calibri" w:hAnsi="Calibri" w:eastAsia="Calibri"/>
          <w:b/>
          <w:sz w:val="22"/>
        </w:rPr>
        <w:t>embedded</w:t>
      </w:r>
      <w:r>
        <w:rPr>
          <w:rFonts w:ascii="Calibri" w:hAnsi="Calibri" w:eastAsia="Calibri"/>
          <w:b w:val="0"/>
          <w:sz w:val="22"/>
        </w:rPr>
        <w:t xml:space="preserve"> in the business processes. They are not separate document-management or workflow products.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This document is prepared for RFP discussion and internal estimation. It does not prescribe technology stack, APIs, database design, or screen layouts.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2. Project Overview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The Examination Module digitises the full lifecycle from candidate login through certificate verification. Government employees register using a mandatory </w:t>
      </w:r>
      <w:r>
        <w:rPr>
          <w:rFonts w:ascii="Calibri" w:hAnsi="Calibri" w:eastAsia="Calibri"/>
          <w:b/>
          <w:sz w:val="22"/>
        </w:rPr>
        <w:t>KGID number</w:t>
      </w:r>
      <w:r>
        <w:rPr>
          <w:rFonts w:ascii="Calibri" w:hAnsi="Calibri" w:eastAsia="Calibri"/>
          <w:b w:val="0"/>
          <w:sz w:val="22"/>
        </w:rPr>
        <w:t xml:space="preserve">, with employee details retrieved through KGID integration where available. Other organisation employees register manually and upload a </w:t>
      </w:r>
      <w:r>
        <w:rPr>
          <w:rFonts w:ascii="Calibri" w:hAnsi="Calibri" w:eastAsia="Calibri"/>
          <w:b/>
          <w:sz w:val="22"/>
        </w:rPr>
        <w:t>digitally signed competent-authority confirmation</w:t>
      </w:r>
      <w:r>
        <w:rPr>
          <w:rFonts w:ascii="Calibri" w:hAnsi="Calibri" w:eastAsia="Calibri"/>
          <w:b w:val="0"/>
          <w:sz w:val="22"/>
        </w:rPr>
        <w:t xml:space="preserve">. Fee rules differ by category and attempt history. After scheduling and centre allocation, candidates receive a digital hall ticket and system-generated examination credentials, report to the allotted centre, and sit a randomised computer-based paper under centre and invigilator control. Objective papers are auto-evaluated; eligible candidates receive a certificate with a unique </w:t>
      </w:r>
      <w:r>
        <w:rPr>
          <w:rFonts w:ascii="Calibri" w:hAnsi="Calibri" w:eastAsia="Calibri"/>
          <w:b/>
          <w:sz w:val="22"/>
        </w:rPr>
        <w:t>QR code</w:t>
      </w:r>
      <w:r>
        <w:rPr>
          <w:rFonts w:ascii="Calibri" w:hAnsi="Calibri" w:eastAsia="Calibri"/>
          <w:b w:val="0"/>
          <w:sz w:val="22"/>
        </w:rPr>
        <w:t xml:space="preserve"> that any third party may verify online.</w:t>
      </w:r>
    </w:p>
    <w:p>
      <w:pPr>
        <w:pStyle w:val="Heading2"/>
        <w:spacing w:before="240" w:after="120" w:line="276" w:lineRule="auto"/>
      </w:pPr>
      <w:r>
        <w:t>2.1 Business Context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Organisation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KEONICS / Client Department (examination authority)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Primary candidates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Government department employees; PSU / Board / Corporation / Society / other eligible organisation employees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Primary staff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Administrator; Examination Centre / Invigilator users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 users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Certificate verifiers (QR / verification page)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Primary outcomes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Secure centre-only CBT; digital hall tickets; results; QR-verifiable certificates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Critical control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access only from authorised centres for allotted candidates and sessions</w:t>
            </w:r>
          </w:p>
        </w:tc>
      </w:tr>
    </w:tbl>
    <w:p/>
    <w:p>
      <w:pPr>
        <w:pStyle w:val="Heading2"/>
        <w:spacing w:before="240" w:after="120" w:line="276" w:lineRule="auto"/>
      </w:pPr>
      <w:r>
        <w:t>2.2 Guiding Principles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OTP-based candidate portal login; separate system-generated credentials for the examination itself.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KGID-driven registration for government employees; manual + competent-authority document for other organisations.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Fee rules: first government attempt free; subsequent government attempts and all other-organisation registrations payable as configured.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Candidates select </w:t>
      </w:r>
      <w:r>
        <w:rPr>
          <w:rFonts w:ascii="Calibri" w:hAnsi="Calibri" w:eastAsia="Calibri"/>
          <w:b/>
          <w:sz w:val="22"/>
        </w:rPr>
        <w:t>two preferred centres</w:t>
      </w:r>
      <w:r>
        <w:rPr>
          <w:rFonts w:ascii="Calibri" w:hAnsi="Calibri" w:eastAsia="Calibri"/>
          <w:b w:val="0"/>
          <w:sz w:val="22"/>
        </w:rPr>
        <w:t>; final allocation is by administrator / system rules.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Question bank with random selection, multiple versions (A/B/C/D), randomised question and option order, without breaking the answer key.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Centre + network/device + session + invigilator activation before a candidate can start.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Full audit of registration, payment, paper generation, exam activity, results and certificates.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3. Project Objectives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secure candidate login using mobile OTP.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Enable online examination registration for both candidate categories.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Integrate with KGID for government department employees and retrieve available employee information.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Support configurable examination fee management and payment confirmation.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Allow centre preference selection and controlled centre allocation.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Generate and publish digital hall tickets after scheduling and allocation.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Conduct secure computer-based examinations only at authorised centres.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Generate multiple randomised question-paper versions from a managed question bank.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 examination activity for audit and monitoring.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Evaluate objective papers and publish results per configured rules.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Issue digitally verifiable certificates with unique QR codes.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Allow third parties to verify certificate authenticity online.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4. In Scope / Out of Scope</w:t>
      </w:r>
    </w:p>
    <w:p>
      <w:pPr>
        <w:pStyle w:val="Heading2"/>
        <w:spacing w:before="240" w:after="120" w:line="276" w:lineRule="auto"/>
      </w:pPr>
      <w:r>
        <w:t>In Scope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Candidate portal: OTP login, registration (both types), centre preferences, fee payment where applicable, registration status, hall ticket download, result view, certificate download.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Examination Administrator functions: examinations, schedules, centres, registrations, question bank, examination parameters, paper versions, session monitoring, results, certificates, reports and dashboards.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Examination Centre / Invigilator functions: centre dashboard, candidate verification, session activation, attendance and status monitoring.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Public certificate verification page (QR / token).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KGID integration (subject to API / data availability).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Payment initiation, status, receipt and failed-payment handling where fee applies.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Competent-authority document template download and upload (configured formats and sizes).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Secure CBT interface with timer, auto-save, navigation, submit and auto-submit.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Automatic evaluation for objective-type examinations.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SMS / email / portal notifications as finally configured.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Audit trail for critical activities listed in the source.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Embedded document handling and workflows (not separate DMS/workflow products).</w:t>
      </w:r>
    </w:p>
    <w:p>
      <w:pPr>
        <w:pStyle w:val="Heading2"/>
        <w:spacing w:before="240" w:after="120" w:line="276" w:lineRule="auto"/>
      </w:pPr>
      <w:r>
        <w:t>Out of Scope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Examination from home, personal laptop/mobile, or any unauthorised location or centre.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Subjective / descriptive answer evaluation (source describes objective auto-evaluation; subjective marking is out unless later added).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Rebuild of the KGID system itself (integration only).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Physical centre infrastructure, hardware, networking and seating (client / centre responsibility).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Final technical choice of IP whitelist vs device whitelist vs secure browser (to be finalised with Department infrastructure; business requirement is centre-only access).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Generative AI question authoring or unsupervised certificate content.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Legacy bulk migration of prior examination history (not stated in source; out of scope unless later ordered).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Native mobile examination app (source describes centre computers; not a candidate mobile exam app).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Detailed technical architecture, API contracts, database schemas and UI wireframes (design stage).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5. Solution Expectations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Candidates use a portal on mobile number + OTP for registration and post-exam services.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At the centre, candidates use </w:t>
      </w:r>
      <w:r>
        <w:rPr>
          <w:rFonts w:ascii="Calibri" w:hAnsi="Calibri" w:eastAsia="Calibri"/>
          <w:b/>
          <w:sz w:val="22"/>
        </w:rPr>
        <w:t>system-generated examination Login ID and Password</w:t>
      </w:r>
      <w:r>
        <w:rPr>
          <w:rFonts w:ascii="Calibri" w:hAnsi="Calibri" w:eastAsia="Calibri"/>
          <w:b w:val="0"/>
          <w:sz w:val="22"/>
        </w:rPr>
        <w:t xml:space="preserve"> on an authorised machine after invigilator verification and session activation.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Registration is complete only after successful payment where payment is mandatory.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Hall ticket appears only after examination scheduling and centre allocation.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The examination starts only when registration, fee compliance, schedule, centre mapping, authorised environment and invigilator activation all succeed.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Randomisation never changes the underlying correct-answer mapping.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Results and certificates follow administrator-configured publication and eligibility rules.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Public verification shows only information approved for disclosure; cancelled certificates return the appropriate status.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6. Consolidated Functional Modules</w:t>
      </w:r>
    </w:p>
    <w:p>
      <w:pPr>
        <w:pStyle w:val="Heading2"/>
        <w:spacing w:before="240" w:after="120" w:line="276" w:lineRule="auto"/>
      </w:pPr>
      <w:r>
        <w:t>01. Access Control and Staff User Management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Create and control Examination Administrator and Centre / Invigilator users, and enforce role-based menus for staff functions.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Shared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Maintain staff users for Examination Administrator and Examination Centre / Invigilator roles.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Map centre users only to their authorised centre(s).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Role-based access to administration, centre dashboard, question bank, scheduling, results and certificates.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Activate / deactivate staff accounts.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 centre user cannot see examinations or candidates of another centre.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An inactive staff account cannot log in.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Administrator functions are available only to authorised Administrator users.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Accounts and Privileges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Create and manage Examination Administrator users and privileges.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Centre and Invigilator User Mapping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Create centre users, map them to authorised centres, and restrict access to that centre’s work.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02. Candidate Portal Access (OTP Login)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Let candidates securely enter the examination portal using mobile OTP before registration or post-registration services.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Shared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Candidate enters mobile number; system validates, sends OTP, validates OTP, and opens the portal session.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OTP security controls: expiry, retry limits, resend control, failed-attempt tracking, session timeout.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Login succeeds only after a valid OTP within expiry and retry limits.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Excess failed attempts are blocked per configured policy.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Idle / expired sessions require a fresh OTP login.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 OTP Login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 portal login via registered mobile number and OTP.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 Security Controls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Expiry, retry, resend, failed-attempt tracking and session timeout for candidate OTP login.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03. Examination, Centre and Fee Masters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Hold examinations open for registration, authorised centres, fee rules and examination configuration parameters.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Business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Create and manage examinations open for registration and their display details.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Examination centre master: add/edit, activate/deactivate, capacity, infrastructure details, map sessions, configure centre users, view allocations.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Fee rules: first government attempt free; subsequent government attempts payable; other-organisation fee mandatory; amounts configurable.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Examination configuration: name, duration, question counts, marks, passing criteria, negative marking if applicable, randomisation flags, versions, instructions, result and certificate eligibility rules.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Only active authorised centres are available for preference selection and scheduling.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Fee calculation uses category and attempt history correctly.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Examination parameters are configurable without code change for approved rule sets.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Catalogue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Create and manage examinations open for registration and their published details.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Authorised Examination Centre Master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Maintain centre identity, capacity, activation, session mapping and allocation visibility.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Fee Rules and Attempt History Basis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Configure fee rules by category and attempt; use attempt history for first vs subsequent government registration.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F03-004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Parameter Configuration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Configure duration, marks, pass rules, randomisation, versions, instructions, result and certificate rules.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04. Candidate Registration and Fee Payment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Complete registration for both candidate types, including KGID path, other-organisation documents, centre preferences, payment and confirmation.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Business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Type 1 — Government:</w:t>
      </w:r>
      <w:r>
        <w:rPr>
          <w:rFonts w:ascii="Calibri" w:hAnsi="Calibri" w:eastAsia="Calibri"/>
          <w:b w:val="0"/>
          <w:sz w:val="22"/>
        </w:rPr>
        <w:t xml:space="preserve"> mandatory KGID; retrieve available employee details via integration; candidate confirms; enter additional fields (father’s name, mobile, email, other required).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Type 2 — Other organisations:</w:t>
      </w:r>
      <w:r>
        <w:rPr>
          <w:rFonts w:ascii="Calibri" w:hAnsi="Calibri" w:eastAsia="Calibri"/>
          <w:b w:val="0"/>
          <w:sz w:val="22"/>
        </w:rPr>
        <w:t xml:space="preserve"> manual entry of name, father’s name, mobile, email, employee ID, organisation, date of joining, designation and other configurable fields; download competent-authority format; upload digitally signed confirmation (configured formats/sizes); associate document with registration for admin verification.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Select examination currently open for registration; select </w:t>
      </w:r>
      <w:r>
        <w:rPr>
          <w:rFonts w:ascii="Calibri" w:hAnsi="Calibri" w:eastAsia="Calibri"/>
          <w:b/>
          <w:sz w:val="22"/>
        </w:rPr>
        <w:t>two preferred centres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Fee path: calculate; initiate payment; track status; confirm success; handle failure; store transaction/reference; issue receipt; complete registration only after successful payment where mandatory.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After success: unique registration/application number; store application, examination, preferences, documents, payment; show confirmation; allow status view from login.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Administrator management of candidate registrations, including verification/approval where applicable.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Government registration cannot proceed without KGID and candidate confirmation of retrieved details (subject to integration availability).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Other-organisation registration cannot complete without the uploaded competent-authority document and mandatory fee payment.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Two centre preferences are captured and used later in allocation.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Unique registration number is issued and visible in the candidate login.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Government Employee Registration with KGID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KGID capture, integration retrieval, confirmation and additional details.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Other Organisation Registration and Competent Authority Document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registration fields, template download and digitally signed document upload.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Selection and Centre Preferences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Select open examination and two preferred centres.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F04-004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Fee Calculation and Payment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Fee calculation, payment initiation, success/failure handling, receipt and registration completion gate.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F04-005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Registration Confirmation and Status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Unique registration number, stored application pack, confirmation and candidate status view.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F04-006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Registration Verification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 review/verification/approval of registrations where configured.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05. Scheduling, Allocation, Hall Tickets and Examination Credentials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Schedule sessions, allocate candidates to centres, publish hall tickets and issue examination login credentials.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Business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Create schedules: examination name, date, time, duration, reporting time, centre, seats/capacity, instructions.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Allocate candidates using preferences, availability, capacity, schedule, category and other department rules; show final centre on hall ticket.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Hall ticket in candidate login after schedule + allocation: name, registration number, examination, date/time, reporting time, centre and address, photograph/details if applicable, instructions, credential information if applicable; download/print.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Generate examination Login ID and Password; share securely by approved communication mechanism.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Hall ticket is unavailable before scheduling and allocation.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Allocated centre matches the session the candidate may attend.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Examination credentials are generated for scheduled candidates and usable only in the authorised session path.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Schedule Management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Create and manage examination date, time, duration, centres and capacity.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Centre Allocation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Allocate candidates using preferences, capacity and department rules.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Hall Ticket Generation and Download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Publish and allow download/print of hall tickets after allocation.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F05-004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Credential Generation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Generate and securely communicate examination Login ID and Password.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06. Question Bank and Paper Versions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Maintain the question bank and generate randomised multi-version papers without breaking answer keys.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Business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Create/edit/deactivate questions; categorise; configure type, marks, correct answers, difficulty, subject/topic; import if required.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Random selection of required count from eligible pool by examination configuration (including per-category counts if required).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Multiple versions (A/B/C/D) with randomised question order and answer-option order; correct-answer mapping preserved.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 generated paper has the configured number of questions and marks.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Different versions present different orders while preserving scoring correctness.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Deactivated questions are not selected for new papers.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Question Bank Maintenance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Create, edit, categorise, score and activate/deactivate questions; import if required.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Random Paper Generation and Versions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Random selection and A/B/C/D versions with randomised question and option order.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07. Secure Centre-Based Examination Conduct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Enforce authorised-centre-only CBT, invigilator activation, secure exam interface, timer, submission and activity recording.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Business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Centre-only access: deny home, personal device, other network/city, wrong centre, unauthorised computer; allow only authorised computer at allotted centre during scheduled session after validations.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Validations before start: registered and eligible; allotted to centre; scheduled date/time; authorised system/network/device; centre and session active; invigilator-validated/activated; not already completed.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Centre dashboard: today’s/upcoming exams; candidate counts; present/absent; started/completed; active/submitted; status; centre reports; centre-scoped only.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Invigilator: view schedule and list; verify attendance; activate eligible sessions; monitor status.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Exam login at centre with system credentials; validate candidate, centre, session and timing.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Secure interface: question text/options, next/previous, navigation, answered/unanswered status, remaining time, submit; auto-save responses.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Central timer; auto-stop and auto-submit on expiry.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Manual submit with answered/unanswered summary and confirmation; lock responses; start evaluation.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 login/start/submit times, responses, version/sequence, centre, device/system, IP/network where available, session events, abnormal events, auto-submit.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Prevent multiple simultaneous sessions; browser/session controls as finally approved with infrastructure.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Access from unauthorised location/device/network/centre is denied.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Examination cannot start without invigilator activation for that candidate/session.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Timer expiry auto-submits saved responses and blocks further answers.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Centre users see only their centre’s candidates and sessions.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Authorised Centre Access Enforcement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Validate centre, session, allocation and authorised environment before allowing exam start.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Centre Dashboard and Invigilator Activation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Centre-scoped dashboard, candidate verification, attendance and session activation.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Login at Centre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 login with system-generated credentials under centre and session validation.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F07-004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Secure Examination Interface and Timer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CBT UI, navigation, auto-save, central timer and auto-submit on expiry.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F07-005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Submission and Response Lock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 submit with confirmation; lock responses; initiate evaluation.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F07-006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Activity Recording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Capture session, timing, responses, version, centre and environment audit data.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08. Evaluation, Results and Certificates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Auto-evaluate objective papers, publish results, issue QR-coded certificates and support public verification.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Business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Auto-evaluate against answer key: correct/incorrect/unanswered, marks, negative marks if any, total, percentage, pass/fail per configurable rules.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Publish result to candidate login per publication rules (name, registration, examination, date, marks, percentage, pass/fail, other approved fields).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Generate certificate for eligible/pass candidates; candidate download from portal.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Unique certificate number and QR linked to verification token/URL.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Maintain certificate number, candidate and examination references, dates, result status, issue date, certificate status, verification token.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Public verification page: valid/genuine, invalid/not found, cancelled/revoked if cancellation is enabled; display only approved public fields.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Certificate cancellation/revocation if required by Department.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Objective scoring matches the configured key and rules.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Ineligible candidates do not receive a certificate.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QR verification returns the correct status for valid and cancelled certificates.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Public page does not disclose non-approved personal data.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Automatic Objective Evaluation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Score responses against the answer key with configurable pass and negative-marking rules.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Result Publication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Publish results to candidate login per configured publication rules.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Certificate Generation and Download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Issue certificates for eligible candidates and allow portal download.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F08-004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QR Code and Public Certificate Verification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Unique QR/token and public page for authenticity verification including cancelled status.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09. Dashboards, Reports, Notifications and Audit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Give administrators operational visibility, exportable reports, stage notifications and a complete audit trail.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Shared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Administrator dashboard: registrations by type, pending, fee-paid, examination-wise and centre-wise counts, scheduled/completed exams, pass/fail statistics, certificate generation status.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Reports: candidate, fee, examination and certificate report families as listed in the source; export Excel/PDF as finally approved.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Notifications (SMS / email / portal as configured): registration, payment, status, schedule, allocation, hall ticket, reminders, credentials, result, certificate.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Audit logs for registration, data change, KGID verification, document upload, fees, allocation, scheduling, questions, paper generation, exam login/start/submit, results, certificates, cancellations and administrative actions — with user, date/time and activity.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Dashboard figures reconcile to underlying registration and examination records for a chosen period.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Named reports export in approved formats.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Critical actions listed in the source appear in the audit trail with actor and timestamp.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Operational Dashboard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Overall registration, schedule, result and certificate monitoring views.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Operational and Statutory Reports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Candidate, fee, examination and certificate reports with approved exports.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 and Staff Notifications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Configured SMS, email and portal notifications across the examination lifecycle.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F09-004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Audit Trail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logging of critical registration, examination, result and certificate activities.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7. End-to-End Workflows</w:t>
      </w:r>
    </w:p>
    <w:p>
      <w:pPr>
        <w:pStyle w:val="Heading2"/>
        <w:spacing w:before="240" w:after="120" w:line="276" w:lineRule="auto"/>
      </w:pPr>
      <w:r>
        <w:t>7.1 Government employee registration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Candidate OTP login → select government type → enter KGID → retrieve and confirm details → additional fields → select examination → select two centre preferences → attempt/eligibility check → fee free or payable → payment if applicable → registration confirmation.</w:t>
      </w:r>
    </w:p>
    <w:p>
      <w:pPr>
        <w:pStyle w:val="Heading2"/>
        <w:spacing w:before="240" w:after="120" w:line="276" w:lineRule="auto"/>
      </w:pPr>
      <w:r>
        <w:t>7.2 Other organisation registration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Candidate OTP login → select other-organisation type → enter details → download competent-authority format → obtain digital signature → upload document → select examination → select two centre preferences → mandatory fee payment → registration confirmation.</w:t>
      </w:r>
    </w:p>
    <w:p>
      <w:pPr>
        <w:pStyle w:val="Heading2"/>
        <w:spacing w:before="240" w:after="120" w:line="276" w:lineRule="auto"/>
      </w:pPr>
      <w:r>
        <w:t>7.3 Schedule to hall ticket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Admin verifies/approves registration if applicable → create schedule → allocate centre → generate hall ticket and examination credentials → candidate downloads hall ticket.</w:t>
      </w:r>
    </w:p>
    <w:p>
      <w:pPr>
        <w:pStyle w:val="Heading2"/>
        <w:spacing w:before="240" w:after="120" w:line="276" w:lineRule="auto"/>
      </w:pPr>
      <w:r>
        <w:t>7.4 Centre examination day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Candidate reports to allotted centre → invigilator verifies identity → authorised environment validated → session activated → candidate logs in with exam credentials → randomised paper (version + order) → exam with timer → submit or auto-submit → responses locked → automatic evaluation → result → certificate (if eligible) → QR verification by third parties.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8. Access Control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Principal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Own registration, hall ticket, result, certificate via OTP portal; examination only with exam credentials at allotted centre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Administrator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Examinations, centres, schedules, registrations, question bank, parameters, monitoring, results, certificates, reports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Centre / Invigilator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Only mapped centre’s candidates, sessions, activation and monitoring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 verifier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Certificate verification page only (approved fields)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Staff access is </w:t>
      </w:r>
      <w:r>
        <w:rPr>
          <w:rFonts w:ascii="Calibri" w:hAnsi="Calibri" w:eastAsia="Calibri"/>
          <w:b/>
          <w:sz w:val="22"/>
        </w:rPr>
        <w:t>role- and centre-scoped</w:t>
      </w:r>
      <w:r>
        <w:rPr>
          <w:rFonts w:ascii="Calibri" w:hAnsi="Calibri" w:eastAsia="Calibri"/>
          <w:b w:val="0"/>
          <w:sz w:val="22"/>
        </w:rPr>
        <w:t xml:space="preserve">. Candidate portal identity is </w:t>
      </w:r>
      <w:r>
        <w:rPr>
          <w:rFonts w:ascii="Calibri" w:hAnsi="Calibri" w:eastAsia="Calibri"/>
          <w:b/>
          <w:sz w:val="22"/>
        </w:rPr>
        <w:t>mobile OTP</w:t>
      </w:r>
      <w:r>
        <w:rPr>
          <w:rFonts w:ascii="Calibri" w:hAnsi="Calibri" w:eastAsia="Calibri"/>
          <w:b w:val="0"/>
          <w:sz w:val="22"/>
        </w:rPr>
        <w:t xml:space="preserve">. Examination identity is </w:t>
      </w:r>
      <w:r>
        <w:rPr>
          <w:rFonts w:ascii="Calibri" w:hAnsi="Calibri" w:eastAsia="Calibri"/>
          <w:b/>
          <w:sz w:val="22"/>
        </w:rPr>
        <w:t>system-generated Login ID / Password</w:t>
      </w:r>
      <w:r>
        <w:rPr>
          <w:rFonts w:ascii="Calibri" w:hAnsi="Calibri" w:eastAsia="Calibri"/>
          <w:b w:val="0"/>
          <w:sz w:val="22"/>
        </w:rPr>
        <w:t xml:space="preserve"> for the scheduled session.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9. Channels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Users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 web portal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 login, registration, payment, hall ticket, result, certificate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web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Administrators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Masters, scheduling, question bank, monitoring, reports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Centre web dashboard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Centre / Invigilator users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Verification, activation, attendance, centre monitoring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CBT interface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Candidates at centre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Sit the computer-based examination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 verification page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Anyone with QR / token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Certificate authenticity check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SMS / Email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Candidates (and staff as configured)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 and lifecycle notifications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No candidate mobile app for sitting the examination is in scope.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10. Integrations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KGID system / API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Retrieve government employee details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Subject to API and data availability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gateway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fee collection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Success, failure, reference, receipt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SMS gateway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 and notifications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Channels finalised at confirmation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Notifications and credential communication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 configured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Digital signature on competent-authority document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Candidate-side signing before upload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Template provided by system; signing outside or as Department directs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No interface contracts are prescribed in this SOW.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11. Audit, Compliance &amp; Security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Audit trail for all critical activities listed in Appendix B and Module 09.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Centre-only examination access with session and invigilator controls.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OTP controls for portal login; separate exam credentials for CBT.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Prevention of multiple simultaneous examination sessions.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Certificate uniqueness and revocation-aware public verification.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Activity recording of examination environment details where available (device, IP/network, session).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Exact IP/device/secure-browser mechanisms follow Department infrastructure approval while meeting the centre-only business rule.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12. Non-Functional Requirements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Expectation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Availability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Portal and admin available for registration windows; CBT available for scheduled sessions at centres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Integrity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Responses locked after submit; answer-key mapping preserved under randomisation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Centre-only CBT; OTP and credential controls; role and centre scoping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Usability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Clear candidate and centre flows suitable for examination-day operations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Export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Reports in Excel/PDF as finally approved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Auditability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User, date/time and activity on critical events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Hosting and capacity sizing are outside this business SOW unless separately ordered.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13. Data Migration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Legacy migration of prior examination or candidate history is </w:t>
      </w:r>
      <w:r>
        <w:rPr>
          <w:rFonts w:ascii="Calibri" w:hAnsi="Calibri" w:eastAsia="Calibri"/>
          <w:b/>
          <w:sz w:val="22"/>
        </w:rPr>
        <w:t>out of scope</w:t>
      </w:r>
      <w:r>
        <w:rPr>
          <w:rFonts w:ascii="Calibri" w:hAnsi="Calibri" w:eastAsia="Calibri"/>
          <w:b w:val="0"/>
          <w:sz w:val="22"/>
        </w:rPr>
        <w:t xml:space="preserve"> unless the Department later supplies extracts and rules. Attempt history for fee logic may begin from registrations created in this system, unless historical attempt data is formally provided.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14. Phased Delivery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Indicative single delivery for go-live of the full module, sequenced internally as: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Phase A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Access, masters, candidate OTP portal, registration (both types), fee payment, admin verification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Phase B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Scheduling, allocation, hall tickets, credentials, question bank and paper versions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Phase C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Centre dashboard, authorised-centre CBT, evaluation, results, certificates, QR verification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Phase D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Dashboards, reports, notifications hardening, UAT and go-live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The Department may compress or split phases at contracting; scope remains the modules in Section 6.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15. Deliverables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Configured Examination Module covering Modules 01–09.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Candidate portal, administrator application, centre dashboard and public verification page.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KGID and payment integrations as facilitated.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Competent-authority document template facility.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Question bank and randomised multi-version paper generation.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Centre-only CBT with invigilator activation and activity recording.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Result and QR-certificate issuance with public verification.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Operational dashboards, reports and audit trail.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User documentation and training for administrators and centre users.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UAT support and defect closure for accepted scope.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16. Acceptance Criteria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Government and other-organisation registration paths complete per fee and document rules.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KGID retrieval works for available fields; graceful handling when API fields are missing.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Two preferences captured; allocation and hall ticket show the final centre.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Unauthorised location/device/network access to CBT is denied in agreed test scenarios.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Invigilator activation is required before exam start.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Randomised versions score correctly against the key.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Timer expiry auto-submits; manual submit locks responses.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Pass candidates receive downloadable certificates; QR verification returns valid status.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Cancelled certificate (if enabled) returns cancelled/revoked on verification.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Audit entries exist for registration, payment, exam start/submit, result and certificate events.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17. Expected Benefits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End-to-end digital examination lifecycle with less manual paper handling.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Correct fee treatment for first vs subsequent government attempts.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Stronger integrity through centre-only CBT and randomised papers.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Faster objective results and digitally verifiable certificates.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Clear operational visibility for administrators and centres.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Public trust through QR authenticity checks.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18. Assumptions &amp; Dependencies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Project code</w:t>
      </w:r>
      <w:r>
        <w:rPr>
          <w:rFonts w:ascii="Calibri" w:hAnsi="Calibri" w:eastAsia="Calibri"/>
          <w:b w:val="0"/>
          <w:sz w:val="22"/>
        </w:rPr>
        <w:t xml:space="preserve"> `EXAM`; display name </w:t>
      </w:r>
      <w:r>
        <w:rPr>
          <w:rFonts w:ascii="Calibri" w:hAnsi="Calibri" w:eastAsia="Calibri"/>
          <w:b/>
          <w:sz w:val="22"/>
        </w:rPr>
        <w:t>Examination Module</w:t>
      </w:r>
      <w:r>
        <w:rPr>
          <w:rFonts w:ascii="Calibri" w:hAnsi="Calibri" w:eastAsia="Calibri"/>
          <w:b w:val="0"/>
          <w:sz w:val="22"/>
        </w:rPr>
        <w:t>; output folder `Projects/Keonics-Exam-Module/`.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Client organisation is </w:t>
      </w:r>
      <w:r>
        <w:rPr>
          <w:rFonts w:ascii="Calibri" w:hAnsi="Calibri" w:eastAsia="Calibri"/>
          <w:b/>
          <w:sz w:val="22"/>
        </w:rPr>
        <w:t>KEONICS / Client Department</w:t>
      </w:r>
      <w:r>
        <w:rPr>
          <w:rFonts w:ascii="Calibri" w:hAnsi="Calibri" w:eastAsia="Calibri"/>
          <w:b w:val="0"/>
          <w:sz w:val="22"/>
        </w:rPr>
        <w:t xml:space="preserve"> as examination authority; exact branding confirmed at contracting.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KGID API access and field catalogue will be provided by the Department / KGID owner.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Payment gateway merchant credentials and settlement account will be provided by the Department.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Authorised centres will provide computers, network and invigilators; software enforces rules against that infrastructure.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Final centre-access technical mechanism (IP, device, secure browser, or combination) will be chosen with the Department without reducing the centre-only business rule.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Examinations in this phase are </w:t>
      </w:r>
      <w:r>
        <w:rPr>
          <w:rFonts w:ascii="Calibri" w:hAnsi="Calibri" w:eastAsia="Calibri"/>
          <w:b/>
          <w:sz w:val="22"/>
        </w:rPr>
        <w:t>objective / auto-evaluable</w:t>
      </w:r>
      <w:r>
        <w:rPr>
          <w:rFonts w:ascii="Calibri" w:hAnsi="Calibri" w:eastAsia="Calibri"/>
          <w:b w:val="0"/>
          <w:sz w:val="22"/>
        </w:rPr>
        <w:t xml:space="preserve"> unless later extended.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Notification channels (SMS / email / portal) finalised during requirement confirmation.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Certificate cancellation is included if the Department requires it; public verification must honour cancelled status.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Document Management and workflow remain </w:t>
      </w:r>
      <w:r>
        <w:rPr>
          <w:rFonts w:ascii="Calibri" w:hAnsi="Calibri" w:eastAsia="Calibri"/>
          <w:b/>
          <w:sz w:val="22"/>
        </w:rPr>
        <w:t>embedded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No legacy attempt-history migration unless separately ordered.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Competent-authority digital signing is performed by the candidate’s organisation using the prescribed format; the system stores the uploaded signed file.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19. Vendor Response Expectations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Vendors should: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Confirm coverage of all feature IDs in Appendix A.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Describe the government vs other-organisation registration and fee paths in business terms.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Describe how </w:t>
      </w:r>
      <w:r>
        <w:rPr>
          <w:rFonts w:ascii="Calibri" w:hAnsi="Calibri" w:eastAsia="Calibri"/>
          <w:b/>
          <w:sz w:val="22"/>
        </w:rPr>
        <w:t>centre-only examination access</w:t>
      </w:r>
      <w:r>
        <w:rPr>
          <w:rFonts w:ascii="Calibri" w:hAnsi="Calibri" w:eastAsia="Calibri"/>
          <w:b w:val="0"/>
          <w:sz w:val="22"/>
        </w:rPr>
        <w:t xml:space="preserve"> will be enforced at a business-control level (without prescribing a single technology).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Describe randomisation and multi-version scoring integrity.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Describe QR certificate verification including cancelled status.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List dependencies on KGID, payment and SMS/email gateways.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Not substitute database schemas, API path designs or UI wireframes for the business confirmation above.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This SOW does not contain effort hours.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20. Appendix A — Module &amp; Feature Index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IDs (count)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 Control and Staff User Management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F01-001 … F01-002 (2)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 Portal Access (OTP Login)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F02-001 … F02-002 (2)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Examination, Centre and Fee Masters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F03-001 … F03-004 (4)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 Registration and Fee Payment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F04-001 … F04-006 (6)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Scheduling, Allocation, Hall Tickets and Examination Credentials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F05-001 … F05-004 (4)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06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Question Bank and Paper Versions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F06-001 … F06-002 (2)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Secure Centre-Based Examination Conduct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F07-001 … F07-006 (6)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08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Evaluation, Results and Certificates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F08-001 … F08-004 (4)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Dashboards, Reports, Notifications and Audit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F09-001 … F09-004 (4)</w:t>
            </w:r>
          </w:p>
        </w:tc>
      </w:tr>
    </w:tbl>
    <w:p/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Total: 9 modules, 34 feature outlines.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21. Appendix B — Key Business Rules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Business Rule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 portal login shall be through OTP.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KGID Number shall be mandatory for Government Department Employees.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KGID details shall be retrieved through integration, subject to API/data availability.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 shall confirm retrieved KGID information before proceeding.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Government employees shall receive free registration for the first attempt.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Fee shall be applicable for subsequent attempts by Government employees.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Fee shall be mandatory for eligible non-government organisation candidates.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Non-government organisation candidates shall upload digitally signed competent-authority confirmation.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Candidates shall select two preferred examination centres.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centre allocation shall be controlled by the examination administrator/system.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Hall ticket shall be available only after examination scheduling/allocation.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shall be accessible only from authorised examination centres.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 shall be allowed to take the examination only in the assigned examination session/centre.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Question selection shall be randomised from the question bank.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Multiple question paper versions shall be supported.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Question order shall be randomised.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17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Answer option order shall also be randomised.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 responses shall be recorded and securely stored.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19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shall automatically submit after the configured duration.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Results shall be generated based on configured evaluation rules.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21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Eligible candidates shall receive certificates through their login.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22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Certificates shall contain a unique QR code.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23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QR code shall enable online certificate authenticity verification.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24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critical examination activities shall be audit logged.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22. Appendix C — Key Entities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Person registering and appearing for an examination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KGID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Government employee identity used for Type 1 registration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Named exam open for registration and later scheduling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centre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Authorised venue with capacity and centre users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Registration / application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Candidate’s application for a specific examination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Centre preference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Candidate’s first and second preferred centres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Hall ticket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Digital admit card after schedule and allocation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credentials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System-generated Login ID and Password for CBT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Question bank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Pool of questions used to build papers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Paper version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Randomised instance (e.g. A/B/C/D) of a paper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session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Scheduled sitting at a centre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Result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Scored outcome and pass/fail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Certificate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Issued credential with unique number and QR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23. Appendix D — Mapping from Source Outline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Source sections (indicative)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This SOW module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3.2–3.3 Staff users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01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 Candidate OTP login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02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15–17, 9, 26 Masters, centres, fees, configuration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03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5–14 Registration, document, payment, confirmation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15–16, 21 Scheduling, hall ticket, credentials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05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23–25 Question bank and versions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06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18–22, 27–31, 38, 45 Centre CBT and security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07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32–37 Evaluation, results, certificates, QR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08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39–42 Dashboards, reports, notifications, audit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09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43–44 End-to-end flow and business rules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Sections 7 and Appendix B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End of Statement of Work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6"/>
      </w:rPr>
      <w:t xml:space="preserve">KEONICS  |  Examination Module SOW  |  Page </w:t>
    </w:r>
    <w:r>
      <w:rPr>
        <w:rFonts w:ascii="Calibri" w:hAnsi="Calibri" w:eastAsia="Calibri"/>
        <w:b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