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SoW GWM — Detailed Statement of Work</w:t>
      </w:r>
    </w:p>
    <w:p>
      <w:pPr>
        <w:pStyle w:val="Heading1"/>
      </w:pPr>
      <w:r>
        <w:t>Garrison Website Design &amp; Product Catalogue Migration (Option 1)</w:t>
      </w:r>
    </w:p>
    <w:p>
      <w:r>
        <w:rPr>
          <w:b/>
        </w:rPr>
        <w:t>Client:</w:t>
      </w:r>
      <w:r>
        <w:rPr>
          <w:b w:val="0"/>
        </w:rPr>
        <w:t xml:space="preserve"> Garrison Industries</w:t>
      </w:r>
    </w:p>
    <w:p>
      <w:r>
        <w:rPr>
          <w:b/>
        </w:rPr>
        <w:t>Project code:</w:t>
      </w:r>
      <w:r>
        <w:rPr>
          <w:b w:val="0"/>
        </w:rPr>
        <w:t xml:space="preserve"> GWM</w:t>
      </w:r>
    </w:p>
    <w:p>
      <w:r>
        <w:rPr>
          <w:b/>
        </w:rPr>
        <w:t>Document type:</w:t>
      </w:r>
      <w:r>
        <w:rPr>
          <w:b w:val="0"/>
        </w:rPr>
        <w:t xml:space="preserve"> Detailed Statement of Work (estimation ready)</w:t>
      </w:r>
    </w:p>
    <w:p>
      <w:r>
        <w:rPr>
          <w:b/>
        </w:rPr>
        <w:t>Version:</w:t>
      </w:r>
      <w:r>
        <w:rPr>
          <w:b w:val="0"/>
        </w:rPr>
        <w:t xml:space="preserve"> 1.0</w:t>
      </w:r>
    </w:p>
    <w:p>
      <w:r>
        <w:rPr>
          <w:b/>
        </w:rPr>
        <w:t>Relationship to other proposals:</w:t>
      </w:r>
      <w:r>
        <w:rPr>
          <w:b w:val="0"/>
        </w:rPr>
        <w:t xml:space="preserve"> One of three options. Option 1 — website design and product migration (GWM). Option 2 — Option 1 plus AI product images (GWA). Option 3 — Premium online catalogue platform with admin portal (GMC).</w:t>
      </w:r>
    </w:p>
    <w:p>
      <w:pPr>
        <w:pStyle w:val="Heading1"/>
      </w:pPr>
      <w:r>
        <w:t>1. Introduction</w:t>
      </w:r>
    </w:p>
    <w:p>
      <w:r>
        <w:rPr>
          <w:b w:val="0"/>
        </w:rPr>
        <w:t xml:space="preserve">Garrison Industries wants a redesigned website at www.garrisonindustries.ky that includes the moulding products shown in the Brenlo online catalogue (https://brenlo.com/catalogue/). Garrison has advised that its products rarely change, so catalogue set-up (categories, styles, products and reference data) is a </w:t>
      </w:r>
      <w:r>
        <w:rPr>
          <w:b/>
        </w:rPr>
        <w:t>one-time activity</w:t>
      </w:r>
      <w:r>
        <w:rPr>
          <w:b w:val="0"/>
        </w:rPr>
        <w:t xml:space="preserve"> and </w:t>
      </w:r>
      <w:r>
        <w:rPr>
          <w:b/>
        </w:rPr>
        <w:t>no administration portal is required</w:t>
      </w:r>
      <w:r>
        <w:rPr>
          <w:b w:val="0"/>
        </w:rPr>
        <w:t>.</w:t>
      </w:r>
    </w:p>
    <w:p>
      <w:r>
        <w:rPr>
          <w:b w:val="0"/>
        </w:rPr>
        <w:t xml:space="preserve">Because the current website's source code and admin logins are not available, the website is </w:t>
      </w:r>
      <w:r>
        <w:rPr>
          <w:b/>
        </w:rPr>
        <w:t>rebuilt</w:t>
      </w:r>
      <w:r>
        <w:rPr>
          <w:b w:val="0"/>
        </w:rPr>
        <w:t xml:space="preserve"> from its public content in a new design. Products are extracted from the source catalogue, reviewed and approved by Garrison in a workbook, and published as catalogue pages. Later changes are made by a developer.</w:t>
      </w:r>
    </w:p>
    <w:p>
      <w:pPr>
        <w:pStyle w:val="Heading1"/>
      </w:pPr>
      <w:r>
        <w:t>2. Project Overview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Description</w:t>
            </w:r>
          </w:p>
        </w:tc>
      </w:tr>
      <w:tr>
        <w:tc>
          <w:tcPr>
            <w:tcW w:type="dxa" w:w="4320"/>
          </w:tcPr>
          <w:p>
            <w:r>
              <w:rPr>
                <w:sz w:val="19"/>
              </w:rPr>
            </w:r>
            <w:r>
              <w:rPr>
                <w:b w:val="0"/>
                <w:sz w:val="19"/>
              </w:rPr>
              <w:t>Source</w:t>
            </w:r>
          </w:p>
        </w:tc>
        <w:tc>
          <w:tcPr>
            <w:tcW w:type="dxa" w:w="4320"/>
          </w:tcPr>
          <w:p>
            <w:r>
              <w:rPr>
                <w:sz w:val="19"/>
              </w:rPr>
            </w:r>
            <w:r>
              <w:rPr>
                <w:b w:val="0"/>
                <w:sz w:val="19"/>
              </w:rPr>
              <w:t>Brenlo public online catalogue: Moulding section (by category and style)</w:t>
            </w:r>
          </w:p>
        </w:tc>
      </w:tr>
      <w:tr>
        <w:tc>
          <w:tcPr>
            <w:tcW w:type="dxa" w:w="4320"/>
            <w:shd w:val="clear" w:color="auto" w:fill="F2F4F7"/>
          </w:tcPr>
          <w:p>
            <w:r>
              <w:rPr>
                <w:sz w:val="19"/>
              </w:rPr>
            </w:r>
            <w:r>
              <w:rPr>
                <w:b w:val="0"/>
                <w:sz w:val="19"/>
              </w:rPr>
              <w:t>Target</w:t>
            </w:r>
          </w:p>
        </w:tc>
        <w:tc>
          <w:tcPr>
            <w:tcW w:type="dxa" w:w="4320"/>
            <w:shd w:val="clear" w:color="auto" w:fill="F2F4F7"/>
          </w:tcPr>
          <w:p>
            <w:r>
              <w:rPr>
                <w:sz w:val="19"/>
              </w:rPr>
            </w:r>
            <w:r>
              <w:rPr>
                <w:b w:val="0"/>
                <w:sz w:val="19"/>
              </w:rPr>
              <w:t>New Garrison website on garrisonindustries.ky (rebuilt; current source code not required)</w:t>
            </w:r>
          </w:p>
        </w:tc>
      </w:tr>
      <w:tr>
        <w:tc>
          <w:tcPr>
            <w:tcW w:type="dxa" w:w="4320"/>
          </w:tcPr>
          <w:p>
            <w:r>
              <w:rPr>
                <w:sz w:val="19"/>
              </w:rPr>
            </w:r>
            <w:r>
              <w:rPr>
                <w:b w:val="0"/>
                <w:sz w:val="19"/>
              </w:rPr>
              <w:t>Business problem</w:t>
            </w:r>
          </w:p>
        </w:tc>
        <w:tc>
          <w:tcPr>
            <w:tcW w:type="dxa" w:w="4320"/>
          </w:tcPr>
          <w:p>
            <w:r>
              <w:rPr>
                <w:sz w:val="19"/>
              </w:rPr>
            </w:r>
            <w:r>
              <w:rPr>
                <w:b w:val="0"/>
                <w:sz w:val="19"/>
              </w:rPr>
              <w:t>Current website does not show individual moulding profiles and needs a modern design</w:t>
            </w:r>
          </w:p>
        </w:tc>
      </w:tr>
      <w:tr>
        <w:tc>
          <w:tcPr>
            <w:tcW w:type="dxa" w:w="4320"/>
            <w:shd w:val="clear" w:color="auto" w:fill="F2F4F7"/>
          </w:tcPr>
          <w:p>
            <w:r>
              <w:rPr>
                <w:sz w:val="19"/>
              </w:rPr>
            </w:r>
            <w:r>
              <w:rPr>
                <w:b w:val="0"/>
                <w:sz w:val="19"/>
              </w:rPr>
              <w:t>Outcome</w:t>
            </w:r>
          </w:p>
        </w:tc>
        <w:tc>
          <w:tcPr>
            <w:tcW w:type="dxa" w:w="4320"/>
            <w:shd w:val="clear" w:color="auto" w:fill="F2F4F7"/>
          </w:tcPr>
          <w:p>
            <w:r>
              <w:rPr>
                <w:sz w:val="19"/>
              </w:rPr>
            </w:r>
            <w:r>
              <w:rPr>
                <w:b w:val="0"/>
                <w:sz w:val="19"/>
              </w:rPr>
              <w:t>Redesigned website with a browsable, searchable moulding catalogue and enquiry form</w:t>
            </w:r>
          </w:p>
        </w:tc>
      </w:tr>
      <w:tr>
        <w:tc>
          <w:tcPr>
            <w:tcW w:type="dxa" w:w="4320"/>
          </w:tcPr>
          <w:p>
            <w:r>
              <w:rPr>
                <w:sz w:val="19"/>
              </w:rPr>
            </w:r>
            <w:r>
              <w:rPr>
                <w:b w:val="0"/>
                <w:sz w:val="19"/>
              </w:rPr>
              <w:t>Maintenance model</w:t>
            </w:r>
          </w:p>
        </w:tc>
        <w:tc>
          <w:tcPr>
            <w:tcW w:type="dxa" w:w="4320"/>
          </w:tcPr>
          <w:p>
            <w:r>
              <w:rPr>
                <w:sz w:val="19"/>
              </w:rPr>
            </w:r>
            <w:r>
              <w:rPr>
                <w:b w:val="0"/>
                <w:sz w:val="19"/>
              </w:rPr>
              <w:t>Developer-maintained content files and product dataset (no admin portal)</w:t>
            </w:r>
          </w:p>
        </w:tc>
      </w:tr>
      <w:tr>
        <w:tc>
          <w:tcPr>
            <w:tcW w:type="dxa" w:w="4320"/>
            <w:shd w:val="clear" w:color="auto" w:fill="F2F4F7"/>
          </w:tcPr>
          <w:p>
            <w:r>
              <w:rPr>
                <w:sz w:val="19"/>
              </w:rPr>
            </w:r>
            <w:r>
              <w:rPr>
                <w:b w:val="0"/>
                <w:sz w:val="19"/>
              </w:rPr>
              <w:t>Product images</w:t>
            </w:r>
          </w:p>
        </w:tc>
        <w:tc>
          <w:tcPr>
            <w:tcW w:type="dxa" w:w="4320"/>
            <w:shd w:val="clear" w:color="auto" w:fill="F2F4F7"/>
          </w:tcPr>
          <w:p>
            <w:r>
              <w:rPr>
                <w:sz w:val="19"/>
              </w:rPr>
            </w:r>
            <w:r>
              <w:rPr>
                <w:b w:val="0"/>
                <w:sz w:val="19"/>
              </w:rPr>
              <w:t>Source catalogue images, optimised (permission required)</w:t>
            </w:r>
          </w:p>
        </w:tc>
      </w:tr>
    </w:tbl>
    <w:p/>
    <w:p>
      <w:pPr>
        <w:pStyle w:val="Heading3"/>
      </w:pPr>
      <w:r>
        <w:t>2.1 Source catalogue observations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Observation</w:t>
            </w:r>
          </w:p>
        </w:tc>
        <w:tc>
          <w:tcPr>
            <w:tcW w:type="dxa" w:w="4320"/>
            <w:shd w:val="clear" w:color="auto" w:fill="1B3A5F"/>
          </w:tcPr>
          <w:p>
            <w:r/>
            <w:r>
              <w:rPr>
                <w:b/>
                <w:color w:val="FFFFFF"/>
                <w:sz w:val="19"/>
              </w:rPr>
              <w:t>Implication</w:t>
            </w:r>
          </w:p>
        </w:tc>
      </w:tr>
      <w:tr>
        <w:tc>
          <w:tcPr>
            <w:tcW w:type="dxa" w:w="4320"/>
          </w:tcPr>
          <w:p>
            <w:r>
              <w:rPr>
                <w:sz w:val="19"/>
              </w:rPr>
            </w:r>
            <w:r>
              <w:rPr>
                <w:b w:val="0"/>
                <w:sz w:val="19"/>
              </w:rPr>
              <w:t>37 moulding types, styles Classic / Modern / Transitional / Inspire, and Combinations</w:t>
            </w:r>
          </w:p>
        </w:tc>
        <w:tc>
          <w:tcPr>
            <w:tcW w:type="dxa" w:w="4320"/>
          </w:tcPr>
          <w:p>
            <w:r>
              <w:rPr>
                <w:sz w:val="19"/>
              </w:rPr>
            </w:r>
            <w:r>
              <w:rPr>
                <w:b w:val="0"/>
                <w:sz w:val="19"/>
              </w:rPr>
              <w:t>Taxonomy mirrored or renamed by Garrison</w:t>
            </w:r>
          </w:p>
        </w:tc>
      </w:tr>
      <w:tr>
        <w:tc>
          <w:tcPr>
            <w:tcW w:type="dxa" w:w="4320"/>
            <w:shd w:val="clear" w:color="auto" w:fill="F2F4F7"/>
          </w:tcPr>
          <w:p>
            <w:r>
              <w:rPr>
                <w:sz w:val="19"/>
              </w:rPr>
            </w:r>
            <w:r>
              <w:rPr>
                <w:b w:val="0"/>
                <w:sz w:val="19"/>
              </w:rPr>
              <w:t>201 products confirmed in 21 categories; 16 multi-word categories could not be counted remotely</w:t>
            </w:r>
          </w:p>
        </w:tc>
        <w:tc>
          <w:tcPr>
            <w:tcW w:type="dxa" w:w="4320"/>
            <w:shd w:val="clear" w:color="auto" w:fill="F2F4F7"/>
          </w:tcPr>
          <w:p>
            <w:r>
              <w:rPr>
                <w:sz w:val="19"/>
              </w:rPr>
            </w:r>
            <w:r>
              <w:rPr>
                <w:b w:val="0"/>
                <w:sz w:val="19"/>
              </w:rPr>
              <w:t xml:space="preserve">Planning quantity </w:t>
            </w:r>
            <w:r>
              <w:rPr>
                <w:b/>
                <w:sz w:val="19"/>
              </w:rPr>
              <w:t>350 products</w:t>
            </w:r>
          </w:p>
        </w:tc>
      </w:tr>
      <w:tr>
        <w:tc>
          <w:tcPr>
            <w:tcW w:type="dxa" w:w="4320"/>
          </w:tcPr>
          <w:p>
            <w:r>
              <w:rPr>
                <w:sz w:val="19"/>
              </w:rPr>
            </w:r>
            <w:r>
              <w:rPr>
                <w:b w:val="0"/>
                <w:sz w:val="19"/>
              </w:rPr>
              <w:t>Each product: category, code, thickness × width (fractions), style, species options, one isometric image (about 541×402 px)</w:t>
            </w:r>
          </w:p>
        </w:tc>
        <w:tc>
          <w:tcPr>
            <w:tcW w:type="dxa" w:w="4320"/>
          </w:tcPr>
          <w:p>
            <w:r>
              <w:rPr>
                <w:sz w:val="19"/>
              </w:rPr>
            </w:r>
            <w:r>
              <w:rPr>
                <w:b w:val="0"/>
                <w:sz w:val="19"/>
              </w:rPr>
              <w:t>Compact data; low per-product effort</w:t>
            </w:r>
          </w:p>
        </w:tc>
      </w:tr>
      <w:tr>
        <w:tc>
          <w:tcPr>
            <w:tcW w:type="dxa" w:w="4320"/>
            <w:shd w:val="clear" w:color="auto" w:fill="F2F4F7"/>
          </w:tcPr>
          <w:p>
            <w:r>
              <w:rPr>
                <w:sz w:val="19"/>
              </w:rPr>
            </w:r>
            <w:r>
              <w:rPr>
                <w:b w:val="0"/>
                <w:sz w:val="19"/>
              </w:rPr>
              <w:t>No drawings, PDFs or descriptions</w:t>
            </w:r>
          </w:p>
        </w:tc>
        <w:tc>
          <w:tcPr>
            <w:tcW w:type="dxa" w:w="4320"/>
            <w:shd w:val="clear" w:color="auto" w:fill="F2F4F7"/>
          </w:tcPr>
          <w:p>
            <w:r>
              <w:rPr>
                <w:sz w:val="19"/>
              </w:rPr>
            </w:r>
            <w:r>
              <w:rPr>
                <w:b w:val="0"/>
                <w:sz w:val="19"/>
              </w:rPr>
              <w:t>Product pages show facts and image only unless Garrison supplies text</w:t>
            </w:r>
          </w:p>
        </w:tc>
      </w:tr>
    </w:tbl>
    <w:p/>
    <w:p>
      <w:pPr>
        <w:pStyle w:val="Heading3"/>
      </w:pPr>
      <w:r>
        <w:t>2.2 Current website observations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Observation</w:t>
            </w:r>
          </w:p>
        </w:tc>
        <w:tc>
          <w:tcPr>
            <w:tcW w:type="dxa" w:w="4320"/>
            <w:shd w:val="clear" w:color="auto" w:fill="1B3A5F"/>
          </w:tcPr>
          <w:p>
            <w:r/>
            <w:r>
              <w:rPr>
                <w:b/>
                <w:color w:val="FFFFFF"/>
                <w:sz w:val="19"/>
              </w:rPr>
              <w:t>Implication</w:t>
            </w:r>
          </w:p>
        </w:tc>
      </w:tr>
      <w:tr>
        <w:tc>
          <w:tcPr>
            <w:tcW w:type="dxa" w:w="4320"/>
          </w:tcPr>
          <w:p>
            <w:r>
              <w:rPr>
                <w:sz w:val="19"/>
              </w:rPr>
            </w:r>
            <w:r>
              <w:rPr>
                <w:b w:val="0"/>
                <w:sz w:val="19"/>
              </w:rPr>
              <w:t>Self-hosted on a cloud virtual server; SSL certificate did not validate during review</w:t>
            </w:r>
          </w:p>
        </w:tc>
        <w:tc>
          <w:tcPr>
            <w:tcW w:type="dxa" w:w="4320"/>
          </w:tcPr>
          <w:p>
            <w:r>
              <w:rPr>
                <w:sz w:val="19"/>
              </w:rPr>
            </w:r>
            <w:r>
              <w:rPr>
                <w:b w:val="0"/>
                <w:sz w:val="19"/>
              </w:rPr>
              <w:t>New hosting with valid SSL</w:t>
            </w:r>
          </w:p>
        </w:tc>
      </w:tr>
      <w:tr>
        <w:tc>
          <w:tcPr>
            <w:tcW w:type="dxa" w:w="4320"/>
            <w:shd w:val="clear" w:color="auto" w:fill="F2F4F7"/>
          </w:tcPr>
          <w:p>
            <w:r>
              <w:rPr>
                <w:sz w:val="19"/>
              </w:rPr>
            </w:r>
            <w:r>
              <w:rPr>
                <w:b w:val="0"/>
                <w:sz w:val="19"/>
              </w:rPr>
              <w:t>Automated requests were refused by the server</w:t>
            </w:r>
          </w:p>
        </w:tc>
        <w:tc>
          <w:tcPr>
            <w:tcW w:type="dxa" w:w="4320"/>
            <w:shd w:val="clear" w:color="auto" w:fill="F2F4F7"/>
          </w:tcPr>
          <w:p>
            <w:r>
              <w:rPr>
                <w:sz w:val="19"/>
              </w:rPr>
            </w:r>
            <w:r>
              <w:rPr>
                <w:b w:val="0"/>
                <w:sz w:val="19"/>
              </w:rPr>
              <w:t>Content captured page by page in a browser where needed</w:t>
            </w:r>
          </w:p>
        </w:tc>
      </w:tr>
      <w:tr>
        <w:tc>
          <w:tcPr>
            <w:tcW w:type="dxa" w:w="4320"/>
          </w:tcPr>
          <w:p>
            <w:r>
              <w:rPr>
                <w:sz w:val="19"/>
              </w:rPr>
            </w:r>
            <w:r>
              <w:rPr>
                <w:b w:val="0"/>
                <w:sz w:val="19"/>
              </w:rPr>
              <w:t>Company email on Google Workspace</w:t>
            </w:r>
          </w:p>
        </w:tc>
        <w:tc>
          <w:tcPr>
            <w:tcW w:type="dxa" w:w="4320"/>
          </w:tcPr>
          <w:p>
            <w:r>
              <w:rPr>
                <w:sz w:val="19"/>
              </w:rPr>
            </w:r>
            <w:r>
              <w:rPr>
                <w:b w:val="0"/>
                <w:sz w:val="19"/>
              </w:rPr>
              <w:t>DNS cutover must keep MX and email authentication records</w:t>
            </w:r>
          </w:p>
        </w:tc>
      </w:tr>
      <w:tr>
        <w:tc>
          <w:tcPr>
            <w:tcW w:type="dxa" w:w="4320"/>
            <w:shd w:val="clear" w:color="auto" w:fill="F2F4F7"/>
          </w:tcPr>
          <w:p>
            <w:r>
              <w:rPr>
                <w:sz w:val="19"/>
              </w:rPr>
            </w:r>
            <w:r>
              <w:rPr>
                <w:b w:val="0"/>
                <w:sz w:val="19"/>
              </w:rPr>
              <w:t>No source code or admin logins available</w:t>
            </w:r>
          </w:p>
        </w:tc>
        <w:tc>
          <w:tcPr>
            <w:tcW w:type="dxa" w:w="4320"/>
            <w:shd w:val="clear" w:color="auto" w:fill="F2F4F7"/>
          </w:tcPr>
          <w:p>
            <w:r>
              <w:rPr>
                <w:sz w:val="19"/>
              </w:rPr>
            </w:r>
            <w:r>
              <w:rPr>
                <w:b w:val="0"/>
                <w:sz w:val="19"/>
              </w:rPr>
              <w:t>Website rebuilt from public content; only domain/DNS access needed</w:t>
            </w:r>
          </w:p>
        </w:tc>
      </w:tr>
    </w:tbl>
    <w:p/>
    <w:p>
      <w:pPr>
        <w:pStyle w:val="Heading1"/>
      </w:pPr>
      <w:r>
        <w:t>3. Project Objectives</w:t>
      </w:r>
    </w:p>
    <w:p>
      <w:pPr>
        <w:pStyle w:val="ListNumber"/>
      </w:pPr>
      <w:r>
        <w:rPr>
          <w:b w:val="0"/>
        </w:rPr>
        <w:t>Deliver a modern, responsive Garrison website in an approved new design.</w:t>
      </w:r>
    </w:p>
    <w:p>
      <w:pPr>
        <w:pStyle w:val="ListNumber"/>
      </w:pPr>
      <w:r>
        <w:rPr>
          <w:b w:val="0"/>
        </w:rPr>
        <w:t>Migrate the useful content of the current website, with redirects from current URLs.</w:t>
      </w:r>
    </w:p>
    <w:p>
      <w:pPr>
        <w:pStyle w:val="ListNumber"/>
      </w:pPr>
      <w:r>
        <w:rPr>
          <w:b w:val="0"/>
        </w:rPr>
        <w:t>Publish the agreed moulding products with category, style, dimensions, species and image.</w:t>
      </w:r>
    </w:p>
    <w:p>
      <w:pPr>
        <w:pStyle w:val="ListNumber"/>
      </w:pPr>
      <w:r>
        <w:rPr>
          <w:b w:val="0"/>
        </w:rPr>
        <w:t>Let visitors browse, filter, search and send product enquiries to Garrison's mailbox.</w:t>
      </w:r>
    </w:p>
    <w:p>
      <w:pPr>
        <w:pStyle w:val="ListNumber"/>
      </w:pPr>
      <w:r>
        <w:rPr>
          <w:b w:val="0"/>
        </w:rPr>
        <w:t>Set up the catalogue once, without an admin portal, with a documented refresh procedure.</w:t>
      </w:r>
    </w:p>
    <w:p>
      <w:pPr>
        <w:pStyle w:val="Heading1"/>
      </w:pPr>
      <w:r>
        <w:t>4. In Scope / Out of Scope</w:t>
      </w:r>
    </w:p>
    <w:p>
      <w:pPr>
        <w:pStyle w:val="Heading3"/>
      </w:pPr>
      <w:r>
        <w:t>In Scope</w:t>
      </w:r>
    </w:p>
    <w:p>
      <w:pPr>
        <w:pStyle w:val="ListBullet"/>
      </w:pPr>
      <w:r>
        <w:rPr>
          <w:b w:val="0"/>
        </w:rPr>
        <w:t>Discovery &amp; Website Design: Content capture, sitemap, wireframes, style guide, component library, page designs, prototype</w:t>
      </w:r>
    </w:p>
    <w:p>
      <w:pPr>
        <w:pStyle w:val="ListBullet"/>
      </w:pPr>
      <w:r>
        <w:rPr>
          <w:b w:val="0"/>
        </w:rPr>
        <w:t>Website Build: Layout, navigation, components, home, about, services, gallery, content pages, enquiry form, migrated content</w:t>
      </w:r>
    </w:p>
    <w:p>
      <w:pPr>
        <w:pStyle w:val="ListBullet"/>
      </w:pPr>
      <w:r>
        <w:rPr>
          <w:b w:val="0"/>
        </w:rPr>
        <w:t>Product Catalogue Pages: Public catalogue pages generated from the one-time dataset</w:t>
      </w:r>
    </w:p>
    <w:p>
      <w:pPr>
        <w:pStyle w:val="ListBullet"/>
      </w:pPr>
      <w:r>
        <w:rPr>
          <w:b w:val="0"/>
        </w:rPr>
        <w:t>One-time Product Data Migration: Brenlo moulding products; one-time set-up of categories, styles and products; refresh procedure</w:t>
      </w:r>
    </w:p>
    <w:p>
      <w:pPr>
        <w:pStyle w:val="ListBullet"/>
      </w:pPr>
      <w:r>
        <w:rPr>
          <w:b w:val="0"/>
        </w:rPr>
        <w:t>Hosting, SEO &amp; Launch: Hosting set-up, DNS cutover preserving email, SEO, analytics, testing, launch, handover</w:t>
      </w:r>
    </w:p>
    <w:p>
      <w:pPr>
        <w:pStyle w:val="Heading3"/>
      </w:pPr>
      <w:r>
        <w:t>Out of Scope</w:t>
      </w:r>
    </w:p>
    <w:p>
      <w:pPr>
        <w:pStyle w:val="ListBullet"/>
      </w:pPr>
      <w:r>
        <w:rPr>
          <w:b w:val="0"/>
        </w:rPr>
        <w:t>Administration portal, user roles, publishing workflow and configurable product framework (available in Option 3)</w:t>
      </w:r>
    </w:p>
    <w:p>
      <w:pPr>
        <w:pStyle w:val="ListBullet"/>
      </w:pPr>
      <w:r>
        <w:rPr>
          <w:b w:val="0"/>
        </w:rPr>
        <w:t>New logo or brand identity, copywriting, photography</w:t>
      </w:r>
    </w:p>
    <w:p>
      <w:pPr>
        <w:pStyle w:val="ListBullet"/>
      </w:pPr>
      <w:r>
        <w:rPr>
          <w:b w:val="0"/>
        </w:rPr>
        <w:t>New product descriptions, technical drawings or PDFs</w:t>
      </w:r>
    </w:p>
    <w:p>
      <w:pPr>
        <w:pStyle w:val="ListBullet"/>
      </w:pPr>
      <w:r>
        <w:rPr>
          <w:b w:val="0"/>
        </w:rPr>
        <w:t>E-commerce, pricing, quotes, customer accounts</w:t>
      </w:r>
    </w:p>
    <w:p>
      <w:pPr>
        <w:pStyle w:val="ListBullet"/>
      </w:pPr>
      <w:r>
        <w:rPr>
          <w:b w:val="0"/>
        </w:rPr>
        <w:t>Hosting, domain and third-party service fees</w:t>
      </w:r>
    </w:p>
    <w:p>
      <w:pPr>
        <w:pStyle w:val="ListBullet"/>
      </w:pPr>
      <w:r>
        <w:rPr>
          <w:b w:val="0"/>
        </w:rPr>
        <w:t>Obtaining permission from Brenlo and legal advice (Garrison responsibility)</w:t>
      </w:r>
    </w:p>
    <w:p>
      <w:pPr>
        <w:pStyle w:val="ListBullet"/>
      </w:pPr>
      <w:r>
        <w:rPr>
          <w:b w:val="0"/>
        </w:rPr>
        <w:t>Combinations pages and Interior Doors / In-Stock products unless the optional features are taken</w:t>
      </w:r>
    </w:p>
    <w:p>
      <w:pPr>
        <w:pStyle w:val="Heading1"/>
      </w:pPr>
      <w:r>
        <w:t>5. Solution Expectations (Business-level Only)</w:t>
      </w:r>
    </w:p>
    <w:p>
      <w:pPr>
        <w:pStyle w:val="ListBullet"/>
      </w:pPr>
      <w:r>
        <w:rPr>
          <w:b w:val="0"/>
        </w:rPr>
        <w:t>Fast, secure, statically generated website with no admin login surface.</w:t>
      </w:r>
    </w:p>
    <w:p>
      <w:pPr>
        <w:pStyle w:val="ListBullet"/>
      </w:pPr>
      <w:r>
        <w:rPr>
          <w:b w:val="0"/>
        </w:rPr>
        <w:t>Content and product data held in version-controlled files; one prepared dataset drives all catalogue pages.</w:t>
      </w:r>
    </w:p>
    <w:p>
      <w:pPr>
        <w:pStyle w:val="ListBullet"/>
      </w:pPr>
      <w:r>
        <w:rPr>
          <w:b w:val="0"/>
        </w:rPr>
        <w:t>Garrison approves the product list once through a review workbook instead of an admin portal.</w:t>
      </w:r>
    </w:p>
    <w:p>
      <w:pPr>
        <w:pStyle w:val="ListBullet"/>
      </w:pPr>
      <w:r>
        <w:rPr>
          <w:b w:val="0"/>
        </w:rPr>
        <w:t>Later changes: developer edits the dataset or content, rebuilds on staging, verifies and releases.</w:t>
      </w:r>
    </w:p>
    <w:p>
      <w:pPr>
        <w:pStyle w:val="Heading1"/>
      </w:pPr>
      <w:r>
        <w:t>6. Consolidated Functional Modules</w:t>
      </w:r>
    </w:p>
    <w:p>
      <w:pPr>
        <w:pStyle w:val="Heading2"/>
      </w:pPr>
      <w:r>
        <w:t>01. Discovery &amp; Website Design</w:t>
      </w:r>
    </w:p>
    <w:p>
      <w:r>
        <w:rPr>
          <w:b/>
        </w:rPr>
        <w:t>Purpose:</w:t>
      </w:r>
      <w:r>
        <w:rPr>
          <w:b w:val="0"/>
        </w:rPr>
        <w:t xml:space="preserve"> Understand what the current website contains and design the new website before it is built.</w:t>
      </w:r>
    </w:p>
    <w:p>
      <w:r>
        <w:rPr>
          <w:b/>
        </w:rPr>
        <w:t>Functional requirements:</w:t>
      </w:r>
    </w:p>
    <w:p>
      <w:pPr>
        <w:pStyle w:val="ListBullet"/>
      </w:pPr>
      <w:r>
        <w:rPr>
          <w:b w:val="0"/>
        </w:rPr>
        <w:t>Capture all useful content and URLs from the current public website.</w:t>
      </w:r>
    </w:p>
    <w:p>
      <w:pPr>
        <w:pStyle w:val="ListBullet"/>
      </w:pPr>
      <w:r>
        <w:rPr>
          <w:b w:val="0"/>
        </w:rPr>
        <w:t>Agree a sitemap and page wireframes.</w:t>
      </w:r>
    </w:p>
    <w:p>
      <w:pPr>
        <w:pStyle w:val="ListBullet"/>
      </w:pPr>
      <w:r>
        <w:rPr>
          <w:b w:val="0"/>
        </w:rPr>
        <w:t>Produce an approved visual design for every page template on desktop and mobile.</w:t>
      </w:r>
    </w:p>
    <w:p>
      <w:r>
        <w:rPr>
          <w:b/>
        </w:rPr>
        <w:t>Acceptance criteria:</w:t>
      </w:r>
    </w:p>
    <w:p>
      <w:pPr>
        <w:pStyle w:val="ListBullet"/>
      </w:pPr>
      <w:r>
        <w:rPr>
          <w:b w:val="0"/>
        </w:rPr>
        <w:t>Garrison approves the page list, wireframes and visual designs in writing.</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F01-001</w:t>
            </w:r>
          </w:p>
        </w:tc>
        <w:tc>
          <w:tcPr>
            <w:tcW w:type="dxa" w:w="2880"/>
          </w:tcPr>
          <w:p>
            <w:r>
              <w:rPr>
                <w:sz w:val="19"/>
              </w:rPr>
            </w:r>
            <w:r>
              <w:rPr>
                <w:b w:val="0"/>
                <w:sz w:val="19"/>
              </w:rPr>
              <w:t>Existing Website Discovery &amp; Content Capture</w:t>
            </w:r>
          </w:p>
        </w:tc>
        <w:tc>
          <w:tcPr>
            <w:tcW w:type="dxa" w:w="2880"/>
          </w:tcPr>
          <w:p>
            <w:r>
              <w:rPr>
                <w:sz w:val="19"/>
              </w:rPr>
            </w:r>
            <w:r>
              <w:rPr>
                <w:b w:val="0"/>
                <w:sz w:val="19"/>
              </w:rPr>
              <w:t>Review of the current Garrison website from its public pages, because neither source code nor admin logins are available</w:t>
            </w:r>
          </w:p>
        </w:tc>
      </w:tr>
      <w:tr>
        <w:tc>
          <w:tcPr>
            <w:tcW w:type="dxa" w:w="2880"/>
            <w:shd w:val="clear" w:color="auto" w:fill="F2F4F7"/>
          </w:tcPr>
          <w:p>
            <w:r>
              <w:rPr>
                <w:sz w:val="19"/>
              </w:rPr>
            </w:r>
            <w:r>
              <w:rPr>
                <w:b w:val="0"/>
                <w:sz w:val="19"/>
              </w:rPr>
              <w:t>F01-002</w:t>
            </w:r>
          </w:p>
        </w:tc>
        <w:tc>
          <w:tcPr>
            <w:tcW w:type="dxa" w:w="2880"/>
            <w:shd w:val="clear" w:color="auto" w:fill="F2F4F7"/>
          </w:tcPr>
          <w:p>
            <w:r>
              <w:rPr>
                <w:sz w:val="19"/>
              </w:rPr>
            </w:r>
            <w:r>
              <w:rPr>
                <w:b w:val="0"/>
                <w:sz w:val="19"/>
              </w:rPr>
              <w:t>Information Architecture &amp; Wireframes</w:t>
            </w:r>
          </w:p>
        </w:tc>
        <w:tc>
          <w:tcPr>
            <w:tcW w:type="dxa" w:w="2880"/>
            <w:shd w:val="clear" w:color="auto" w:fill="F2F4F7"/>
          </w:tcPr>
          <w:p>
            <w:r>
              <w:rPr>
                <w:sz w:val="19"/>
              </w:rPr>
            </w:r>
            <w:r>
              <w:rPr>
                <w:b w:val="0"/>
                <w:sz w:val="19"/>
              </w:rPr>
              <w:t>New sitemap and navigation model covering the company pages and the product catalogue</w:t>
            </w:r>
          </w:p>
        </w:tc>
      </w:tr>
      <w:tr>
        <w:tc>
          <w:tcPr>
            <w:tcW w:type="dxa" w:w="2880"/>
          </w:tcPr>
          <w:p>
            <w:r>
              <w:rPr>
                <w:sz w:val="19"/>
              </w:rPr>
            </w:r>
            <w:r>
              <w:rPr>
                <w:b w:val="0"/>
                <w:sz w:val="19"/>
              </w:rPr>
              <w:t>F01-003</w:t>
            </w:r>
          </w:p>
        </w:tc>
        <w:tc>
          <w:tcPr>
            <w:tcW w:type="dxa" w:w="2880"/>
          </w:tcPr>
          <w:p>
            <w:r>
              <w:rPr>
                <w:sz w:val="19"/>
              </w:rPr>
            </w:r>
            <w:r>
              <w:rPr>
                <w:b w:val="0"/>
                <w:sz w:val="19"/>
              </w:rPr>
              <w:t>Visual Design System &amp; Page Designs</w:t>
            </w:r>
          </w:p>
        </w:tc>
        <w:tc>
          <w:tcPr>
            <w:tcW w:type="dxa" w:w="2880"/>
          </w:tcPr>
          <w:p>
            <w:r>
              <w:rPr>
                <w:sz w:val="19"/>
              </w:rPr>
            </w:r>
            <w:r>
              <w:rPr>
                <w:b w:val="0"/>
                <w:sz w:val="19"/>
              </w:rPr>
              <w:t>Brand-aligned visual design for the new website: style guide (colour, typography, spacing, iconography, imagery treatment), a UI component library …</w:t>
            </w:r>
          </w:p>
        </w:tc>
      </w:tr>
    </w:tbl>
    <w:p/>
    <w:p>
      <w:pPr>
        <w:pStyle w:val="Heading2"/>
      </w:pPr>
      <w:r>
        <w:t>02. Website Build</w:t>
      </w:r>
    </w:p>
    <w:p>
      <w:r>
        <w:rPr>
          <w:b/>
        </w:rPr>
        <w:t>Purpose:</w:t>
      </w:r>
      <w:r>
        <w:rPr>
          <w:b w:val="0"/>
        </w:rPr>
        <w:t xml:space="preserve"> Build the new Garrison website from the approved designs.</w:t>
      </w:r>
    </w:p>
    <w:p>
      <w:r>
        <w:rPr>
          <w:b/>
        </w:rPr>
        <w:t>Functional requirements:</w:t>
      </w:r>
    </w:p>
    <w:p>
      <w:pPr>
        <w:pStyle w:val="ListBullet"/>
      </w:pPr>
      <w:r>
        <w:rPr>
          <w:b w:val="0"/>
        </w:rPr>
        <w:t>Responsive site with header, navigation, footer and reusable components.</w:t>
      </w:r>
    </w:p>
    <w:p>
      <w:pPr>
        <w:pStyle w:val="ListBullet"/>
      </w:pPr>
      <w:r>
        <w:rPr>
          <w:b w:val="0"/>
        </w:rPr>
        <w:t>Home page, company and service pages populated with migrated content.</w:t>
      </w:r>
    </w:p>
    <w:p>
      <w:pPr>
        <w:pStyle w:val="ListBullet"/>
      </w:pPr>
      <w:r>
        <w:rPr>
          <w:b w:val="0"/>
        </w:rPr>
        <w:t>Enquiry form delivering to Garrison's existing mailbox with spam protection.</w:t>
      </w:r>
    </w:p>
    <w:p>
      <w:r>
        <w:rPr>
          <w:b/>
        </w:rPr>
        <w:t>Acceptance criteria:</w:t>
      </w:r>
    </w:p>
    <w:p>
      <w:pPr>
        <w:pStyle w:val="ListBullet"/>
      </w:pPr>
      <w:r>
        <w:rPr>
          <w:b w:val="0"/>
        </w:rPr>
        <w:t>All confirmed pages are live on staging, match the approved designs and pass testing.</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F02-001</w:t>
            </w:r>
          </w:p>
        </w:tc>
        <w:tc>
          <w:tcPr>
            <w:tcW w:type="dxa" w:w="2880"/>
          </w:tcPr>
          <w:p>
            <w:r>
              <w:rPr>
                <w:sz w:val="19"/>
              </w:rPr>
            </w:r>
            <w:r>
              <w:rPr>
                <w:b w:val="0"/>
                <w:sz w:val="19"/>
              </w:rPr>
              <w:t>Site Foundation, Layout &amp; Navigation</w:t>
            </w:r>
          </w:p>
        </w:tc>
        <w:tc>
          <w:tcPr>
            <w:tcW w:type="dxa" w:w="2880"/>
          </w:tcPr>
          <w:p>
            <w:r>
              <w:rPr>
                <w:sz w:val="19"/>
              </w:rPr>
            </w:r>
            <w:r>
              <w:rPr>
                <w:b w:val="0"/>
                <w:sz w:val="19"/>
              </w:rPr>
              <w:t>Technical foundation of the new website: a modern statically generated site (for example Astro or Next.js static export) with content held in …</w:t>
            </w:r>
          </w:p>
        </w:tc>
      </w:tr>
      <w:tr>
        <w:tc>
          <w:tcPr>
            <w:tcW w:type="dxa" w:w="2880"/>
            <w:shd w:val="clear" w:color="auto" w:fill="F2F4F7"/>
          </w:tcPr>
          <w:p>
            <w:r>
              <w:rPr>
                <w:sz w:val="19"/>
              </w:rPr>
            </w:r>
            <w:r>
              <w:rPr>
                <w:b w:val="0"/>
                <w:sz w:val="19"/>
              </w:rPr>
              <w:t>F02-002</w:t>
            </w:r>
          </w:p>
        </w:tc>
        <w:tc>
          <w:tcPr>
            <w:tcW w:type="dxa" w:w="2880"/>
            <w:shd w:val="clear" w:color="auto" w:fill="F2F4F7"/>
          </w:tcPr>
          <w:p>
            <w:r>
              <w:rPr>
                <w:sz w:val="19"/>
              </w:rPr>
            </w:r>
            <w:r>
              <w:rPr>
                <w:b w:val="0"/>
                <w:sz w:val="19"/>
              </w:rPr>
              <w:t>Home Page</w:t>
            </w:r>
          </w:p>
        </w:tc>
        <w:tc>
          <w:tcPr>
            <w:tcW w:type="dxa" w:w="2880"/>
            <w:shd w:val="clear" w:color="auto" w:fill="F2F4F7"/>
          </w:tcPr>
          <w:p>
            <w:r>
              <w:rPr>
                <w:sz w:val="19"/>
              </w:rPr>
            </w:r>
            <w:r>
              <w:rPr>
                <w:b w:val="0"/>
                <w:sz w:val="19"/>
              </w:rPr>
              <w:t>New home page: hero banner, product range highlights linking into the catalogue, company introduction and value proposition, featured moulding …</w:t>
            </w:r>
          </w:p>
        </w:tc>
      </w:tr>
      <w:tr>
        <w:tc>
          <w:tcPr>
            <w:tcW w:type="dxa" w:w="2880"/>
          </w:tcPr>
          <w:p>
            <w:r>
              <w:rPr>
                <w:sz w:val="19"/>
              </w:rPr>
            </w:r>
            <w:r>
              <w:rPr>
                <w:b w:val="0"/>
                <w:sz w:val="19"/>
              </w:rPr>
              <w:t>F02-003</w:t>
            </w:r>
          </w:p>
        </w:tc>
        <w:tc>
          <w:tcPr>
            <w:tcW w:type="dxa" w:w="2880"/>
          </w:tcPr>
          <w:p>
            <w:r>
              <w:rPr>
                <w:sz w:val="19"/>
              </w:rPr>
            </w:r>
            <w:r>
              <w:rPr>
                <w:b w:val="0"/>
                <w:sz w:val="19"/>
              </w:rPr>
              <w:t>Company &amp; Service Content Pages</w:t>
            </w:r>
          </w:p>
        </w:tc>
        <w:tc>
          <w:tcPr>
            <w:tcW w:type="dxa" w:w="2880"/>
          </w:tcPr>
          <w:p>
            <w:r>
              <w:rPr>
                <w:sz w:val="19"/>
              </w:rPr>
            </w:r>
            <w:r>
              <w:rPr>
                <w:b w:val="0"/>
                <w:sz w:val="19"/>
              </w:rPr>
              <w:t>Templates for Garrison's company pages: About, Products &amp; Services overview (covering lines beyond mouldings), Projects/Gallery with lightbox, …</w:t>
            </w:r>
          </w:p>
        </w:tc>
      </w:tr>
      <w:tr>
        <w:tc>
          <w:tcPr>
            <w:tcW w:type="dxa" w:w="2880"/>
            <w:shd w:val="clear" w:color="auto" w:fill="F2F4F7"/>
          </w:tcPr>
          <w:p>
            <w:r>
              <w:rPr>
                <w:sz w:val="19"/>
              </w:rPr>
            </w:r>
            <w:r>
              <w:rPr>
                <w:b w:val="0"/>
                <w:sz w:val="19"/>
              </w:rPr>
              <w:t>F02-004</w:t>
            </w:r>
          </w:p>
        </w:tc>
        <w:tc>
          <w:tcPr>
            <w:tcW w:type="dxa" w:w="2880"/>
            <w:shd w:val="clear" w:color="auto" w:fill="F2F4F7"/>
          </w:tcPr>
          <w:p>
            <w:r>
              <w:rPr>
                <w:sz w:val="19"/>
              </w:rPr>
            </w:r>
            <w:r>
              <w:rPr>
                <w:b w:val="0"/>
                <w:sz w:val="19"/>
              </w:rPr>
              <w:t>Contact &amp; Enquiry Form</w:t>
            </w:r>
          </w:p>
        </w:tc>
        <w:tc>
          <w:tcPr>
            <w:tcW w:type="dxa" w:w="2880"/>
            <w:shd w:val="clear" w:color="auto" w:fill="F2F4F7"/>
          </w:tcPr>
          <w:p>
            <w:r>
              <w:rPr>
                <w:sz w:val="19"/>
              </w:rPr>
            </w:r>
            <w:r>
              <w:rPr>
                <w:b w:val="0"/>
                <w:sz w:val="19"/>
              </w:rPr>
              <w:t>Contact page with enquiry form (name, email, phone, company, subject, message, optional product reference), validation, spam protection, email …</w:t>
            </w:r>
          </w:p>
        </w:tc>
      </w:tr>
      <w:tr>
        <w:tc>
          <w:tcPr>
            <w:tcW w:type="dxa" w:w="2880"/>
          </w:tcPr>
          <w:p>
            <w:r>
              <w:rPr>
                <w:sz w:val="19"/>
              </w:rPr>
            </w:r>
            <w:r>
              <w:rPr>
                <w:b w:val="0"/>
                <w:sz w:val="19"/>
              </w:rPr>
              <w:t>F02-005</w:t>
            </w:r>
          </w:p>
        </w:tc>
        <w:tc>
          <w:tcPr>
            <w:tcW w:type="dxa" w:w="2880"/>
          </w:tcPr>
          <w:p>
            <w:r>
              <w:rPr>
                <w:sz w:val="19"/>
              </w:rPr>
            </w:r>
            <w:r>
              <w:rPr>
                <w:b w:val="0"/>
                <w:sz w:val="19"/>
              </w:rPr>
              <w:t>Existing Content Migration</w:t>
            </w:r>
          </w:p>
        </w:tc>
        <w:tc>
          <w:tcPr>
            <w:tcW w:type="dxa" w:w="2880"/>
          </w:tcPr>
          <w:p>
            <w:r>
              <w:rPr>
                <w:sz w:val="19"/>
              </w:rPr>
            </w:r>
            <w:r>
              <w:rPr>
                <w:b w:val="0"/>
                <w:sz w:val="19"/>
              </w:rPr>
              <w:t>Move the content Garrison keeps from the current site into the new templates: clean up text, optimise and rename images, place content into content …</w:t>
            </w:r>
          </w:p>
        </w:tc>
      </w:tr>
    </w:tbl>
    <w:p/>
    <w:p>
      <w:pPr>
        <w:pStyle w:val="Heading2"/>
      </w:pPr>
      <w:r>
        <w:t>03. Product Catalogue Pages</w:t>
      </w:r>
    </w:p>
    <w:p>
      <w:r>
        <w:rPr>
          <w:b/>
        </w:rPr>
        <w:t>Purpose:</w:t>
      </w:r>
      <w:r>
        <w:rPr>
          <w:b w:val="0"/>
        </w:rPr>
        <w:t xml:space="preserve"> Present the migrated products so visitors can browse, filter, search and enquire.</w:t>
      </w:r>
    </w:p>
    <w:p>
      <w:r>
        <w:rPr>
          <w:b/>
        </w:rPr>
        <w:t>Functional requirements:</w:t>
      </w:r>
    </w:p>
    <w:p>
      <w:pPr>
        <w:pStyle w:val="ListBullet"/>
      </w:pPr>
      <w:r>
        <w:rPr>
          <w:b w:val="0"/>
        </w:rPr>
        <w:t>Landing page with category tiles and style shortcuts.</w:t>
      </w:r>
    </w:p>
    <w:p>
      <w:pPr>
        <w:pStyle w:val="ListBullet"/>
      </w:pPr>
      <w:r>
        <w:rPr>
          <w:b w:val="0"/>
        </w:rPr>
        <w:t>Category listing with style, thickness, width and species filters.</w:t>
      </w:r>
    </w:p>
    <w:p>
      <w:pPr>
        <w:pStyle w:val="ListBullet"/>
      </w:pPr>
      <w:r>
        <w:rPr>
          <w:b w:val="0"/>
        </w:rPr>
        <w:t>Product page with image, code, dimensions, species, similar products and Request Information.</w:t>
      </w:r>
    </w:p>
    <w:p>
      <w:pPr>
        <w:pStyle w:val="ListBullet"/>
      </w:pPr>
      <w:r>
        <w:rPr>
          <w:b w:val="0"/>
        </w:rPr>
        <w:t>Search by code, category, style and size.</w:t>
      </w:r>
    </w:p>
    <w:p>
      <w:r>
        <w:rPr>
          <w:b/>
        </w:rPr>
        <w:t>Acceptance criteria:</w:t>
      </w:r>
    </w:p>
    <w:p>
      <w:pPr>
        <w:pStyle w:val="ListBullet"/>
      </w:pPr>
      <w:r>
        <w:rPr>
          <w:b w:val="0"/>
        </w:rPr>
        <w:t>A visitor can go from the home page to a product and send an enquiry that names the product.</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F03-001</w:t>
            </w:r>
          </w:p>
        </w:tc>
        <w:tc>
          <w:tcPr>
            <w:tcW w:type="dxa" w:w="2880"/>
          </w:tcPr>
          <w:p>
            <w:r>
              <w:rPr>
                <w:sz w:val="19"/>
              </w:rPr>
            </w:r>
            <w:r>
              <w:rPr>
                <w:b w:val="0"/>
                <w:sz w:val="19"/>
              </w:rPr>
              <w:t>Mouldings Landing Page</w:t>
            </w:r>
          </w:p>
        </w:tc>
        <w:tc>
          <w:tcPr>
            <w:tcW w:type="dxa" w:w="2880"/>
          </w:tcPr>
          <w:p>
            <w:r>
              <w:rPr>
                <w:sz w:val="19"/>
              </w:rPr>
            </w:r>
            <w:r>
              <w:rPr>
                <w:b w:val="0"/>
                <w:sz w:val="19"/>
              </w:rPr>
              <w:t>Catalogue entry page: introduction, category tiles (image and product count), style shortcuts (Classic, Modern, Transitional, Inspire) and a …</w:t>
            </w:r>
          </w:p>
        </w:tc>
      </w:tr>
      <w:tr>
        <w:tc>
          <w:tcPr>
            <w:tcW w:type="dxa" w:w="2880"/>
            <w:shd w:val="clear" w:color="auto" w:fill="F2F4F7"/>
          </w:tcPr>
          <w:p>
            <w:r>
              <w:rPr>
                <w:sz w:val="19"/>
              </w:rPr>
            </w:r>
            <w:r>
              <w:rPr>
                <w:b w:val="0"/>
                <w:sz w:val="19"/>
              </w:rPr>
              <w:t>F03-002</w:t>
            </w:r>
          </w:p>
        </w:tc>
        <w:tc>
          <w:tcPr>
            <w:tcW w:type="dxa" w:w="2880"/>
            <w:shd w:val="clear" w:color="auto" w:fill="F2F4F7"/>
          </w:tcPr>
          <w:p>
            <w:r>
              <w:rPr>
                <w:sz w:val="19"/>
              </w:rPr>
            </w:r>
            <w:r>
              <w:rPr>
                <w:b w:val="0"/>
                <w:sz w:val="19"/>
              </w:rPr>
              <w:t>Category Listing Page with Filters</w:t>
            </w:r>
          </w:p>
        </w:tc>
        <w:tc>
          <w:tcPr>
            <w:tcW w:type="dxa" w:w="2880"/>
            <w:shd w:val="clear" w:color="auto" w:fill="F2F4F7"/>
          </w:tcPr>
          <w:p>
            <w:r>
              <w:rPr>
                <w:sz w:val="19"/>
              </w:rPr>
            </w:r>
            <w:r>
              <w:rPr>
                <w:b w:val="0"/>
                <w:sz w:val="19"/>
              </w:rPr>
              <w:t>Product grid per category showing image, code and thickness × width, with filters for style, thickness, width and species, sort (code, thickness, …</w:t>
            </w:r>
          </w:p>
        </w:tc>
      </w:tr>
      <w:tr>
        <w:tc>
          <w:tcPr>
            <w:tcW w:type="dxa" w:w="2880"/>
          </w:tcPr>
          <w:p>
            <w:r>
              <w:rPr>
                <w:sz w:val="19"/>
              </w:rPr>
            </w:r>
            <w:r>
              <w:rPr>
                <w:b w:val="0"/>
                <w:sz w:val="19"/>
              </w:rPr>
              <w:t>F03-003</w:t>
            </w:r>
          </w:p>
        </w:tc>
        <w:tc>
          <w:tcPr>
            <w:tcW w:type="dxa" w:w="2880"/>
          </w:tcPr>
          <w:p>
            <w:r>
              <w:rPr>
                <w:sz w:val="19"/>
              </w:rPr>
            </w:r>
            <w:r>
              <w:rPr>
                <w:b w:val="0"/>
                <w:sz w:val="19"/>
              </w:rPr>
              <w:t>Product Detail Page</w:t>
            </w:r>
          </w:p>
        </w:tc>
        <w:tc>
          <w:tcPr>
            <w:tcW w:type="dxa" w:w="2880"/>
          </w:tcPr>
          <w:p>
            <w:r>
              <w:rPr>
                <w:sz w:val="19"/>
              </w:rPr>
            </w:r>
            <w:r>
              <w:rPr>
                <w:b w:val="0"/>
                <w:sz w:val="19"/>
              </w:rPr>
              <w:t>Product page with image and lightbox, code, category, style, thickness and width (fraction display), available species, similar products (same …</w:t>
            </w:r>
          </w:p>
        </w:tc>
      </w:tr>
      <w:tr>
        <w:tc>
          <w:tcPr>
            <w:tcW w:type="dxa" w:w="2880"/>
            <w:shd w:val="clear" w:color="auto" w:fill="F2F4F7"/>
          </w:tcPr>
          <w:p>
            <w:r>
              <w:rPr>
                <w:sz w:val="19"/>
              </w:rPr>
            </w:r>
            <w:r>
              <w:rPr>
                <w:b w:val="0"/>
                <w:sz w:val="19"/>
              </w:rPr>
              <w:t>F03-004</w:t>
            </w:r>
          </w:p>
        </w:tc>
        <w:tc>
          <w:tcPr>
            <w:tcW w:type="dxa" w:w="2880"/>
            <w:shd w:val="clear" w:color="auto" w:fill="F2F4F7"/>
          </w:tcPr>
          <w:p>
            <w:r>
              <w:rPr>
                <w:sz w:val="19"/>
              </w:rPr>
            </w:r>
            <w:r>
              <w:rPr>
                <w:b w:val="0"/>
                <w:sz w:val="19"/>
              </w:rPr>
              <w:t>Catalogue Search</w:t>
            </w:r>
          </w:p>
        </w:tc>
        <w:tc>
          <w:tcPr>
            <w:tcW w:type="dxa" w:w="2880"/>
            <w:shd w:val="clear" w:color="auto" w:fill="F2F4F7"/>
          </w:tcPr>
          <w:p>
            <w:r>
              <w:rPr>
                <w:sz w:val="19"/>
              </w:rPr>
            </w:r>
            <w:r>
              <w:rPr>
                <w:b w:val="0"/>
                <w:sz w:val="19"/>
              </w:rPr>
              <w:t>Search box with suggestions and a results page, matching product code (exact and prefix), category, style and dimension phrases (for example '5 1/2 …</w:t>
            </w:r>
          </w:p>
        </w:tc>
      </w:tr>
      <w:tr>
        <w:tc>
          <w:tcPr>
            <w:tcW w:type="dxa" w:w="2880"/>
          </w:tcPr>
          <w:p>
            <w:r>
              <w:rPr>
                <w:sz w:val="19"/>
              </w:rPr>
            </w:r>
            <w:r>
              <w:rPr>
                <w:b w:val="0"/>
                <w:sz w:val="19"/>
              </w:rPr>
              <w:t>F03-005</w:t>
            </w:r>
          </w:p>
        </w:tc>
        <w:tc>
          <w:tcPr>
            <w:tcW w:type="dxa" w:w="2880"/>
          </w:tcPr>
          <w:p>
            <w:r>
              <w:rPr>
                <w:sz w:val="19"/>
              </w:rPr>
            </w:r>
            <w:r>
              <w:rPr>
                <w:b w:val="0"/>
                <w:sz w:val="19"/>
              </w:rPr>
              <w:t>Product Enquiry</w:t>
            </w:r>
          </w:p>
        </w:tc>
        <w:tc>
          <w:tcPr>
            <w:tcW w:type="dxa" w:w="2880"/>
          </w:tcPr>
          <w:p>
            <w:r>
              <w:rPr>
                <w:sz w:val="19"/>
              </w:rPr>
            </w:r>
            <w:r>
              <w:rPr>
                <w:b w:val="0"/>
                <w:sz w:val="19"/>
              </w:rPr>
              <w:t>Request Information action on product pages that opens the enquiry form (F02-004) with the product code, category, dimensions and page link …</w:t>
            </w:r>
          </w:p>
        </w:tc>
      </w:tr>
      <w:tr>
        <w:tc>
          <w:tcPr>
            <w:tcW w:type="dxa" w:w="2880"/>
            <w:shd w:val="clear" w:color="auto" w:fill="F2F4F7"/>
          </w:tcPr>
          <w:p>
            <w:r>
              <w:rPr>
                <w:sz w:val="19"/>
              </w:rPr>
            </w:r>
            <w:r>
              <w:rPr>
                <w:b w:val="0"/>
                <w:sz w:val="19"/>
              </w:rPr>
              <w:t>F03-006</w:t>
            </w:r>
          </w:p>
        </w:tc>
        <w:tc>
          <w:tcPr>
            <w:tcW w:type="dxa" w:w="2880"/>
            <w:shd w:val="clear" w:color="auto" w:fill="F2F4F7"/>
          </w:tcPr>
          <w:p>
            <w:r>
              <w:rPr>
                <w:sz w:val="19"/>
              </w:rPr>
            </w:r>
            <w:r>
              <w:rPr>
                <w:b w:val="0"/>
                <w:sz w:val="19"/>
              </w:rPr>
              <w:t>Combinations Pages</w:t>
            </w:r>
          </w:p>
        </w:tc>
        <w:tc>
          <w:tcPr>
            <w:tcW w:type="dxa" w:w="2880"/>
            <w:shd w:val="clear" w:color="auto" w:fill="F2F4F7"/>
          </w:tcPr>
          <w:p>
            <w:r>
              <w:rPr>
                <w:sz w:val="19"/>
              </w:rPr>
            </w:r>
            <w:r>
              <w:rPr>
                <w:b w:val="0"/>
                <w:sz w:val="19"/>
              </w:rPr>
              <w:t>Optional listing and detail pages for moulding combinations from the source catalogue, showing the combination image and component profiles linked to … (Optional)</w:t>
            </w:r>
          </w:p>
        </w:tc>
      </w:tr>
    </w:tbl>
    <w:p/>
    <w:p>
      <w:pPr>
        <w:pStyle w:val="Heading2"/>
      </w:pPr>
      <w:r>
        <w:t>04. One-time Product Data Migration</w:t>
      </w:r>
    </w:p>
    <w:p>
      <w:r>
        <w:rPr>
          <w:b/>
        </w:rPr>
        <w:t>Purpose:</w:t>
      </w:r>
      <w:r>
        <w:rPr>
          <w:b w:val="0"/>
        </w:rPr>
        <w:t xml:space="preserve"> Set up the catalogue once from the source, with Garrison approving the product list, instead of building an admin portal.</w:t>
      </w:r>
    </w:p>
    <w:p>
      <w:r>
        <w:rPr>
          <w:b/>
        </w:rPr>
        <w:t>Functional requirements:</w:t>
      </w:r>
    </w:p>
    <w:p>
      <w:pPr>
        <w:pStyle w:val="ListBullet"/>
      </w:pPr>
      <w:r>
        <w:rPr>
          <w:b w:val="0"/>
        </w:rPr>
        <w:t>Extract moulding products from the source catalogue (or a supplier data file).</w:t>
      </w:r>
    </w:p>
    <w:p>
      <w:pPr>
        <w:pStyle w:val="ListBullet"/>
      </w:pPr>
      <w:r>
        <w:rPr>
          <w:b w:val="0"/>
        </w:rPr>
        <w:t>Normalise dimensions, categories, styles and species.</w:t>
      </w:r>
    </w:p>
    <w:p>
      <w:pPr>
        <w:pStyle w:val="ListBullet"/>
      </w:pPr>
      <w:r>
        <w:rPr>
          <w:b w:val="0"/>
        </w:rPr>
        <w:t>Garrison reviews and signs off the product list in a workbook.</w:t>
      </w:r>
    </w:p>
    <w:p>
      <w:pPr>
        <w:pStyle w:val="ListBullet"/>
      </w:pPr>
      <w:r>
        <w:rPr>
          <w:b w:val="0"/>
        </w:rPr>
        <w:t>Generate the website's catalogue data from the signed-off dataset.</w:t>
      </w:r>
    </w:p>
    <w:p>
      <w:r>
        <w:rPr>
          <w:b/>
        </w:rPr>
        <w:t>Acceptance criteria:</w:t>
      </w:r>
    </w:p>
    <w:p>
      <w:pPr>
        <w:pStyle w:val="ListBullet"/>
      </w:pPr>
      <w:r>
        <w:rPr>
          <w:b w:val="0"/>
        </w:rPr>
        <w:t>Every approved product is published; the reconciliation report shows no unexplained gaps.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F04-001</w:t>
            </w:r>
          </w:p>
        </w:tc>
        <w:tc>
          <w:tcPr>
            <w:tcW w:type="dxa" w:w="2880"/>
          </w:tcPr>
          <w:p>
            <w:r>
              <w:rPr>
                <w:sz w:val="19"/>
              </w:rPr>
            </w:r>
            <w:r>
              <w:rPr>
                <w:b w:val="0"/>
                <w:sz w:val="19"/>
              </w:rPr>
              <w:t>Source Catalogue Extraction Utility</w:t>
            </w:r>
          </w:p>
        </w:tc>
        <w:tc>
          <w:tcPr>
            <w:tcW w:type="dxa" w:w="2880"/>
          </w:tcPr>
          <w:p>
            <w:r>
              <w:rPr>
                <w:sz w:val="19"/>
              </w:rPr>
            </w:r>
            <w:r>
              <w:rPr>
                <w:b w:val="0"/>
                <w:sz w:val="19"/>
              </w:rPr>
              <w:t>Command-line utility that walks the source catalogue's moulding categories and styles, reads each listing and product view, and captures product …</w:t>
            </w:r>
          </w:p>
        </w:tc>
      </w:tr>
      <w:tr>
        <w:tc>
          <w:tcPr>
            <w:tcW w:type="dxa" w:w="2880"/>
            <w:shd w:val="clear" w:color="auto" w:fill="F2F4F7"/>
          </w:tcPr>
          <w:p>
            <w:r>
              <w:rPr>
                <w:sz w:val="19"/>
              </w:rPr>
            </w:r>
            <w:r>
              <w:rPr>
                <w:b w:val="0"/>
                <w:sz w:val="19"/>
              </w:rPr>
              <w:t>F04-002</w:t>
            </w:r>
          </w:p>
        </w:tc>
        <w:tc>
          <w:tcPr>
            <w:tcW w:type="dxa" w:w="2880"/>
            <w:shd w:val="clear" w:color="auto" w:fill="F2F4F7"/>
          </w:tcPr>
          <w:p>
            <w:r>
              <w:rPr>
                <w:sz w:val="19"/>
              </w:rPr>
            </w:r>
            <w:r>
              <w:rPr>
                <w:b w:val="0"/>
                <w:sz w:val="19"/>
              </w:rPr>
              <w:t>Product Image Acquisition &amp; Optimisation</w:t>
            </w:r>
          </w:p>
        </w:tc>
        <w:tc>
          <w:tcPr>
            <w:tcW w:type="dxa" w:w="2880"/>
            <w:shd w:val="clear" w:color="auto" w:fill="F2F4F7"/>
          </w:tcPr>
          <w:p>
            <w:r>
              <w:rPr>
                <w:sz w:val="19"/>
              </w:rPr>
            </w:r>
            <w:r>
              <w:rPr>
                <w:b w:val="0"/>
                <w:sz w:val="19"/>
              </w:rPr>
              <w:t>Download every product image referenced in the raw dataset, verify it, rename it to a Garrison convention (category-code), and generate web …</w:t>
            </w:r>
          </w:p>
        </w:tc>
      </w:tr>
      <w:tr>
        <w:tc>
          <w:tcPr>
            <w:tcW w:type="dxa" w:w="2880"/>
          </w:tcPr>
          <w:p>
            <w:r>
              <w:rPr>
                <w:sz w:val="19"/>
              </w:rPr>
            </w:r>
            <w:r>
              <w:rPr>
                <w:b w:val="0"/>
                <w:sz w:val="19"/>
              </w:rPr>
              <w:t>F04-003</w:t>
            </w:r>
          </w:p>
        </w:tc>
        <w:tc>
          <w:tcPr>
            <w:tcW w:type="dxa" w:w="2880"/>
          </w:tcPr>
          <w:p>
            <w:r>
              <w:rPr>
                <w:sz w:val="19"/>
              </w:rPr>
            </w:r>
            <w:r>
              <w:rPr>
                <w:b w:val="0"/>
                <w:sz w:val="19"/>
              </w:rPr>
              <w:t>Data Normalisation &amp; Validation</w:t>
            </w:r>
          </w:p>
        </w:tc>
        <w:tc>
          <w:tcPr>
            <w:tcW w:type="dxa" w:w="2880"/>
          </w:tcPr>
          <w:p>
            <w:r>
              <w:rPr>
                <w:sz w:val="19"/>
              </w:rPr>
            </w:r>
            <w:r>
              <w:rPr>
                <w:b w:val="0"/>
                <w:sz w:val="19"/>
              </w:rPr>
              <w:t>Transform raw records into the master dataset: parse fractional dimensions (for example 5 1/2, 3 11/16) into numbers while keeping display text, map …</w:t>
            </w:r>
          </w:p>
        </w:tc>
      </w:tr>
      <w:tr>
        <w:tc>
          <w:tcPr>
            <w:tcW w:type="dxa" w:w="2880"/>
            <w:shd w:val="clear" w:color="auto" w:fill="F2F4F7"/>
          </w:tcPr>
          <w:p>
            <w:r>
              <w:rPr>
                <w:sz w:val="19"/>
              </w:rPr>
            </w:r>
            <w:r>
              <w:rPr>
                <w:b w:val="0"/>
                <w:sz w:val="19"/>
              </w:rPr>
              <w:t>F04-004</w:t>
            </w:r>
          </w:p>
        </w:tc>
        <w:tc>
          <w:tcPr>
            <w:tcW w:type="dxa" w:w="2880"/>
            <w:shd w:val="clear" w:color="auto" w:fill="F2F4F7"/>
          </w:tcPr>
          <w:p>
            <w:r>
              <w:rPr>
                <w:sz w:val="19"/>
              </w:rPr>
            </w:r>
            <w:r>
              <w:rPr>
                <w:b w:val="0"/>
                <w:sz w:val="19"/>
              </w:rPr>
              <w:t>Garrison Review Workbook &amp; Sign-off</w:t>
            </w:r>
          </w:p>
        </w:tc>
        <w:tc>
          <w:tcPr>
            <w:tcW w:type="dxa" w:w="2880"/>
            <w:shd w:val="clear" w:color="auto" w:fill="F2F4F7"/>
          </w:tcPr>
          <w:p>
            <w:r>
              <w:rPr>
                <w:sz w:val="19"/>
              </w:rPr>
            </w:r>
            <w:r>
              <w:rPr>
                <w:b w:val="0"/>
                <w:sz w:val="19"/>
              </w:rPr>
              <w:t>Export the master dataset to an Excel review workbook (thumbnail link, code, category, style, dimensions, species, include/exclude and rename …</w:t>
            </w:r>
          </w:p>
        </w:tc>
      </w:tr>
      <w:tr>
        <w:tc>
          <w:tcPr>
            <w:tcW w:type="dxa" w:w="2880"/>
          </w:tcPr>
          <w:p>
            <w:r>
              <w:rPr>
                <w:sz w:val="19"/>
              </w:rPr>
            </w:r>
            <w:r>
              <w:rPr>
                <w:b w:val="0"/>
                <w:sz w:val="19"/>
              </w:rPr>
              <w:t>F04-005</w:t>
            </w:r>
          </w:p>
        </w:tc>
        <w:tc>
          <w:tcPr>
            <w:tcW w:type="dxa" w:w="2880"/>
          </w:tcPr>
          <w:p>
            <w:r>
              <w:rPr>
                <w:sz w:val="19"/>
              </w:rPr>
            </w:r>
            <w:r>
              <w:rPr>
                <w:b w:val="0"/>
                <w:sz w:val="19"/>
              </w:rPr>
              <w:t>Catalogue Data Build &amp; Publishing</w:t>
            </w:r>
          </w:p>
        </w:tc>
        <w:tc>
          <w:tcPr>
            <w:tcW w:type="dxa" w:w="2880"/>
          </w:tcPr>
          <w:p>
            <w:r>
              <w:rPr>
                <w:sz w:val="19"/>
              </w:rPr>
            </w:r>
            <w:r>
              <w:rPr>
                <w:b w:val="0"/>
                <w:sz w:val="19"/>
              </w:rPr>
              <w:t>Turn the frozen dataset into the website's catalogue data files (per category, per product and search index), link product images, generate page …</w:t>
            </w:r>
          </w:p>
        </w:tc>
      </w:tr>
      <w:tr>
        <w:tc>
          <w:tcPr>
            <w:tcW w:type="dxa" w:w="2880"/>
            <w:shd w:val="clear" w:color="auto" w:fill="F2F4F7"/>
          </w:tcPr>
          <w:p>
            <w:r>
              <w:rPr>
                <w:sz w:val="19"/>
              </w:rPr>
            </w:r>
            <w:r>
              <w:rPr>
                <w:b w:val="0"/>
                <w:sz w:val="19"/>
              </w:rPr>
              <w:t>F04-006</w:t>
            </w:r>
          </w:p>
        </w:tc>
        <w:tc>
          <w:tcPr>
            <w:tcW w:type="dxa" w:w="2880"/>
            <w:shd w:val="clear" w:color="auto" w:fill="F2F4F7"/>
          </w:tcPr>
          <w:p>
            <w:r>
              <w:rPr>
                <w:sz w:val="19"/>
              </w:rPr>
            </w:r>
            <w:r>
              <w:rPr>
                <w:b w:val="0"/>
                <w:sz w:val="19"/>
              </w:rPr>
              <w:t>Interior Doors &amp; In-Stock Product Extension</w:t>
            </w:r>
          </w:p>
        </w:tc>
        <w:tc>
          <w:tcPr>
            <w:tcW w:type="dxa" w:w="2880"/>
            <w:shd w:val="clear" w:color="auto" w:fill="F2F4F7"/>
          </w:tcPr>
          <w:p>
            <w:r>
              <w:rPr>
                <w:sz w:val="19"/>
              </w:rPr>
            </w:r>
            <w:r>
              <w:rPr>
                <w:b w:val="0"/>
                <w:sz w:val="19"/>
              </w:rPr>
              <w:t>Optional extension applying the same extraction, preparation and page approach to the Interior Doors (Stock, Classic, Modern, Transitional, French) … (Optional)</w:t>
            </w:r>
          </w:p>
        </w:tc>
      </w:tr>
    </w:tbl>
    <w:p/>
    <w:p>
      <w:pPr>
        <w:pStyle w:val="Heading2"/>
      </w:pPr>
      <w:r>
        <w:t>05. Hosting, SEO &amp; Launch</w:t>
      </w:r>
    </w:p>
    <w:p>
      <w:r>
        <w:rPr>
          <w:b/>
        </w:rPr>
        <w:t>Purpose:</w:t>
      </w:r>
      <w:r>
        <w:rPr>
          <w:b w:val="0"/>
        </w:rPr>
        <w:t xml:space="preserve"> Launch the new website on Garrison's domain securely, discoverably and without email disruption.</w:t>
      </w:r>
    </w:p>
    <w:p>
      <w:r>
        <w:rPr>
          <w:b/>
        </w:rPr>
        <w:t>Functional requirements:</w:t>
      </w:r>
    </w:p>
    <w:p>
      <w:pPr>
        <w:pStyle w:val="ListBullet"/>
      </w:pPr>
      <w:r>
        <w:rPr>
          <w:b w:val="0"/>
        </w:rPr>
        <w:t>SEO-ready URLs, metadata, sitemap and 301 redirects from current URLs.</w:t>
      </w:r>
    </w:p>
    <w:p>
      <w:pPr>
        <w:pStyle w:val="ListBullet"/>
      </w:pPr>
      <w:r>
        <w:rPr>
          <w:b w:val="0"/>
        </w:rPr>
        <w:t>Hosting, SSL and DNS cutover with email preserved.</w:t>
      </w:r>
    </w:p>
    <w:p>
      <w:pPr>
        <w:pStyle w:val="ListBullet"/>
      </w:pPr>
      <w:r>
        <w:rPr>
          <w:b w:val="0"/>
        </w:rPr>
        <w:t>Analytics with consent; full testing; user acceptance testing and handover.</w:t>
      </w:r>
    </w:p>
    <w:p>
      <w:r>
        <w:rPr>
          <w:b/>
        </w:rPr>
        <w:t>Acceptance criteria:</w:t>
      </w:r>
    </w:p>
    <w:p>
      <w:pPr>
        <w:pStyle w:val="ListBullet"/>
      </w:pPr>
      <w:r>
        <w:rPr>
          <w:b w:val="0"/>
        </w:rPr>
        <w:t>Site live on garrisonindustries.ky with valid SSL, working email and no broken redirects.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F05-001</w:t>
            </w:r>
          </w:p>
        </w:tc>
        <w:tc>
          <w:tcPr>
            <w:tcW w:type="dxa" w:w="2880"/>
          </w:tcPr>
          <w:p>
            <w:r>
              <w:rPr>
                <w:sz w:val="19"/>
              </w:rPr>
            </w:r>
            <w:r>
              <w:rPr>
                <w:b w:val="0"/>
                <w:sz w:val="19"/>
              </w:rPr>
              <w:t>SEO Foundation &amp; Redirects</w:t>
            </w:r>
          </w:p>
        </w:tc>
        <w:tc>
          <w:tcPr>
            <w:tcW w:type="dxa" w:w="2880"/>
          </w:tcPr>
          <w:p>
            <w:r>
              <w:rPr>
                <w:sz w:val="19"/>
              </w:rPr>
            </w:r>
            <w:r>
              <w:rPr>
                <w:b w:val="0"/>
                <w:sz w:val="19"/>
              </w:rPr>
              <w:t>SEO-friendly URLs (for example /mouldings/crown/507), template-driven titles and meta descriptions, XML sitemap and robots file, product and …</w:t>
            </w:r>
          </w:p>
        </w:tc>
      </w:tr>
      <w:tr>
        <w:tc>
          <w:tcPr>
            <w:tcW w:type="dxa" w:w="2880"/>
            <w:shd w:val="clear" w:color="auto" w:fill="F2F4F7"/>
          </w:tcPr>
          <w:p>
            <w:r>
              <w:rPr>
                <w:sz w:val="19"/>
              </w:rPr>
            </w:r>
            <w:r>
              <w:rPr>
                <w:b w:val="0"/>
                <w:sz w:val="19"/>
              </w:rPr>
              <w:t>F05-002</w:t>
            </w:r>
          </w:p>
        </w:tc>
        <w:tc>
          <w:tcPr>
            <w:tcW w:type="dxa" w:w="2880"/>
            <w:shd w:val="clear" w:color="auto" w:fill="F2F4F7"/>
          </w:tcPr>
          <w:p>
            <w:r>
              <w:rPr>
                <w:sz w:val="19"/>
              </w:rPr>
            </w:r>
            <w:r>
              <w:rPr>
                <w:b w:val="0"/>
                <w:sz w:val="19"/>
              </w:rPr>
              <w:t>Hosting, Domain, SSL &amp; DNS Cutover</w:t>
            </w:r>
          </w:p>
        </w:tc>
        <w:tc>
          <w:tcPr>
            <w:tcW w:type="dxa" w:w="2880"/>
            <w:shd w:val="clear" w:color="auto" w:fill="F2F4F7"/>
          </w:tcPr>
          <w:p>
            <w:r>
              <w:rPr>
                <w:sz w:val="19"/>
              </w:rPr>
            </w:r>
            <w:r>
              <w:rPr>
                <w:b w:val="0"/>
                <w:sz w:val="19"/>
              </w:rPr>
              <w:t>Provision staging and production hosting for the new static site and form handler, set up automated build and deployment, install SSL with automatic …</w:t>
            </w:r>
          </w:p>
        </w:tc>
      </w:tr>
      <w:tr>
        <w:tc>
          <w:tcPr>
            <w:tcW w:type="dxa" w:w="2880"/>
          </w:tcPr>
          <w:p>
            <w:r>
              <w:rPr>
                <w:sz w:val="19"/>
              </w:rPr>
            </w:r>
            <w:r>
              <w:rPr>
                <w:b w:val="0"/>
                <w:sz w:val="19"/>
              </w:rPr>
              <w:t>F05-003</w:t>
            </w:r>
          </w:p>
        </w:tc>
        <w:tc>
          <w:tcPr>
            <w:tcW w:type="dxa" w:w="2880"/>
          </w:tcPr>
          <w:p>
            <w:r>
              <w:rPr>
                <w:sz w:val="19"/>
              </w:rPr>
            </w:r>
            <w:r>
              <w:rPr>
                <w:b w:val="0"/>
                <w:sz w:val="19"/>
              </w:rPr>
              <w:t>Analytics &amp; Cookie Consent</w:t>
            </w:r>
          </w:p>
        </w:tc>
        <w:tc>
          <w:tcPr>
            <w:tcW w:type="dxa" w:w="2880"/>
          </w:tcPr>
          <w:p>
            <w:r>
              <w:rPr>
                <w:sz w:val="19"/>
              </w:rPr>
            </w:r>
            <w:r>
              <w:rPr>
                <w:b w:val="0"/>
                <w:sz w:val="19"/>
              </w:rPr>
              <w:t>Web analytics with key events (product view, filter use, search, enquiry submitted) and a cookie consent banner that loads analytics only after …</w:t>
            </w:r>
          </w:p>
        </w:tc>
      </w:tr>
      <w:tr>
        <w:tc>
          <w:tcPr>
            <w:tcW w:type="dxa" w:w="2880"/>
            <w:shd w:val="clear" w:color="auto" w:fill="F2F4F7"/>
          </w:tcPr>
          <w:p>
            <w:r>
              <w:rPr>
                <w:sz w:val="19"/>
              </w:rPr>
            </w:r>
            <w:r>
              <w:rPr>
                <w:b w:val="0"/>
                <w:sz w:val="19"/>
              </w:rPr>
              <w:t>F05-004</w:t>
            </w:r>
          </w:p>
        </w:tc>
        <w:tc>
          <w:tcPr>
            <w:tcW w:type="dxa" w:w="2880"/>
            <w:shd w:val="clear" w:color="auto" w:fill="F2F4F7"/>
          </w:tcPr>
          <w:p>
            <w:r>
              <w:rPr>
                <w:sz w:val="19"/>
              </w:rPr>
            </w:r>
            <w:r>
              <w:rPr>
                <w:b w:val="0"/>
                <w:sz w:val="19"/>
              </w:rPr>
              <w:t>Quality Assurance, Accessibility &amp; Performance</w:t>
            </w:r>
          </w:p>
        </w:tc>
        <w:tc>
          <w:tcPr>
            <w:tcW w:type="dxa" w:w="2880"/>
            <w:shd w:val="clear" w:color="auto" w:fill="F2F4F7"/>
          </w:tcPr>
          <w:p>
            <w:r>
              <w:rPr>
                <w:sz w:val="19"/>
              </w:rPr>
            </w:r>
            <w:r>
              <w:rPr>
                <w:b w:val="0"/>
                <w:sz w:val="19"/>
              </w:rPr>
              <w:t>Functional test cycle across all pages and catalogue features, cross-browser and device testing, accessibility checks against WCAG 2.1 AA basics, and …</w:t>
            </w:r>
          </w:p>
        </w:tc>
      </w:tr>
      <w:tr>
        <w:tc>
          <w:tcPr>
            <w:tcW w:type="dxa" w:w="2880"/>
          </w:tcPr>
          <w:p>
            <w:r>
              <w:rPr>
                <w:sz w:val="19"/>
              </w:rPr>
            </w:r>
            <w:r>
              <w:rPr>
                <w:b w:val="0"/>
                <w:sz w:val="19"/>
              </w:rPr>
              <w:t>F05-005</w:t>
            </w:r>
          </w:p>
        </w:tc>
        <w:tc>
          <w:tcPr>
            <w:tcW w:type="dxa" w:w="2880"/>
          </w:tcPr>
          <w:p>
            <w:r>
              <w:rPr>
                <w:sz w:val="19"/>
              </w:rPr>
            </w:r>
            <w:r>
              <w:rPr>
                <w:b w:val="0"/>
                <w:sz w:val="19"/>
              </w:rPr>
              <w:t>UAT, Launch &amp; Handover</w:t>
            </w:r>
          </w:p>
        </w:tc>
        <w:tc>
          <w:tcPr>
            <w:tcW w:type="dxa" w:w="2880"/>
          </w:tcPr>
          <w:p>
            <w:r>
              <w:rPr>
                <w:sz w:val="19"/>
              </w:rPr>
            </w:r>
            <w:r>
              <w:rPr>
                <w:b w:val="0"/>
                <w:sz w:val="19"/>
              </w:rPr>
              <w:t>Migration reconciliation report (approved products per category versus published pages, missing images, broken links), user acceptance testing …</w:t>
            </w:r>
          </w:p>
        </w:tc>
      </w:tr>
    </w:tbl>
    <w:p/>
    <w:p>
      <w:pPr>
        <w:pStyle w:val="Heading1"/>
      </w:pPr>
      <w:r>
        <w:t>7. End-to-End Workflow</w:t>
      </w:r>
    </w:p>
    <w:p>
      <w:r>
        <w:rPr>
          <w:b w:val="0"/>
        </w:rPr>
        <w:t>Discovery and content capture → wireframes and design approval → website build → product extraction → normalisation → image optimisation → Garrison review workbook sign-off → catalogue data build → testing → user acceptance testing → DNS cutover → handover.</w:t>
      </w:r>
    </w:p>
    <w:p>
      <w:r>
        <w:rPr>
          <w:b w:val="0"/>
        </w:rPr>
        <w:t>Product refresh after go-live: developer updates the dataset → build on staging → verification → production release.</w:t>
      </w:r>
    </w:p>
    <w:p>
      <w:pPr>
        <w:pStyle w:val="Heading1"/>
      </w:pPr>
      <w:r>
        <w:t>8. Access Control</w:t>
      </w:r>
    </w:p>
    <w:p>
      <w:r>
        <w:rPr>
          <w:b w:val="0"/>
        </w:rPr>
        <w:t>No administration portal or user roles. All website pages are public. Content, dataset and deployment are used only by the delivery team and later maintenance developers.</w:t>
      </w:r>
    </w:p>
    <w:p>
      <w:pPr>
        <w:pStyle w:val="Heading1"/>
      </w:pPr>
      <w:r>
        <w:t>9. Channels</w:t>
      </w:r>
    </w:p>
    <w:p>
      <w:r>
        <w:rPr>
          <w:b w:val="0"/>
        </w:rPr>
        <w:t>Responsive website (desktop, tablet, mobile). No mobile app.</w:t>
      </w:r>
    </w:p>
    <w:p>
      <w:pPr>
        <w:pStyle w:val="Heading1"/>
      </w:pPr>
      <w:r>
        <w:t>10. Integrations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Integration</w:t>
            </w:r>
          </w:p>
        </w:tc>
        <w:tc>
          <w:tcPr>
            <w:tcW w:type="dxa" w:w="2880"/>
            <w:shd w:val="clear" w:color="auto" w:fill="1B3A5F"/>
          </w:tcPr>
          <w:p>
            <w:r/>
            <w:r>
              <w:rPr>
                <w:b/>
                <w:color w:val="FFFFFF"/>
                <w:sz w:val="19"/>
              </w:rPr>
              <w:t>Purpose</w:t>
            </w:r>
          </w:p>
        </w:tc>
        <w:tc>
          <w:tcPr>
            <w:tcW w:type="dxa" w:w="2880"/>
            <w:shd w:val="clear" w:color="auto" w:fill="1B3A5F"/>
          </w:tcPr>
          <w:p>
            <w:r/>
            <w:r>
              <w:rPr>
                <w:b/>
                <w:color w:val="FFFFFF"/>
                <w:sz w:val="19"/>
              </w:rPr>
              <w:t>Notes</w:t>
            </w:r>
          </w:p>
        </w:tc>
      </w:tr>
      <w:tr>
        <w:tc>
          <w:tcPr>
            <w:tcW w:type="dxa" w:w="2880"/>
          </w:tcPr>
          <w:p>
            <w:r>
              <w:rPr>
                <w:sz w:val="19"/>
              </w:rPr>
            </w:r>
            <w:r>
              <w:rPr>
                <w:b w:val="0"/>
                <w:sz w:val="19"/>
              </w:rPr>
              <w:t>Brenlo public catalogue</w:t>
            </w:r>
          </w:p>
        </w:tc>
        <w:tc>
          <w:tcPr>
            <w:tcW w:type="dxa" w:w="2880"/>
          </w:tcPr>
          <w:p>
            <w:r>
              <w:rPr>
                <w:sz w:val="19"/>
              </w:rPr>
            </w:r>
            <w:r>
              <w:rPr>
                <w:b w:val="0"/>
                <w:sz w:val="19"/>
              </w:rPr>
              <w:t>One-time source of product data and images</w:t>
            </w:r>
          </w:p>
        </w:tc>
        <w:tc>
          <w:tcPr>
            <w:tcW w:type="dxa" w:w="2880"/>
          </w:tcPr>
          <w:p>
            <w:r>
              <w:rPr>
                <w:sz w:val="19"/>
              </w:rPr>
            </w:r>
            <w:r>
              <w:rPr>
                <w:b w:val="0"/>
                <w:sz w:val="19"/>
              </w:rPr>
              <w:t>Throttled extraction, or a supplier data file</w:t>
            </w:r>
          </w:p>
        </w:tc>
      </w:tr>
      <w:tr>
        <w:tc>
          <w:tcPr>
            <w:tcW w:type="dxa" w:w="2880"/>
            <w:shd w:val="clear" w:color="auto" w:fill="F2F4F7"/>
          </w:tcPr>
          <w:p>
            <w:r>
              <w:rPr>
                <w:sz w:val="19"/>
              </w:rPr>
            </w:r>
            <w:r>
              <w:rPr>
                <w:b w:val="0"/>
                <w:sz w:val="19"/>
              </w:rPr>
              <w:t>Transactional email service</w:t>
            </w:r>
          </w:p>
        </w:tc>
        <w:tc>
          <w:tcPr>
            <w:tcW w:type="dxa" w:w="2880"/>
            <w:shd w:val="clear" w:color="auto" w:fill="F2F4F7"/>
          </w:tcPr>
          <w:p>
            <w:r>
              <w:rPr>
                <w:sz w:val="19"/>
              </w:rPr>
            </w:r>
            <w:r>
              <w:rPr>
                <w:b w:val="0"/>
                <w:sz w:val="19"/>
              </w:rPr>
              <w:t>Enquiry and acknowledgement emails</w:t>
            </w:r>
          </w:p>
        </w:tc>
        <w:tc>
          <w:tcPr>
            <w:tcW w:type="dxa" w:w="2880"/>
            <w:shd w:val="clear" w:color="auto" w:fill="F2F4F7"/>
          </w:tcPr>
          <w:p>
            <w:r>
              <w:rPr>
                <w:sz w:val="19"/>
              </w:rPr>
            </w:r>
            <w:r>
              <w:rPr>
                <w:b w:val="0"/>
                <w:sz w:val="19"/>
              </w:rPr>
              <w:t>Authenticated alongside Google Workspace</w:t>
            </w:r>
          </w:p>
        </w:tc>
      </w:tr>
      <w:tr>
        <w:tc>
          <w:tcPr>
            <w:tcW w:type="dxa" w:w="2880"/>
          </w:tcPr>
          <w:p>
            <w:r>
              <w:rPr>
                <w:sz w:val="19"/>
              </w:rPr>
            </w:r>
            <w:r>
              <w:rPr>
                <w:b w:val="0"/>
                <w:sz w:val="19"/>
              </w:rPr>
              <w:t>Spam protection service</w:t>
            </w:r>
          </w:p>
        </w:tc>
        <w:tc>
          <w:tcPr>
            <w:tcW w:type="dxa" w:w="2880"/>
          </w:tcPr>
          <w:p>
            <w:r>
              <w:rPr>
                <w:sz w:val="19"/>
              </w:rPr>
            </w:r>
            <w:r>
              <w:rPr>
                <w:b w:val="0"/>
                <w:sz w:val="19"/>
              </w:rPr>
              <w:t>Enquiry form protection</w:t>
            </w:r>
          </w:p>
        </w:tc>
        <w:tc>
          <w:tcPr>
            <w:tcW w:type="dxa" w:w="2880"/>
          </w:tcPr>
          <w:p>
            <w:r>
              <w:rPr>
                <w:sz w:val="19"/>
              </w:rPr>
            </w:r>
            <w:r>
              <w:rPr>
                <w:b w:val="0"/>
                <w:sz w:val="19"/>
              </w:rPr>
              <w:t>For example Turnstile or reCAPTCHA</w:t>
            </w:r>
          </w:p>
        </w:tc>
      </w:tr>
      <w:tr>
        <w:tc>
          <w:tcPr>
            <w:tcW w:type="dxa" w:w="2880"/>
            <w:shd w:val="clear" w:color="auto" w:fill="F2F4F7"/>
          </w:tcPr>
          <w:p>
            <w:r>
              <w:rPr>
                <w:sz w:val="19"/>
              </w:rPr>
            </w:r>
            <w:r>
              <w:rPr>
                <w:b w:val="0"/>
                <w:sz w:val="19"/>
              </w:rPr>
              <w:t>Web analytics</w:t>
            </w:r>
          </w:p>
        </w:tc>
        <w:tc>
          <w:tcPr>
            <w:tcW w:type="dxa" w:w="2880"/>
            <w:shd w:val="clear" w:color="auto" w:fill="F2F4F7"/>
          </w:tcPr>
          <w:p>
            <w:r>
              <w:rPr>
                <w:sz w:val="19"/>
              </w:rPr>
            </w:r>
            <w:r>
              <w:rPr>
                <w:b w:val="0"/>
                <w:sz w:val="19"/>
              </w:rPr>
              <w:t>Visitor and enquiry insights</w:t>
            </w:r>
          </w:p>
        </w:tc>
        <w:tc>
          <w:tcPr>
            <w:tcW w:type="dxa" w:w="2880"/>
            <w:shd w:val="clear" w:color="auto" w:fill="F2F4F7"/>
          </w:tcPr>
          <w:p>
            <w:r>
              <w:rPr>
                <w:sz w:val="19"/>
              </w:rPr>
            </w:r>
            <w:r>
              <w:rPr>
                <w:b w:val="0"/>
                <w:sz w:val="19"/>
              </w:rPr>
              <w:t>Loaded after cookie consent</w:t>
            </w:r>
          </w:p>
        </w:tc>
      </w:tr>
      <w:tr>
        <w:tc>
          <w:tcPr>
            <w:tcW w:type="dxa" w:w="2880"/>
          </w:tcPr>
          <w:p>
            <w:r>
              <w:rPr>
                <w:sz w:val="19"/>
              </w:rPr>
            </w:r>
            <w:r>
              <w:rPr>
                <w:b w:val="0"/>
                <w:sz w:val="19"/>
              </w:rPr>
              <w:t>Hosting and DNS</w:t>
            </w:r>
          </w:p>
        </w:tc>
        <w:tc>
          <w:tcPr>
            <w:tcW w:type="dxa" w:w="2880"/>
          </w:tcPr>
          <w:p>
            <w:r>
              <w:rPr>
                <w:sz w:val="19"/>
              </w:rPr>
            </w:r>
            <w:r>
              <w:rPr>
                <w:b w:val="0"/>
                <w:sz w:val="19"/>
              </w:rPr>
              <w:t>Website hosting, SSL, domain</w:t>
            </w:r>
          </w:p>
        </w:tc>
        <w:tc>
          <w:tcPr>
            <w:tcW w:type="dxa" w:w="2880"/>
          </w:tcPr>
          <w:p>
            <w:r>
              <w:rPr>
                <w:sz w:val="19"/>
              </w:rPr>
            </w:r>
            <w:r>
              <w:rPr>
                <w:b w:val="0"/>
                <w:sz w:val="19"/>
              </w:rPr>
              <w:t>Email records preserved</w:t>
            </w:r>
          </w:p>
        </w:tc>
      </w:tr>
    </w:tbl>
    <w:p/>
    <w:p>
      <w:pPr>
        <w:pStyle w:val="Heading1"/>
      </w:pPr>
      <w:r>
        <w:t>11. Compliance, Security &amp; Content Rights</w:t>
      </w:r>
    </w:p>
    <w:p>
      <w:pPr>
        <w:pStyle w:val="ListBullet"/>
      </w:pPr>
      <w:r>
        <w:rPr>
          <w:b/>
        </w:rPr>
        <w:t>Brenlo content (go/no-go):</w:t>
      </w:r>
      <w:r>
        <w:rPr>
          <w:b w:val="0"/>
        </w:rPr>
        <w:t xml:space="preserve"> Brenlo's product data, product codes and photographs are Brenlo's content. Garrison should hold written permission from Brenlo (for example as an authorised dealer or distributor) before publishing them. If Garrison is not a Brenlo dealer, it should not present Brenlo product codes as its own range.</w:t>
      </w:r>
    </w:p>
    <w:p>
      <w:pPr>
        <w:pStyle w:val="ListBullet"/>
      </w:pPr>
      <w:r>
        <w:rPr>
          <w:b w:val="0"/>
        </w:rPr>
        <w:t>Extraction reads public pages only, with throttled requests and no circumvention of access controls.</w:t>
      </w:r>
    </w:p>
    <w:p>
      <w:pPr>
        <w:pStyle w:val="ListBullet"/>
      </w:pPr>
      <w:r>
        <w:rPr>
          <w:b w:val="0"/>
        </w:rPr>
        <w:t>Enquiry form: spam protection, input validation, no enquiry data stored on the website.</w:t>
      </w:r>
    </w:p>
    <w:p>
      <w:pPr>
        <w:pStyle w:val="ListBullet"/>
      </w:pPr>
      <w:r>
        <w:rPr>
          <w:b w:val="0"/>
        </w:rPr>
        <w:t>HTTPS with automatic certificate renewal; no admin login surface.</w:t>
      </w:r>
    </w:p>
    <w:p>
      <w:pPr>
        <w:pStyle w:val="Heading1"/>
      </w:pPr>
      <w:r>
        <w:t>12.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Area</w:t>
            </w:r>
          </w:p>
        </w:tc>
        <w:tc>
          <w:tcPr>
            <w:tcW w:type="dxa" w:w="4320"/>
            <w:shd w:val="clear" w:color="auto" w:fill="1B3A5F"/>
          </w:tcPr>
          <w:p>
            <w:r/>
            <w:r>
              <w:rPr>
                <w:b/>
                <w:color w:val="FFFFFF"/>
                <w:sz w:val="19"/>
              </w:rPr>
              <w:t>Requirement</w:t>
            </w:r>
          </w:p>
        </w:tc>
      </w:tr>
      <w:tr>
        <w:tc>
          <w:tcPr>
            <w:tcW w:type="dxa" w:w="4320"/>
          </w:tcPr>
          <w:p>
            <w:r>
              <w:rPr>
                <w:sz w:val="19"/>
              </w:rPr>
            </w:r>
            <w:r>
              <w:rPr>
                <w:b w:val="0"/>
                <w:sz w:val="19"/>
              </w:rPr>
              <w:t>Performance</w:t>
            </w:r>
          </w:p>
        </w:tc>
        <w:tc>
          <w:tcPr>
            <w:tcW w:type="dxa" w:w="4320"/>
          </w:tcPr>
          <w:p>
            <w:r>
              <w:rPr>
                <w:sz w:val="19"/>
              </w:rPr>
            </w:r>
            <w:r>
              <w:rPr>
                <w:b w:val="0"/>
                <w:sz w:val="19"/>
              </w:rPr>
              <w:t>Key templates meet Core Web Vitals 'good'; images optimised and lazy-loaded</w:t>
            </w:r>
          </w:p>
        </w:tc>
      </w:tr>
      <w:tr>
        <w:tc>
          <w:tcPr>
            <w:tcW w:type="dxa" w:w="4320"/>
            <w:shd w:val="clear" w:color="auto" w:fill="F2F4F7"/>
          </w:tcPr>
          <w:p>
            <w:r>
              <w:rPr>
                <w:sz w:val="19"/>
              </w:rPr>
            </w:r>
            <w:r>
              <w:rPr>
                <w:b w:val="0"/>
                <w:sz w:val="19"/>
              </w:rPr>
              <w:t>Compatibility</w:t>
            </w:r>
          </w:p>
        </w:tc>
        <w:tc>
          <w:tcPr>
            <w:tcW w:type="dxa" w:w="4320"/>
            <w:shd w:val="clear" w:color="auto" w:fill="F2F4F7"/>
          </w:tcPr>
          <w:p>
            <w:r>
              <w:rPr>
                <w:sz w:val="19"/>
              </w:rPr>
            </w:r>
            <w:r>
              <w:rPr>
                <w:b w:val="0"/>
                <w:sz w:val="19"/>
              </w:rPr>
              <w:t>Current Chrome, Edge, Safari, Firefox; iOS and Android phones</w:t>
            </w:r>
          </w:p>
        </w:tc>
      </w:tr>
      <w:tr>
        <w:tc>
          <w:tcPr>
            <w:tcW w:type="dxa" w:w="4320"/>
          </w:tcPr>
          <w:p>
            <w:r>
              <w:rPr>
                <w:sz w:val="19"/>
              </w:rPr>
            </w:r>
            <w:r>
              <w:rPr>
                <w:b w:val="0"/>
                <w:sz w:val="19"/>
              </w:rPr>
              <w:t>Accessibility</w:t>
            </w:r>
          </w:p>
        </w:tc>
        <w:tc>
          <w:tcPr>
            <w:tcW w:type="dxa" w:w="4320"/>
          </w:tcPr>
          <w:p>
            <w:r>
              <w:rPr>
                <w:sz w:val="19"/>
              </w:rPr>
            </w:r>
            <w:r>
              <w:rPr>
                <w:b w:val="0"/>
                <w:sz w:val="19"/>
              </w:rPr>
              <w:t>WCAG 2.1 AA basics (contrast, alt text, keyboard navigation, headings)</w:t>
            </w:r>
          </w:p>
        </w:tc>
      </w:tr>
      <w:tr>
        <w:tc>
          <w:tcPr>
            <w:tcW w:type="dxa" w:w="4320"/>
            <w:shd w:val="clear" w:color="auto" w:fill="F2F4F7"/>
          </w:tcPr>
          <w:p>
            <w:r>
              <w:rPr>
                <w:sz w:val="19"/>
              </w:rPr>
            </w:r>
            <w:r>
              <w:rPr>
                <w:b w:val="0"/>
                <w:sz w:val="19"/>
              </w:rPr>
              <w:t>SEO</w:t>
            </w:r>
          </w:p>
        </w:tc>
        <w:tc>
          <w:tcPr>
            <w:tcW w:type="dxa" w:w="4320"/>
            <w:shd w:val="clear" w:color="auto" w:fill="F2F4F7"/>
          </w:tcPr>
          <w:p>
            <w:r>
              <w:rPr>
                <w:sz w:val="19"/>
              </w:rPr>
            </w:r>
            <w:r>
              <w:rPr>
                <w:b w:val="0"/>
                <w:sz w:val="19"/>
              </w:rPr>
              <w:t>Unique titles, sitemap, structured data, 301 redirects from current URLs</w:t>
            </w:r>
          </w:p>
        </w:tc>
      </w:tr>
      <w:tr>
        <w:tc>
          <w:tcPr>
            <w:tcW w:type="dxa" w:w="4320"/>
          </w:tcPr>
          <w:p>
            <w:r>
              <w:rPr>
                <w:sz w:val="19"/>
              </w:rPr>
            </w:r>
            <w:r>
              <w:rPr>
                <w:b w:val="0"/>
                <w:sz w:val="19"/>
              </w:rPr>
              <w:t>Maintainability</w:t>
            </w:r>
          </w:p>
        </w:tc>
        <w:tc>
          <w:tcPr>
            <w:tcW w:type="dxa" w:w="4320"/>
          </w:tcPr>
          <w:p>
            <w:r>
              <w:rPr>
                <w:sz w:val="19"/>
              </w:rPr>
            </w:r>
            <w:r>
              <w:rPr>
                <w:b w:val="0"/>
                <w:sz w:val="19"/>
              </w:rPr>
              <w:t>Documented content update and product refresh procedures</w:t>
            </w:r>
          </w:p>
        </w:tc>
      </w:tr>
    </w:tbl>
    <w:p/>
    <w:p>
      <w:pPr>
        <w:pStyle w:val="Heading1"/>
      </w:pPr>
      <w:r>
        <w:t>13. Data Migration &amp; Volume Basis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Item</w:t>
            </w:r>
          </w:p>
        </w:tc>
        <w:tc>
          <w:tcPr>
            <w:tcW w:type="dxa" w:w="2160"/>
            <w:shd w:val="clear" w:color="auto" w:fill="1B3A5F"/>
          </w:tcPr>
          <w:p>
            <w:r/>
            <w:r>
              <w:rPr>
                <w:b/>
                <w:color w:val="FFFFFF"/>
                <w:sz w:val="19"/>
              </w:rPr>
              <w:t>Quantity</w:t>
            </w:r>
          </w:p>
        </w:tc>
        <w:tc>
          <w:tcPr>
            <w:tcW w:type="dxa" w:w="2160"/>
            <w:shd w:val="clear" w:color="auto" w:fill="1B3A5F"/>
          </w:tcPr>
          <w:p>
            <w:r/>
            <w:r>
              <w:rPr>
                <w:b/>
                <w:color w:val="FFFFFF"/>
                <w:sz w:val="19"/>
              </w:rPr>
              <w:t>Rate (hours)</w:t>
            </w:r>
          </w:p>
        </w:tc>
        <w:tc>
          <w:tcPr>
            <w:tcW w:type="dxa" w:w="2160"/>
            <w:shd w:val="clear" w:color="auto" w:fill="1B3A5F"/>
          </w:tcPr>
          <w:p>
            <w:r/>
            <w:r>
              <w:rPr>
                <w:b/>
                <w:color w:val="FFFFFF"/>
                <w:sz w:val="19"/>
              </w:rPr>
              <w:t>Hours</w:t>
            </w:r>
          </w:p>
        </w:tc>
      </w:tr>
      <w:tr>
        <w:tc>
          <w:tcPr>
            <w:tcW w:type="dxa" w:w="2160"/>
          </w:tcPr>
          <w:p>
            <w:r>
              <w:rPr>
                <w:sz w:val="19"/>
              </w:rPr>
            </w:r>
            <w:r>
              <w:rPr>
                <w:b w:val="0"/>
                <w:sz w:val="19"/>
              </w:rPr>
              <w:t>Per-product data verification</w:t>
            </w:r>
          </w:p>
        </w:tc>
        <w:tc>
          <w:tcPr>
            <w:tcW w:type="dxa" w:w="2160"/>
          </w:tcPr>
          <w:p>
            <w:r>
              <w:rPr>
                <w:sz w:val="19"/>
              </w:rPr>
            </w:r>
            <w:r>
              <w:rPr>
                <w:b w:val="0"/>
                <w:sz w:val="19"/>
              </w:rPr>
              <w:t>350</w:t>
            </w:r>
          </w:p>
        </w:tc>
        <w:tc>
          <w:tcPr>
            <w:tcW w:type="dxa" w:w="2160"/>
          </w:tcPr>
          <w:p>
            <w:r>
              <w:rPr>
                <w:sz w:val="19"/>
              </w:rPr>
            </w:r>
            <w:r>
              <w:rPr>
                <w:b w:val="0"/>
                <w:sz w:val="19"/>
              </w:rPr>
              <w:t>0.25</w:t>
            </w:r>
          </w:p>
        </w:tc>
        <w:tc>
          <w:tcPr>
            <w:tcW w:type="dxa" w:w="2160"/>
          </w:tcPr>
          <w:p>
            <w:r>
              <w:rPr>
                <w:sz w:val="19"/>
              </w:rPr>
            </w:r>
            <w:r>
              <w:rPr>
                <w:b w:val="0"/>
                <w:sz w:val="19"/>
              </w:rPr>
              <w:t>88</w:t>
            </w:r>
          </w:p>
        </w:tc>
      </w:tr>
      <w:tr>
        <w:tc>
          <w:tcPr>
            <w:tcW w:type="dxa" w:w="2160"/>
            <w:shd w:val="clear" w:color="auto" w:fill="F2F4F7"/>
          </w:tcPr>
          <w:p>
            <w:r>
              <w:rPr>
                <w:sz w:val="19"/>
              </w:rPr>
            </w:r>
            <w:r>
              <w:rPr>
                <w:b w:val="0"/>
                <w:sz w:val="19"/>
              </w:rPr>
              <w:t>Existing page content migration</w:t>
            </w:r>
          </w:p>
        </w:tc>
        <w:tc>
          <w:tcPr>
            <w:tcW w:type="dxa" w:w="2160"/>
            <w:shd w:val="clear" w:color="auto" w:fill="F2F4F7"/>
          </w:tcPr>
          <w:p>
            <w:r>
              <w:rPr>
                <w:sz w:val="19"/>
              </w:rPr>
            </w:r>
            <w:r>
              <w:rPr>
                <w:b w:val="0"/>
                <w:sz w:val="19"/>
              </w:rPr>
              <w:t>15</w:t>
            </w:r>
          </w:p>
        </w:tc>
        <w:tc>
          <w:tcPr>
            <w:tcW w:type="dxa" w:w="2160"/>
            <w:shd w:val="clear" w:color="auto" w:fill="F2F4F7"/>
          </w:tcPr>
          <w:p>
            <w:r>
              <w:rPr>
                <w:sz w:val="19"/>
              </w:rPr>
            </w:r>
            <w:r>
              <w:rPr>
                <w:b w:val="0"/>
                <w:sz w:val="19"/>
              </w:rPr>
              <w:t>1.5</w:t>
            </w:r>
          </w:p>
        </w:tc>
        <w:tc>
          <w:tcPr>
            <w:tcW w:type="dxa" w:w="2160"/>
            <w:shd w:val="clear" w:color="auto" w:fill="F2F4F7"/>
          </w:tcPr>
          <w:p>
            <w:r>
              <w:rPr>
                <w:sz w:val="19"/>
              </w:rPr>
            </w:r>
            <w:r>
              <w:rPr>
                <w:b w:val="0"/>
                <w:sz w:val="19"/>
              </w:rPr>
              <w:t>23</w:t>
            </w:r>
          </w:p>
        </w:tc>
      </w:tr>
    </w:tbl>
    <w:p/>
    <w:p>
      <w:r>
        <w:rPr>
          <w:b w:val="0"/>
        </w:rPr>
        <w:t>Products beyond 350 and pages beyond 15 are charged at the same rates.</w:t>
      </w:r>
    </w:p>
    <w:p>
      <w:pPr>
        <w:pStyle w:val="Heading1"/>
      </w:pPr>
      <w:r>
        <w:t>14. Phased Delivery</w:t>
      </w:r>
    </w:p>
    <w:p>
      <w:pPr>
        <w:pStyle w:val="ListNumber"/>
      </w:pPr>
      <w:r>
        <w:rPr>
          <w:b w:val="0"/>
        </w:rPr>
        <w:t>Discovery and design: content capture, wireframes, visual design approval.</w:t>
      </w:r>
    </w:p>
    <w:p>
      <w:pPr>
        <w:pStyle w:val="ListNumber"/>
      </w:pPr>
      <w:r>
        <w:rPr>
          <w:b w:val="0"/>
        </w:rPr>
        <w:t>Build: website foundation, pages, content migration and catalogue templates.</w:t>
      </w:r>
    </w:p>
    <w:p>
      <w:pPr>
        <w:pStyle w:val="ListNumber"/>
      </w:pPr>
      <w:r>
        <w:rPr>
          <w:b w:val="0"/>
        </w:rPr>
        <w:t>Product migration: extraction, normalisation, images, Garrison review and sign-off.</w:t>
      </w:r>
    </w:p>
    <w:p>
      <w:pPr>
        <w:pStyle w:val="ListNumber"/>
      </w:pPr>
      <w:r>
        <w:rPr>
          <w:b w:val="0"/>
        </w:rPr>
        <w:t>Launch: testing, user acceptance testing, DNS cutover, handover.</w:t>
      </w:r>
    </w:p>
    <w:p>
      <w:r>
        <w:rPr>
          <w:b w:val="0"/>
        </w:rPr>
        <w:t>Optional: Combinations pages (F03-006); Interior Doors and In-Stock products (F04-006).</w:t>
      </w:r>
    </w:p>
    <w:p>
      <w:pPr>
        <w:pStyle w:val="Heading1"/>
      </w:pPr>
      <w:r>
        <w:t>15. Deliverables</w:t>
      </w:r>
    </w:p>
    <w:p>
      <w:pPr>
        <w:pStyle w:val="ListBullet"/>
      </w:pPr>
      <w:r>
        <w:rPr>
          <w:b w:val="0"/>
        </w:rPr>
        <w:t>Redesigned website live on garrisonindustries.ky</w:t>
      </w:r>
    </w:p>
    <w:p>
      <w:pPr>
        <w:pStyle w:val="ListBullet"/>
      </w:pPr>
      <w:r>
        <w:rPr>
          <w:b w:val="0"/>
        </w:rPr>
        <w:t>Approved design files and style guide</w:t>
      </w:r>
    </w:p>
    <w:p>
      <w:pPr>
        <w:pStyle w:val="ListBullet"/>
      </w:pPr>
      <w:r>
        <w:rPr>
          <w:b w:val="0"/>
        </w:rPr>
        <w:t>Master product dataset (CSV/JSON)</w:t>
      </w:r>
    </w:p>
    <w:p>
      <w:pPr>
        <w:pStyle w:val="ListBullet"/>
      </w:pPr>
      <w:r>
        <w:rPr>
          <w:b w:val="0"/>
        </w:rPr>
        <w:t>Extraction, normalisation and catalogue build scripts with refresh procedure</w:t>
      </w:r>
    </w:p>
    <w:p>
      <w:pPr>
        <w:pStyle w:val="ListBullet"/>
      </w:pPr>
      <w:r>
        <w:rPr>
          <w:b w:val="0"/>
        </w:rPr>
        <w:t>Reconciliation report, test report and handover document</w:t>
      </w:r>
    </w:p>
    <w:p>
      <w:pPr>
        <w:pStyle w:val="ListBullet"/>
      </w:pPr>
      <w:r>
        <w:rPr>
          <w:b w:val="0"/>
        </w:rPr>
        <w:t>Hosting and DNS runbook</w:t>
      </w:r>
    </w:p>
    <w:p>
      <w:pPr>
        <w:pStyle w:val="Heading1"/>
      </w:pPr>
      <w:r>
        <w:t>16. Acceptance Criteria (Program Level)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Perspective</w:t>
            </w:r>
          </w:p>
        </w:tc>
        <w:tc>
          <w:tcPr>
            <w:tcW w:type="dxa" w:w="4320"/>
            <w:shd w:val="clear" w:color="auto" w:fill="1B3A5F"/>
          </w:tcPr>
          <w:p>
            <w:r/>
            <w:r>
              <w:rPr>
                <w:b/>
                <w:color w:val="FFFFFF"/>
                <w:sz w:val="19"/>
              </w:rPr>
              <w:t>Criterion</w:t>
            </w:r>
          </w:p>
        </w:tc>
      </w:tr>
      <w:tr>
        <w:tc>
          <w:tcPr>
            <w:tcW w:type="dxa" w:w="4320"/>
          </w:tcPr>
          <w:p>
            <w:r>
              <w:rPr>
                <w:sz w:val="19"/>
              </w:rPr>
            </w:r>
            <w:r>
              <w:rPr>
                <w:b w:val="0"/>
                <w:sz w:val="19"/>
              </w:rPr>
              <w:t>Visitor</w:t>
            </w:r>
          </w:p>
        </w:tc>
        <w:tc>
          <w:tcPr>
            <w:tcW w:type="dxa" w:w="4320"/>
          </w:tcPr>
          <w:p>
            <w:r>
              <w:rPr>
                <w:sz w:val="19"/>
              </w:rPr>
            </w:r>
            <w:r>
              <w:rPr>
                <w:b w:val="0"/>
                <w:sz w:val="19"/>
              </w:rPr>
              <w:t>Can browse, filter, search, view a product and send a product enquiry on any device</w:t>
            </w:r>
          </w:p>
        </w:tc>
      </w:tr>
      <w:tr>
        <w:tc>
          <w:tcPr>
            <w:tcW w:type="dxa" w:w="4320"/>
            <w:shd w:val="clear" w:color="auto" w:fill="F2F4F7"/>
          </w:tcPr>
          <w:p>
            <w:r>
              <w:rPr>
                <w:sz w:val="19"/>
              </w:rPr>
            </w:r>
            <w:r>
              <w:rPr>
                <w:b w:val="0"/>
                <w:sz w:val="19"/>
              </w:rPr>
              <w:t>Garrison</w:t>
            </w:r>
          </w:p>
        </w:tc>
        <w:tc>
          <w:tcPr>
            <w:tcW w:type="dxa" w:w="4320"/>
            <w:shd w:val="clear" w:color="auto" w:fill="F2F4F7"/>
          </w:tcPr>
          <w:p>
            <w:r>
              <w:rPr>
                <w:sz w:val="19"/>
              </w:rPr>
            </w:r>
            <w:r>
              <w:rPr>
                <w:b w:val="0"/>
                <w:sz w:val="19"/>
              </w:rPr>
              <w:t>Approved designs implemented; approved product set live with correct data</w:t>
            </w:r>
          </w:p>
        </w:tc>
      </w:tr>
      <w:tr>
        <w:tc>
          <w:tcPr>
            <w:tcW w:type="dxa" w:w="4320"/>
          </w:tcPr>
          <w:p>
            <w:r>
              <w:rPr>
                <w:sz w:val="19"/>
              </w:rPr>
            </w:r>
            <w:r>
              <w:rPr>
                <w:b w:val="0"/>
                <w:sz w:val="19"/>
              </w:rPr>
              <w:t>Data</w:t>
            </w:r>
          </w:p>
        </w:tc>
        <w:tc>
          <w:tcPr>
            <w:tcW w:type="dxa" w:w="4320"/>
          </w:tcPr>
          <w:p>
            <w:r>
              <w:rPr>
                <w:sz w:val="19"/>
              </w:rPr>
            </w:r>
            <w:r>
              <w:rPr>
                <w:b w:val="0"/>
                <w:sz w:val="19"/>
              </w:rPr>
              <w:t>Reconciliation shows the agreed product count published with zero unexplained gaps</w:t>
            </w:r>
          </w:p>
        </w:tc>
      </w:tr>
      <w:tr>
        <w:tc>
          <w:tcPr>
            <w:tcW w:type="dxa" w:w="4320"/>
            <w:shd w:val="clear" w:color="auto" w:fill="F2F4F7"/>
          </w:tcPr>
          <w:p>
            <w:r>
              <w:rPr>
                <w:sz w:val="19"/>
              </w:rPr>
            </w:r>
            <w:r>
              <w:rPr>
                <w:b w:val="0"/>
                <w:sz w:val="19"/>
              </w:rPr>
              <w:t>Technical</w:t>
            </w:r>
          </w:p>
        </w:tc>
        <w:tc>
          <w:tcPr>
            <w:tcW w:type="dxa" w:w="4320"/>
            <w:shd w:val="clear" w:color="auto" w:fill="F2F4F7"/>
          </w:tcPr>
          <w:p>
            <w:r>
              <w:rPr>
                <w:sz w:val="19"/>
              </w:rPr>
            </w:r>
            <w:r>
              <w:rPr>
                <w:b w:val="0"/>
                <w:sz w:val="19"/>
              </w:rPr>
              <w:t>Valid SSL, working email after cutover, no broken redirects</w:t>
            </w:r>
          </w:p>
        </w:tc>
      </w:tr>
    </w:tbl>
    <w:p/>
    <w:p>
      <w:pPr>
        <w:pStyle w:val="Heading1"/>
      </w:pPr>
      <w:r>
        <w:t>17. Assumptions &amp; Dependencies</w:t>
      </w:r>
    </w:p>
    <w:p>
      <w:pPr>
        <w:pStyle w:val="ListNumber"/>
      </w:pPr>
      <w:r>
        <w:rPr>
          <w:b w:val="0"/>
        </w:rPr>
        <w:t>Garrison holds written permission from Brenlo to use its product data and images before go-live (go/no-go).</w:t>
      </w:r>
    </w:p>
    <w:p>
      <w:pPr>
        <w:pStyle w:val="ListNumber"/>
      </w:pPr>
      <w:r>
        <w:rPr>
          <w:b w:val="0"/>
        </w:rPr>
        <w:t>Current website source code and admin logins are not needed; Garrison provides domain/DNS (registrar) access.</w:t>
      </w:r>
    </w:p>
    <w:p>
      <w:pPr>
        <w:pStyle w:val="ListNumber"/>
      </w:pPr>
      <w:r>
        <w:rPr>
          <w:b w:val="0"/>
        </w:rPr>
        <w:t>Planning quantity: 350 moulding products and about 15 existing pages; actuals confirmed early.</w:t>
      </w:r>
    </w:p>
    <w:p>
      <w:pPr>
        <w:pStyle w:val="ListNumber"/>
      </w:pPr>
      <w:r>
        <w:rPr>
          <w:b w:val="0"/>
        </w:rPr>
        <w:t>Products change rarely; later changes are made by a developer (no admin portal).</w:t>
      </w:r>
    </w:p>
    <w:p>
      <w:pPr>
        <w:pStyle w:val="ListNumber"/>
      </w:pPr>
      <w:r>
        <w:rPr>
          <w:b w:val="0"/>
        </w:rPr>
        <w:t>Garrison supplies brand assets and approves content; no new copywriting or photography.</w:t>
      </w:r>
    </w:p>
    <w:p>
      <w:pPr>
        <w:pStyle w:val="ListNumber"/>
      </w:pPr>
      <w:r>
        <w:rPr>
          <w:b w:val="0"/>
        </w:rPr>
        <w:t>Two review rounds each for wireframes, designs, the product workbook and user acceptance testing.</w:t>
      </w:r>
    </w:p>
    <w:p>
      <w:pPr>
        <w:pStyle w:val="ListNumber"/>
      </w:pPr>
      <w:r>
        <w:rPr>
          <w:b w:val="0"/>
        </w:rPr>
        <w:t>Hosting and third-party fees are paid by Garrison.</w:t>
      </w:r>
    </w:p>
    <w:p>
      <w:pPr>
        <w:pStyle w:val="Heading1"/>
      </w:pPr>
      <w:r>
        <w:t>18. Appendices</w:t>
      </w:r>
    </w:p>
    <w:p>
      <w:pPr>
        <w:pStyle w:val="Heading2"/>
      </w:pPr>
      <w:r>
        <w:t>Appendix A — Module &amp; Feature Index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Module</w:t>
            </w:r>
          </w:p>
        </w:tc>
        <w:tc>
          <w:tcPr>
            <w:tcW w:type="dxa" w:w="2160"/>
            <w:shd w:val="clear" w:color="auto" w:fill="1B3A5F"/>
          </w:tcPr>
          <w:p>
            <w:r/>
            <w:r>
              <w:rPr>
                <w:b/>
                <w:color w:val="FFFFFF"/>
                <w:sz w:val="19"/>
              </w:rPr>
              <w:t>Module Name</w:t>
            </w:r>
          </w:p>
        </w:tc>
        <w:tc>
          <w:tcPr>
            <w:tcW w:type="dxa" w:w="2160"/>
            <w:shd w:val="clear" w:color="auto" w:fill="1B3A5F"/>
          </w:tcPr>
          <w:p>
            <w:r/>
            <w:r>
              <w:rPr>
                <w:b/>
                <w:color w:val="FFFFFF"/>
                <w:sz w:val="19"/>
              </w:rPr>
              <w:t>Type</w:t>
            </w:r>
          </w:p>
        </w:tc>
        <w:tc>
          <w:tcPr>
            <w:tcW w:type="dxa" w:w="2160"/>
            <w:shd w:val="clear" w:color="auto" w:fill="1B3A5F"/>
          </w:tcPr>
          <w:p>
            <w:r/>
            <w:r>
              <w:rPr>
                <w:b/>
                <w:color w:val="FFFFFF"/>
                <w:sz w:val="19"/>
              </w:rPr>
              <w:t>Feature IDs (count)</w:t>
            </w:r>
          </w:p>
        </w:tc>
      </w:tr>
      <w:tr>
        <w:tc>
          <w:tcPr>
            <w:tcW w:type="dxa" w:w="2160"/>
          </w:tcPr>
          <w:p>
            <w:r>
              <w:rPr>
                <w:sz w:val="19"/>
              </w:rPr>
            </w:r>
            <w:r>
              <w:rPr>
                <w:b w:val="0"/>
                <w:sz w:val="19"/>
              </w:rPr>
              <w:t>01</w:t>
            </w:r>
          </w:p>
        </w:tc>
        <w:tc>
          <w:tcPr>
            <w:tcW w:type="dxa" w:w="2160"/>
          </w:tcPr>
          <w:p>
            <w:r>
              <w:rPr>
                <w:sz w:val="19"/>
              </w:rPr>
            </w:r>
            <w:r>
              <w:rPr>
                <w:b w:val="0"/>
                <w:sz w:val="19"/>
              </w:rPr>
              <w:t>Discovery &amp; Website Design</w:t>
            </w:r>
          </w:p>
        </w:tc>
        <w:tc>
          <w:tcPr>
            <w:tcW w:type="dxa" w:w="2160"/>
          </w:tcPr>
          <w:p>
            <w:r>
              <w:rPr>
                <w:sz w:val="19"/>
              </w:rPr>
            </w:r>
            <w:r>
              <w:rPr>
                <w:b w:val="0"/>
                <w:sz w:val="19"/>
              </w:rPr>
              <w:t>Business</w:t>
            </w:r>
          </w:p>
        </w:tc>
        <w:tc>
          <w:tcPr>
            <w:tcW w:type="dxa" w:w="2160"/>
          </w:tcPr>
          <w:p>
            <w:r>
              <w:rPr>
                <w:sz w:val="19"/>
              </w:rPr>
            </w:r>
            <w:r>
              <w:rPr>
                <w:b w:val="0"/>
                <w:sz w:val="19"/>
              </w:rPr>
              <w:t>F01-001 … F01-003 (3)</w:t>
            </w:r>
          </w:p>
        </w:tc>
      </w:tr>
      <w:tr>
        <w:tc>
          <w:tcPr>
            <w:tcW w:type="dxa" w:w="2160"/>
            <w:shd w:val="clear" w:color="auto" w:fill="F2F4F7"/>
          </w:tcPr>
          <w:p>
            <w:r>
              <w:rPr>
                <w:sz w:val="19"/>
              </w:rPr>
            </w:r>
            <w:r>
              <w:rPr>
                <w:b w:val="0"/>
                <w:sz w:val="19"/>
              </w:rPr>
              <w:t>02</w:t>
            </w:r>
          </w:p>
        </w:tc>
        <w:tc>
          <w:tcPr>
            <w:tcW w:type="dxa" w:w="2160"/>
            <w:shd w:val="clear" w:color="auto" w:fill="F2F4F7"/>
          </w:tcPr>
          <w:p>
            <w:r>
              <w:rPr>
                <w:sz w:val="19"/>
              </w:rPr>
            </w:r>
            <w:r>
              <w:rPr>
                <w:b w:val="0"/>
                <w:sz w:val="19"/>
              </w:rPr>
              <w:t>Website Build</w:t>
            </w:r>
          </w:p>
        </w:tc>
        <w:tc>
          <w:tcPr>
            <w:tcW w:type="dxa" w:w="2160"/>
            <w:shd w:val="clear" w:color="auto" w:fill="F2F4F7"/>
          </w:tcPr>
          <w:p>
            <w:r>
              <w:rPr>
                <w:sz w:val="19"/>
              </w:rPr>
            </w:r>
            <w:r>
              <w:rPr>
                <w:b w:val="0"/>
                <w:sz w:val="19"/>
              </w:rPr>
              <w:t>Business</w:t>
            </w:r>
          </w:p>
        </w:tc>
        <w:tc>
          <w:tcPr>
            <w:tcW w:type="dxa" w:w="2160"/>
            <w:shd w:val="clear" w:color="auto" w:fill="F2F4F7"/>
          </w:tcPr>
          <w:p>
            <w:r>
              <w:rPr>
                <w:sz w:val="19"/>
              </w:rPr>
            </w:r>
            <w:r>
              <w:rPr>
                <w:b w:val="0"/>
                <w:sz w:val="19"/>
              </w:rPr>
              <w:t>F02-001 … F02-005 (5)</w:t>
            </w:r>
          </w:p>
        </w:tc>
      </w:tr>
      <w:tr>
        <w:tc>
          <w:tcPr>
            <w:tcW w:type="dxa" w:w="2160"/>
          </w:tcPr>
          <w:p>
            <w:r>
              <w:rPr>
                <w:sz w:val="19"/>
              </w:rPr>
            </w:r>
            <w:r>
              <w:rPr>
                <w:b w:val="0"/>
                <w:sz w:val="19"/>
              </w:rPr>
              <w:t>03</w:t>
            </w:r>
          </w:p>
        </w:tc>
        <w:tc>
          <w:tcPr>
            <w:tcW w:type="dxa" w:w="2160"/>
          </w:tcPr>
          <w:p>
            <w:r>
              <w:rPr>
                <w:sz w:val="19"/>
              </w:rPr>
            </w:r>
            <w:r>
              <w:rPr>
                <w:b w:val="0"/>
                <w:sz w:val="19"/>
              </w:rPr>
              <w:t>Product Catalogue Pages</w:t>
            </w:r>
          </w:p>
        </w:tc>
        <w:tc>
          <w:tcPr>
            <w:tcW w:type="dxa" w:w="2160"/>
          </w:tcPr>
          <w:p>
            <w:r>
              <w:rPr>
                <w:sz w:val="19"/>
              </w:rPr>
            </w:r>
            <w:r>
              <w:rPr>
                <w:b w:val="0"/>
                <w:sz w:val="19"/>
              </w:rPr>
              <w:t>Business</w:t>
            </w:r>
          </w:p>
        </w:tc>
        <w:tc>
          <w:tcPr>
            <w:tcW w:type="dxa" w:w="2160"/>
          </w:tcPr>
          <w:p>
            <w:r>
              <w:rPr>
                <w:sz w:val="19"/>
              </w:rPr>
            </w:r>
            <w:r>
              <w:rPr>
                <w:b w:val="0"/>
                <w:sz w:val="19"/>
              </w:rPr>
              <w:t>F03-001 … F03-006 (6)</w:t>
            </w:r>
          </w:p>
        </w:tc>
      </w:tr>
      <w:tr>
        <w:tc>
          <w:tcPr>
            <w:tcW w:type="dxa" w:w="2160"/>
            <w:shd w:val="clear" w:color="auto" w:fill="F2F4F7"/>
          </w:tcPr>
          <w:p>
            <w:r>
              <w:rPr>
                <w:sz w:val="19"/>
              </w:rPr>
            </w:r>
            <w:r>
              <w:rPr>
                <w:b w:val="0"/>
                <w:sz w:val="19"/>
              </w:rPr>
              <w:t>04</w:t>
            </w:r>
          </w:p>
        </w:tc>
        <w:tc>
          <w:tcPr>
            <w:tcW w:type="dxa" w:w="2160"/>
            <w:shd w:val="clear" w:color="auto" w:fill="F2F4F7"/>
          </w:tcPr>
          <w:p>
            <w:r>
              <w:rPr>
                <w:sz w:val="19"/>
              </w:rPr>
            </w:r>
            <w:r>
              <w:rPr>
                <w:b w:val="0"/>
                <w:sz w:val="19"/>
              </w:rPr>
              <w:t>One-time Product Data Migration</w:t>
            </w:r>
          </w:p>
        </w:tc>
        <w:tc>
          <w:tcPr>
            <w:tcW w:type="dxa" w:w="2160"/>
            <w:shd w:val="clear" w:color="auto" w:fill="F2F4F7"/>
          </w:tcPr>
          <w:p>
            <w:r>
              <w:rPr>
                <w:sz w:val="19"/>
              </w:rPr>
            </w:r>
            <w:r>
              <w:rPr>
                <w:b w:val="0"/>
                <w:sz w:val="19"/>
              </w:rPr>
              <w:t>Technical</w:t>
            </w:r>
          </w:p>
        </w:tc>
        <w:tc>
          <w:tcPr>
            <w:tcW w:type="dxa" w:w="2160"/>
            <w:shd w:val="clear" w:color="auto" w:fill="F2F4F7"/>
          </w:tcPr>
          <w:p>
            <w:r>
              <w:rPr>
                <w:sz w:val="19"/>
              </w:rPr>
            </w:r>
            <w:r>
              <w:rPr>
                <w:b w:val="0"/>
                <w:sz w:val="19"/>
              </w:rPr>
              <w:t>F04-001 … F04-006 (6)</w:t>
            </w:r>
          </w:p>
        </w:tc>
      </w:tr>
      <w:tr>
        <w:tc>
          <w:tcPr>
            <w:tcW w:type="dxa" w:w="2160"/>
          </w:tcPr>
          <w:p>
            <w:r>
              <w:rPr>
                <w:sz w:val="19"/>
              </w:rPr>
            </w:r>
            <w:r>
              <w:rPr>
                <w:b w:val="0"/>
                <w:sz w:val="19"/>
              </w:rPr>
              <w:t>05</w:t>
            </w:r>
          </w:p>
        </w:tc>
        <w:tc>
          <w:tcPr>
            <w:tcW w:type="dxa" w:w="2160"/>
          </w:tcPr>
          <w:p>
            <w:r>
              <w:rPr>
                <w:sz w:val="19"/>
              </w:rPr>
            </w:r>
            <w:r>
              <w:rPr>
                <w:b w:val="0"/>
                <w:sz w:val="19"/>
              </w:rPr>
              <w:t>Hosting, SEO &amp; Launch</w:t>
            </w:r>
          </w:p>
        </w:tc>
        <w:tc>
          <w:tcPr>
            <w:tcW w:type="dxa" w:w="2160"/>
          </w:tcPr>
          <w:p>
            <w:r>
              <w:rPr>
                <w:sz w:val="19"/>
              </w:rPr>
            </w:r>
            <w:r>
              <w:rPr>
                <w:b w:val="0"/>
                <w:sz w:val="19"/>
              </w:rPr>
              <w:t>Shared</w:t>
            </w:r>
          </w:p>
        </w:tc>
        <w:tc>
          <w:tcPr>
            <w:tcW w:type="dxa" w:w="2160"/>
          </w:tcPr>
          <w:p>
            <w:r>
              <w:rPr>
                <w:sz w:val="19"/>
              </w:rPr>
            </w:r>
            <w:r>
              <w:rPr>
                <w:b w:val="0"/>
                <w:sz w:val="19"/>
              </w:rPr>
              <w:t>F05-001 … F05-005 (5)</w:t>
            </w:r>
          </w:p>
        </w:tc>
      </w:tr>
    </w:tbl>
    <w:p/>
    <w:p>
      <w:pPr>
        <w:pStyle w:val="Heading2"/>
      </w:pPr>
      <w:r>
        <w:t>Appendix B — Comparison of the Three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Aspect</w:t>
            </w:r>
          </w:p>
        </w:tc>
        <w:tc>
          <w:tcPr>
            <w:tcW w:type="dxa" w:w="2160"/>
            <w:shd w:val="clear" w:color="auto" w:fill="1B3A5F"/>
          </w:tcPr>
          <w:p>
            <w:r/>
            <w:r>
              <w:rPr>
                <w:b/>
                <w:color w:val="FFFFFF"/>
                <w:sz w:val="19"/>
              </w:rPr>
              <w:t>Option 1 — Design + Migration</w:t>
            </w:r>
          </w:p>
        </w:tc>
        <w:tc>
          <w:tcPr>
            <w:tcW w:type="dxa" w:w="2160"/>
            <w:shd w:val="clear" w:color="auto" w:fill="1B3A5F"/>
          </w:tcPr>
          <w:p>
            <w:r/>
            <w:r>
              <w:rPr>
                <w:b/>
                <w:color w:val="FFFFFF"/>
                <w:sz w:val="19"/>
              </w:rPr>
              <w:t>Option 2 — Option 1 + AI Images</w:t>
            </w:r>
          </w:p>
        </w:tc>
        <w:tc>
          <w:tcPr>
            <w:tcW w:type="dxa" w:w="2160"/>
            <w:shd w:val="clear" w:color="auto" w:fill="1B3A5F"/>
          </w:tcPr>
          <w:p>
            <w:r/>
            <w:r>
              <w:rPr>
                <w:b/>
                <w:color w:val="FFFFFF"/>
                <w:sz w:val="19"/>
              </w:rPr>
              <w:t>Option 3 — Premium Platform</w:t>
            </w:r>
          </w:p>
        </w:tc>
      </w:tr>
      <w:tr>
        <w:tc>
          <w:tcPr>
            <w:tcW w:type="dxa" w:w="2160"/>
          </w:tcPr>
          <w:p>
            <w:r>
              <w:rPr>
                <w:sz w:val="19"/>
              </w:rPr>
            </w:r>
            <w:r>
              <w:rPr>
                <w:b w:val="0"/>
                <w:sz w:val="19"/>
              </w:rPr>
              <w:t>New website design</w:t>
            </w:r>
          </w:p>
        </w:tc>
        <w:tc>
          <w:tcPr>
            <w:tcW w:type="dxa" w:w="2160"/>
          </w:tcPr>
          <w:p>
            <w:r>
              <w:rPr>
                <w:sz w:val="19"/>
              </w:rPr>
            </w:r>
            <w:r>
              <w:rPr>
                <w:b w:val="0"/>
                <w:sz w:val="19"/>
              </w:rPr>
              <w:t>Yes</w:t>
            </w:r>
          </w:p>
        </w:tc>
        <w:tc>
          <w:tcPr>
            <w:tcW w:type="dxa" w:w="2160"/>
          </w:tcPr>
          <w:p>
            <w:r>
              <w:rPr>
                <w:sz w:val="19"/>
              </w:rPr>
            </w:r>
            <w:r>
              <w:rPr>
                <w:b w:val="0"/>
                <w:sz w:val="19"/>
              </w:rPr>
              <w:t>Yes</w:t>
            </w:r>
          </w:p>
        </w:tc>
        <w:tc>
          <w:tcPr>
            <w:tcW w:type="dxa" w:w="2160"/>
          </w:tcPr>
          <w:p>
            <w:r>
              <w:rPr>
                <w:sz w:val="19"/>
              </w:rPr>
            </w:r>
            <w:r>
              <w:rPr>
                <w:b w:val="0"/>
                <w:sz w:val="19"/>
              </w:rPr>
              <w:t>Catalogue application integrated with website</w:t>
            </w:r>
          </w:p>
        </w:tc>
      </w:tr>
      <w:tr>
        <w:tc>
          <w:tcPr>
            <w:tcW w:type="dxa" w:w="2160"/>
            <w:shd w:val="clear" w:color="auto" w:fill="F2F4F7"/>
          </w:tcPr>
          <w:p>
            <w:r>
              <w:rPr>
                <w:sz w:val="19"/>
              </w:rPr>
            </w:r>
            <w:r>
              <w:rPr>
                <w:b w:val="0"/>
                <w:sz w:val="19"/>
              </w:rPr>
              <w:t>Product data from source catalogue</w:t>
            </w:r>
          </w:p>
        </w:tc>
        <w:tc>
          <w:tcPr>
            <w:tcW w:type="dxa" w:w="2160"/>
            <w:shd w:val="clear" w:color="auto" w:fill="F2F4F7"/>
          </w:tcPr>
          <w:p>
            <w:r>
              <w:rPr>
                <w:sz w:val="19"/>
              </w:rPr>
            </w:r>
            <w:r>
              <w:rPr>
                <w:b w:val="0"/>
                <w:sz w:val="19"/>
              </w:rPr>
              <w:t>Yes, one time</w:t>
            </w:r>
          </w:p>
        </w:tc>
        <w:tc>
          <w:tcPr>
            <w:tcW w:type="dxa" w:w="2160"/>
            <w:shd w:val="clear" w:color="auto" w:fill="F2F4F7"/>
          </w:tcPr>
          <w:p>
            <w:r>
              <w:rPr>
                <w:sz w:val="19"/>
              </w:rPr>
            </w:r>
            <w:r>
              <w:rPr>
                <w:b w:val="0"/>
                <w:sz w:val="19"/>
              </w:rPr>
              <w:t>Yes, one time</w:t>
            </w:r>
          </w:p>
        </w:tc>
        <w:tc>
          <w:tcPr>
            <w:tcW w:type="dxa" w:w="2160"/>
            <w:shd w:val="clear" w:color="auto" w:fill="F2F4F7"/>
          </w:tcPr>
          <w:p>
            <w:r>
              <w:rPr>
                <w:sz w:val="19"/>
              </w:rPr>
            </w:r>
            <w:r>
              <w:rPr>
                <w:b w:val="0"/>
                <w:sz w:val="19"/>
              </w:rPr>
              <w:t>Yes, via governed import</w:t>
            </w:r>
          </w:p>
        </w:tc>
      </w:tr>
      <w:tr>
        <w:tc>
          <w:tcPr>
            <w:tcW w:type="dxa" w:w="2160"/>
          </w:tcPr>
          <w:p>
            <w:r>
              <w:rPr>
                <w:sz w:val="19"/>
              </w:rPr>
            </w:r>
            <w:r>
              <w:rPr>
                <w:b w:val="0"/>
                <w:sz w:val="19"/>
              </w:rPr>
              <w:t>Product images</w:t>
            </w:r>
          </w:p>
        </w:tc>
        <w:tc>
          <w:tcPr>
            <w:tcW w:type="dxa" w:w="2160"/>
          </w:tcPr>
          <w:p>
            <w:r>
              <w:rPr>
                <w:sz w:val="19"/>
              </w:rPr>
            </w:r>
            <w:r>
              <w:rPr>
                <w:b w:val="0"/>
                <w:sz w:val="19"/>
              </w:rPr>
              <w:t>Source images (permission needed)</w:t>
            </w:r>
          </w:p>
        </w:tc>
        <w:tc>
          <w:tcPr>
            <w:tcW w:type="dxa" w:w="2160"/>
          </w:tcPr>
          <w:p>
            <w:r>
              <w:rPr>
                <w:sz w:val="19"/>
              </w:rPr>
            </w:r>
            <w:r>
              <w:rPr>
                <w:b w:val="0"/>
                <w:sz w:val="19"/>
              </w:rPr>
              <w:t>Original AI-assisted images</w:t>
            </w:r>
          </w:p>
        </w:tc>
        <w:tc>
          <w:tcPr>
            <w:tcW w:type="dxa" w:w="2160"/>
          </w:tcPr>
          <w:p>
            <w:r>
              <w:rPr>
                <w:sz w:val="19"/>
              </w:rPr>
            </w:r>
            <w:r>
              <w:rPr>
                <w:b w:val="0"/>
                <w:sz w:val="19"/>
              </w:rPr>
              <w:t>Source or Garrison images, with rights tracking</w:t>
            </w:r>
          </w:p>
        </w:tc>
      </w:tr>
      <w:tr>
        <w:tc>
          <w:tcPr>
            <w:tcW w:type="dxa" w:w="2160"/>
            <w:shd w:val="clear" w:color="auto" w:fill="F2F4F7"/>
          </w:tcPr>
          <w:p>
            <w:r>
              <w:rPr>
                <w:sz w:val="19"/>
              </w:rPr>
            </w:r>
            <w:r>
              <w:rPr>
                <w:b w:val="0"/>
                <w:sz w:val="19"/>
              </w:rPr>
              <w:t>Admin portal and roles</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Yes</w:t>
            </w:r>
          </w:p>
        </w:tc>
      </w:tr>
      <w:tr>
        <w:tc>
          <w:tcPr>
            <w:tcW w:type="dxa" w:w="2160"/>
          </w:tcPr>
          <w:p>
            <w:r>
              <w:rPr>
                <w:sz w:val="19"/>
              </w:rPr>
            </w:r>
            <w:r>
              <w:rPr>
                <w:b w:val="0"/>
                <w:sz w:val="19"/>
              </w:rPr>
              <w:t>Self-service product changes</w:t>
            </w:r>
          </w:p>
        </w:tc>
        <w:tc>
          <w:tcPr>
            <w:tcW w:type="dxa" w:w="2160"/>
          </w:tcPr>
          <w:p>
            <w:r>
              <w:rPr>
                <w:sz w:val="19"/>
              </w:rPr>
            </w:r>
            <w:r>
              <w:rPr>
                <w:b w:val="0"/>
                <w:sz w:val="19"/>
              </w:rPr>
              <w:t>No (developer)</w:t>
            </w:r>
          </w:p>
        </w:tc>
        <w:tc>
          <w:tcPr>
            <w:tcW w:type="dxa" w:w="2160"/>
          </w:tcPr>
          <w:p>
            <w:r>
              <w:rPr>
                <w:sz w:val="19"/>
              </w:rPr>
            </w:r>
            <w:r>
              <w:rPr>
                <w:b w:val="0"/>
                <w:sz w:val="19"/>
              </w:rPr>
              <w:t>No (developer)</w:t>
            </w:r>
          </w:p>
        </w:tc>
        <w:tc>
          <w:tcPr>
            <w:tcW w:type="dxa" w:w="2160"/>
          </w:tcPr>
          <w:p>
            <w:r>
              <w:rPr>
                <w:sz w:val="19"/>
              </w:rPr>
            </w:r>
            <w:r>
              <w:rPr>
                <w:b w:val="0"/>
                <w:sz w:val="19"/>
              </w:rPr>
              <w:t>Yes</w:t>
            </w:r>
          </w:p>
        </w:tc>
      </w:tr>
      <w:tr>
        <w:tc>
          <w:tcPr>
            <w:tcW w:type="dxa" w:w="2160"/>
            <w:shd w:val="clear" w:color="auto" w:fill="F2F4F7"/>
          </w:tcPr>
          <w:p>
            <w:r>
              <w:rPr>
                <w:sz w:val="19"/>
              </w:rPr>
            </w:r>
            <w:r>
              <w:rPr>
                <w:b w:val="0"/>
                <w:sz w:val="19"/>
              </w:rPr>
              <w:t>Publishing workflow and rights gate</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No</w:t>
            </w:r>
          </w:p>
        </w:tc>
        <w:tc>
          <w:tcPr>
            <w:tcW w:type="dxa" w:w="2160"/>
            <w:shd w:val="clear" w:color="auto" w:fill="F2F4F7"/>
          </w:tcPr>
          <w:p>
            <w:r>
              <w:rPr>
                <w:sz w:val="19"/>
              </w:rPr>
            </w:r>
            <w:r>
              <w:rPr>
                <w:b w:val="0"/>
                <w:sz w:val="19"/>
              </w:rPr>
              <w:t>Yes</w:t>
            </w:r>
          </w:p>
        </w:tc>
      </w:tr>
    </w:tbl>
    <w:p/>
    <w:p>
      <w:pPr>
        <w:pStyle w:val="Heading2"/>
      </w:pPr>
      <w:r>
        <w:t>Appendix C — Risks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Risk</w:t>
            </w:r>
          </w:p>
        </w:tc>
        <w:tc>
          <w:tcPr>
            <w:tcW w:type="dxa" w:w="4320"/>
            <w:shd w:val="clear" w:color="auto" w:fill="1B3A5F"/>
          </w:tcPr>
          <w:p>
            <w:r/>
            <w:r>
              <w:rPr>
                <w:b/>
                <w:color w:val="FFFFFF"/>
                <w:sz w:val="19"/>
              </w:rPr>
              <w:t>Mitigation</w:t>
            </w:r>
          </w:p>
        </w:tc>
      </w:tr>
      <w:tr>
        <w:tc>
          <w:tcPr>
            <w:tcW w:type="dxa" w:w="4320"/>
          </w:tcPr>
          <w:p>
            <w:r>
              <w:rPr>
                <w:sz w:val="19"/>
              </w:rPr>
            </w:r>
            <w:r>
              <w:rPr>
                <w:b w:val="0"/>
                <w:sz w:val="19"/>
              </w:rPr>
              <w:t>Brenlo does not permit use of its data or images</w:t>
            </w:r>
          </w:p>
        </w:tc>
        <w:tc>
          <w:tcPr>
            <w:tcW w:type="dxa" w:w="4320"/>
          </w:tcPr>
          <w:p>
            <w:r>
              <w:rPr>
                <w:sz w:val="19"/>
              </w:rPr>
            </w:r>
            <w:r>
              <w:rPr>
                <w:b w:val="0"/>
                <w:sz w:val="19"/>
              </w:rPr>
              <w:t>Confirm before build; use Garrison's own data</w:t>
            </w:r>
          </w:p>
        </w:tc>
      </w:tr>
      <w:tr>
        <w:tc>
          <w:tcPr>
            <w:tcW w:type="dxa" w:w="4320"/>
            <w:shd w:val="clear" w:color="auto" w:fill="F2F4F7"/>
          </w:tcPr>
          <w:p>
            <w:r>
              <w:rPr>
                <w:sz w:val="19"/>
              </w:rPr>
            </w:r>
            <w:r>
              <w:rPr>
                <w:b w:val="0"/>
                <w:sz w:val="19"/>
              </w:rPr>
              <w:t>Source site blocks extraction</w:t>
            </w:r>
          </w:p>
        </w:tc>
        <w:tc>
          <w:tcPr>
            <w:tcW w:type="dxa" w:w="4320"/>
            <w:shd w:val="clear" w:color="auto" w:fill="F2F4F7"/>
          </w:tcPr>
          <w:p>
            <w:r>
              <w:rPr>
                <w:sz w:val="19"/>
              </w:rPr>
            </w:r>
            <w:r>
              <w:rPr>
                <w:b w:val="0"/>
                <w:sz w:val="19"/>
              </w:rPr>
              <w:t>Supplier data file or manual capture at a higher per-product rate</w:t>
            </w:r>
          </w:p>
        </w:tc>
      </w:tr>
      <w:tr>
        <w:tc>
          <w:tcPr>
            <w:tcW w:type="dxa" w:w="4320"/>
          </w:tcPr>
          <w:p>
            <w:r>
              <w:rPr>
                <w:sz w:val="19"/>
              </w:rPr>
            </w:r>
            <w:r>
              <w:rPr>
                <w:b w:val="0"/>
                <w:sz w:val="19"/>
              </w:rPr>
              <w:t>Registrar/DNS access unavailable</w:t>
            </w:r>
          </w:p>
        </w:tc>
        <w:tc>
          <w:tcPr>
            <w:tcW w:type="dxa" w:w="4320"/>
          </w:tcPr>
          <w:p>
            <w:r>
              <w:rPr>
                <w:sz w:val="19"/>
              </w:rPr>
            </w:r>
            <w:r>
              <w:rPr>
                <w:b w:val="0"/>
                <w:sz w:val="19"/>
              </w:rPr>
              <w:t>Garrison recovers access before cutover</w:t>
            </w:r>
          </w:p>
        </w:tc>
      </w:tr>
      <w:tr>
        <w:tc>
          <w:tcPr>
            <w:tcW w:type="dxa" w:w="4320"/>
            <w:shd w:val="clear" w:color="auto" w:fill="F2F4F7"/>
          </w:tcPr>
          <w:p>
            <w:r>
              <w:rPr>
                <w:sz w:val="19"/>
              </w:rPr>
            </w:r>
            <w:r>
              <w:rPr>
                <w:b w:val="0"/>
                <w:sz w:val="19"/>
              </w:rPr>
              <w:t>Product count higher than planned</w:t>
            </w:r>
          </w:p>
        </w:tc>
        <w:tc>
          <w:tcPr>
            <w:tcW w:type="dxa" w:w="4320"/>
            <w:shd w:val="clear" w:color="auto" w:fill="F2F4F7"/>
          </w:tcPr>
          <w:p>
            <w:r>
              <w:rPr>
                <w:sz w:val="19"/>
              </w:rPr>
            </w:r>
            <w:r>
              <w:rPr>
                <w:b w:val="0"/>
                <w:sz w:val="19"/>
              </w:rPr>
              <w:t>Per-product rate for extra products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