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eastAsia="Calibri"/>
          <w:b/>
          <w:color w:val="1B3A5F"/>
          <w:sz w:val="28"/>
        </w:rPr>
        <w:t>SPECIAL OFFICER &amp; COMPETENT AUTHORITY (SPLOCA)</w:t>
      </w:r>
    </w:p>
    <w:p>
      <w:pPr>
        <w:spacing w:before="120" w:after="120" w:line="276" w:lineRule="auto"/>
        <w:jc w:val="center"/>
      </w:pPr>
      <w:r>
        <w:rPr>
          <w:rFonts w:ascii="Calibri" w:hAnsi="Calibri" w:eastAsia="Calibri"/>
          <w:b w:val="0"/>
          <w:color w:val="555555"/>
          <w:sz w:val="24"/>
        </w:rPr>
        <w:t>Government of Karnataka</w:t>
      </w:r>
    </w:p>
    <w:p>
      <w:pPr>
        <w:spacing w:before="360" w:after="120" w:line="276" w:lineRule="auto"/>
        <w:jc w:val="center"/>
      </w:pPr>
      <w:r>
        <w:rPr>
          <w:rFonts w:ascii="Calibri" w:hAnsi="Calibri" w:eastAsia="Calibri"/>
          <w:b/>
          <w:color w:val="1B3A5F"/>
          <w:sz w:val="40"/>
        </w:rPr>
        <w:t>Statement of Work (SOW)</w:t>
      </w:r>
    </w:p>
    <w:p>
      <w:pPr>
        <w:spacing w:before="120" w:after="360" w:line="276" w:lineRule="auto"/>
        <w:jc w:val="center"/>
      </w:pPr>
      <w:r>
        <w:rPr>
          <w:rFonts w:ascii="Calibri" w:hAnsi="Calibri" w:eastAsia="Calibri"/>
          <w:b/>
          <w:color w:val="2E5A88"/>
          <w:sz w:val="32"/>
        </w:rPr>
        <w:t>GIS Field Valuation (eValueI / eValueM)</w:t>
      </w:r>
    </w:p>
    <w:p>
      <w:pPr>
        <w:spacing w:before="80" w:after="200" w:line="276" w:lineRule="auto"/>
        <w:pBdr>
          <w:bottom w:val="single" w:sz="12" w:space="1" w:color="1B3A5F"/>
        </w:pBdr>
      </w:pPr>
    </w:p>
    <w:p>
      <w:pPr>
        <w:spacing w:before="40" w:after="40" w:line="276" w:lineRule="auto"/>
        <w:jc w:val="center"/>
      </w:pPr>
      <w:r>
        <w:rPr>
          <w:rFonts w:ascii="Calibri" w:hAnsi="Calibri" w:eastAsia="Calibri"/>
          <w:b/>
          <w:color w:val="555555"/>
          <w:sz w:val="22"/>
        </w:rPr>
        <w:t xml:space="preserve">Document type: </w:t>
      </w:r>
      <w:r>
        <w:rPr>
          <w:rFonts w:ascii="Calibri" w:hAnsi="Calibri" w:eastAsia="Calibri"/>
          <w:b w:val="0"/>
          <w:color w:val="555555"/>
          <w:sz w:val="22"/>
        </w:rPr>
        <w:t>Production-grade Statement of Work (RFP discussion and internal estimation)</w:t>
      </w:r>
    </w:p>
    <w:p>
      <w:pPr>
        <w:spacing w:before="40" w:after="40" w:line="276" w:lineRule="auto"/>
        <w:jc w:val="center"/>
      </w:pPr>
      <w:r>
        <w:rPr>
          <w:rFonts w:ascii="Calibri" w:hAnsi="Calibri" w:eastAsia="Calibri"/>
          <w:b/>
          <w:color w:val="555555"/>
          <w:sz w:val="22"/>
        </w:rPr>
        <w:t xml:space="preserve">Version: </w:t>
      </w:r>
      <w:r>
        <w:rPr>
          <w:rFonts w:ascii="Calibri" w:hAnsi="Calibri" w:eastAsia="Calibri"/>
          <w:b w:val="0"/>
          <w:color w:val="555555"/>
          <w:sz w:val="22"/>
        </w:rPr>
        <w:t>1.1</w:t>
      </w:r>
    </w:p>
    <w:p>
      <w:pPr>
        <w:spacing w:before="40" w:after="40" w:line="276" w:lineRule="auto"/>
        <w:jc w:val="center"/>
      </w:pPr>
      <w:r>
        <w:rPr>
          <w:rFonts w:ascii="Calibri" w:hAnsi="Calibri" w:eastAsia="Calibri"/>
          <w:b/>
          <w:color w:val="555555"/>
          <w:sz w:val="22"/>
        </w:rPr>
        <w:t xml:space="preserve">Status: </w:t>
      </w:r>
      <w:r>
        <w:rPr>
          <w:rFonts w:ascii="Calibri" w:hAnsi="Calibri" w:eastAsia="Calibri"/>
          <w:b w:val="0"/>
          <w:color w:val="555555"/>
          <w:sz w:val="22"/>
        </w:rPr>
        <w:t>Draft for review</w:t>
      </w:r>
    </w:p>
    <w:p>
      <w:pPr>
        <w:spacing w:before="40" w:after="40" w:line="276" w:lineRule="auto"/>
        <w:jc w:val="center"/>
      </w:pPr>
      <w:r>
        <w:rPr>
          <w:rFonts w:ascii="Calibri" w:hAnsi="Calibri" w:eastAsia="Calibri"/>
          <w:b/>
          <w:color w:val="555555"/>
          <w:sz w:val="22"/>
        </w:rPr>
        <w:t xml:space="preserve">Client / Authority: </w:t>
      </w:r>
      <w:r>
        <w:rPr>
          <w:rFonts w:ascii="Calibri" w:hAnsi="Calibri" w:eastAsia="Calibri"/>
          <w:b w:val="0"/>
          <w:color w:val="555555"/>
          <w:sz w:val="22"/>
        </w:rPr>
        <w:t>Special Officer &amp; Competent Authority (SPLOCA) — IMA and other KPIDFE cases, Government of Karnataka</w:t>
      </w:r>
    </w:p>
    <w:p>
      <w:pPr>
        <w:spacing w:before="40" w:after="40" w:line="276" w:lineRule="auto"/>
        <w:jc w:val="center"/>
      </w:pPr>
      <w:r>
        <w:rPr>
          <w:rFonts w:ascii="Calibri" w:hAnsi="Calibri" w:eastAsia="Calibri"/>
          <w:b/>
          <w:color w:val="555555"/>
          <w:sz w:val="22"/>
        </w:rPr>
        <w:t xml:space="preserve">Project code: </w:t>
      </w:r>
      <w:r>
        <w:rPr>
          <w:rFonts w:ascii="Calibri" w:hAnsi="Calibri" w:eastAsia="Calibri"/>
          <w:b w:val="0"/>
          <w:color w:val="555555"/>
          <w:sz w:val="22"/>
        </w:rPr>
        <w:t>EVAL</w:t>
      </w:r>
    </w:p>
    <w:p>
      <w:pPr>
        <w:spacing w:before="40" w:after="40" w:line="276" w:lineRule="auto"/>
        <w:jc w:val="center"/>
      </w:pPr>
      <w:r>
        <w:rPr>
          <w:rFonts w:ascii="Calibri" w:hAnsi="Calibri" w:eastAsia="Calibri"/>
          <w:b/>
          <w:color w:val="555555"/>
          <w:sz w:val="22"/>
        </w:rPr>
        <w:t xml:space="preserve">Date: </w:t>
      </w:r>
      <w:r>
        <w:rPr>
          <w:rFonts w:ascii="Calibri" w:hAnsi="Calibri" w:eastAsia="Calibri"/>
          <w:b w:val="0"/>
          <w:color w:val="555555"/>
          <w:sz w:val="22"/>
        </w:rPr>
        <w:t>14 August 2026</w:t>
      </w:r>
    </w:p>
    <w:p>
      <w:r>
        <w:br w:type="page"/>
      </w:r>
    </w:p>
    <w:p>
      <w:pPr>
        <w:pStyle w:val="Heading1"/>
        <w:spacing w:before="280" w:after="160" w:line="276" w:lineRule="auto"/>
      </w:pPr>
      <w:r>
        <w:t>Document control</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Item</w:t>
            </w:r>
          </w:p>
        </w:tc>
        <w:tc>
          <w:tcPr>
            <w:tcW w:type="dxa" w:w="4752"/>
            <w:shd w:fill="1B3A5F" w:val="clear"/>
          </w:tcPr>
          <w:p>
            <w:pPr>
              <w:spacing w:before="40" w:after="40" w:line="252" w:lineRule="auto"/>
            </w:pPr>
            <w:r>
              <w:rPr>
                <w:b/>
              </w:rPr>
            </w:r>
            <w:r>
              <w:rPr>
                <w:rFonts w:ascii="Calibri" w:hAnsi="Calibri" w:eastAsia="Calibri"/>
                <w:b/>
                <w:color w:val="FFFFFF"/>
                <w:sz w:val="18"/>
              </w:rPr>
              <w:t>Detail</w:t>
            </w:r>
          </w:p>
        </w:tc>
      </w:tr>
      <w:tr>
        <w:tc>
          <w:tcPr>
            <w:tcW w:type="dxa" w:w="4752"/>
          </w:tcPr>
          <w:p>
            <w:pPr>
              <w:spacing w:before="40" w:after="40" w:line="252" w:lineRule="auto"/>
            </w:pPr>
            <w:r/>
            <w:r>
              <w:rPr>
                <w:rFonts w:ascii="Calibri" w:hAnsi="Calibri" w:eastAsia="Calibri"/>
                <w:b/>
                <w:sz w:val="20"/>
              </w:rPr>
              <w:t>Purpose</w:t>
            </w:r>
          </w:p>
        </w:tc>
        <w:tc>
          <w:tcPr>
            <w:tcW w:type="dxa" w:w="4752"/>
          </w:tcPr>
          <w:p>
            <w:pPr>
              <w:spacing w:before="40" w:after="40" w:line="252" w:lineRule="auto"/>
            </w:pPr>
            <w:r/>
            <w:r>
              <w:rPr>
                <w:rFonts w:ascii="Calibri" w:hAnsi="Calibri" w:eastAsia="Calibri"/>
                <w:b w:val="0"/>
                <w:sz w:val="20"/>
              </w:rPr>
              <w:t xml:space="preserve">External RFP discussion </w:t>
            </w:r>
            <w:r>
              <w:rPr>
                <w:rFonts w:ascii="Calibri" w:hAnsi="Calibri" w:eastAsia="Calibri"/>
                <w:b/>
                <w:sz w:val="20"/>
              </w:rPr>
              <w:t>and</w:t>
            </w:r>
            <w:r>
              <w:rPr>
                <w:rFonts w:ascii="Calibri" w:hAnsi="Calibri" w:eastAsia="Calibri"/>
                <w:b w:val="0"/>
                <w:sz w:val="20"/>
              </w:rPr>
              <w:t xml:space="preserve"> internal estimation baseline</w:t>
            </w:r>
          </w:p>
        </w:tc>
      </w:tr>
      <w:tr>
        <w:tc>
          <w:tcPr>
            <w:tcW w:type="dxa" w:w="4752"/>
            <w:shd w:fill="F3F6FA" w:val="clear"/>
          </w:tcPr>
          <w:p>
            <w:pPr>
              <w:spacing w:before="40" w:after="40" w:line="252" w:lineRule="auto"/>
            </w:pPr>
            <w:r/>
            <w:r>
              <w:rPr>
                <w:rFonts w:ascii="Calibri" w:hAnsi="Calibri" w:eastAsia="Calibri"/>
                <w:b/>
                <w:sz w:val="20"/>
              </w:rPr>
              <w:t>Authority statute</w:t>
            </w:r>
          </w:p>
        </w:tc>
        <w:tc>
          <w:tcPr>
            <w:tcW w:type="dxa" w:w="4752"/>
            <w:shd w:fill="F3F6FA" w:val="clear"/>
          </w:tcPr>
          <w:p>
            <w:pPr>
              <w:spacing w:before="40" w:after="40" w:line="252" w:lineRule="auto"/>
            </w:pPr>
            <w:r/>
            <w:r>
              <w:rPr>
                <w:rFonts w:ascii="Calibri" w:hAnsi="Calibri" w:eastAsia="Calibri"/>
                <w:b w:val="0"/>
                <w:sz w:val="20"/>
              </w:rPr>
              <w:t>Karnataka Protection of Interest of Depositors in Financial Establishments (KPIDFE) Act, 2004 and connected rules</w:t>
            </w:r>
          </w:p>
        </w:tc>
      </w:tr>
      <w:tr>
        <w:tc>
          <w:tcPr>
            <w:tcW w:type="dxa" w:w="4752"/>
          </w:tcPr>
          <w:p>
            <w:pPr>
              <w:spacing w:before="40" w:after="40" w:line="252" w:lineRule="auto"/>
            </w:pPr>
            <w:r/>
            <w:r>
              <w:rPr>
                <w:rFonts w:ascii="Calibri" w:hAnsi="Calibri" w:eastAsia="Calibri"/>
                <w:b/>
                <w:sz w:val="20"/>
              </w:rPr>
              <w:t>Source (authoritative)</w:t>
            </w:r>
          </w:p>
        </w:tc>
        <w:tc>
          <w:tcPr>
            <w:tcW w:type="dxa" w:w="4752"/>
          </w:tcPr>
          <w:p>
            <w:pPr>
              <w:spacing w:before="40" w:after="40" w:line="252" w:lineRule="auto"/>
            </w:pPr>
            <w:r/>
            <w:r>
              <w:rPr>
                <w:rFonts w:ascii="Calibri" w:hAnsi="Calibri" w:eastAsia="Calibri"/>
                <w:b w:val="0"/>
                <w:sz w:val="20"/>
              </w:rPr>
              <w:t>(1) Annexure-01 — Main Module: SPLOCA Geo Tagging &amp; Valuation of Immovable Assets (eValueI), including Additional Module QR Coding and Valuation of Movables (eValueM); (2) Proceedings of the meeting dated 10 August 2026 (seized-property valuation, Android field capture, CA assessment, valuer billing, common database, designated server, IP and licensing)</w:t>
            </w:r>
          </w:p>
        </w:tc>
      </w:tr>
      <w:tr>
        <w:tc>
          <w:tcPr>
            <w:tcW w:type="dxa" w:w="4752"/>
            <w:shd w:fill="F3F6FA" w:val="clear"/>
          </w:tcPr>
          <w:p>
            <w:pPr>
              <w:spacing w:before="40" w:after="40" w:line="252" w:lineRule="auto"/>
            </w:pPr>
            <w:r/>
            <w:r>
              <w:rPr>
                <w:rFonts w:ascii="Calibri" w:hAnsi="Calibri" w:eastAsia="Calibri"/>
                <w:b/>
                <w:sz w:val="20"/>
              </w:rPr>
              <w:t>Related SOWs (same programme)</w:t>
            </w:r>
          </w:p>
        </w:tc>
        <w:tc>
          <w:tcPr>
            <w:tcW w:type="dxa" w:w="4752"/>
            <w:shd w:fill="F3F6FA" w:val="clear"/>
          </w:tcPr>
          <w:p>
            <w:pPr>
              <w:spacing w:before="40" w:after="40" w:line="252" w:lineRule="auto"/>
            </w:pPr>
            <w:r/>
            <w:r>
              <w:rPr>
                <w:rFonts w:ascii="Calibri" w:hAnsi="Calibri" w:eastAsia="Calibri"/>
                <w:b/>
                <w:sz w:val="20"/>
              </w:rPr>
              <w:t>Claim Management</w:t>
            </w:r>
            <w:r>
              <w:rPr>
                <w:rFonts w:ascii="Calibri" w:hAnsi="Calibri" w:eastAsia="Calibri"/>
                <w:b w:val="0"/>
                <w:sz w:val="20"/>
              </w:rPr>
              <w:t xml:space="preserve"> and </w:t>
            </w:r>
            <w:r>
              <w:rPr>
                <w:rFonts w:ascii="Calibri" w:hAnsi="Calibri" w:eastAsia="Calibri"/>
                <w:b/>
                <w:sz w:val="20"/>
              </w:rPr>
              <w:t>Legal Management Application</w:t>
            </w:r>
            <w:r>
              <w:rPr>
                <w:rFonts w:ascii="Calibri" w:hAnsi="Calibri" w:eastAsia="Calibri"/>
                <w:b w:val="0"/>
                <w:sz w:val="20"/>
              </w:rPr>
              <w:t xml:space="preserve"> are specified in separate SOWs. This document covers </w:t>
            </w:r>
            <w:r>
              <w:rPr>
                <w:rFonts w:ascii="Calibri" w:hAnsi="Calibri" w:eastAsia="Calibri"/>
                <w:b/>
                <w:sz w:val="20"/>
              </w:rPr>
              <w:t>GIS field valuation (eValueI / eValueM)</w:t>
            </w:r>
            <w:r>
              <w:rPr>
                <w:rFonts w:ascii="Calibri" w:hAnsi="Calibri" w:eastAsia="Calibri"/>
                <w:b w:val="0"/>
                <w:sz w:val="20"/>
              </w:rPr>
              <w:t xml:space="preserve"> only.</w:t>
            </w:r>
          </w:p>
        </w:tc>
      </w:tr>
      <w:tr>
        <w:tc>
          <w:tcPr>
            <w:tcW w:type="dxa" w:w="4752"/>
          </w:tcPr>
          <w:p>
            <w:pPr>
              <w:spacing w:before="40" w:after="40" w:line="252" w:lineRule="auto"/>
            </w:pPr>
            <w:r/>
            <w:r>
              <w:rPr>
                <w:rFonts w:ascii="Calibri" w:hAnsi="Calibri" w:eastAsia="Calibri"/>
                <w:b/>
                <w:sz w:val="20"/>
              </w:rPr>
              <w:t>Shared component</w:t>
            </w:r>
          </w:p>
        </w:tc>
        <w:tc>
          <w:tcPr>
            <w:tcW w:type="dxa" w:w="4752"/>
          </w:tcPr>
          <w:p>
            <w:pPr>
              <w:spacing w:before="40" w:after="40" w:line="252" w:lineRule="auto"/>
            </w:pPr>
            <w:r/>
            <w:r>
              <w:rPr>
                <w:rFonts w:ascii="Calibri" w:hAnsi="Calibri" w:eastAsia="Calibri"/>
                <w:b/>
                <w:sz w:val="20"/>
              </w:rPr>
              <w:t>User management / Person–Post–Role access, official identity, OTP before activation, 2FA, joiner–mover–leaver, and forensic/login audit</w:t>
            </w:r>
            <w:r>
              <w:rPr>
                <w:rFonts w:ascii="Calibri" w:hAnsi="Calibri" w:eastAsia="Calibri"/>
                <w:b w:val="0"/>
                <w:sz w:val="20"/>
              </w:rPr>
              <w:t xml:space="preserve"> are already specified in the </w:t>
            </w:r>
            <w:r>
              <w:rPr>
                <w:rFonts w:ascii="Calibri" w:hAnsi="Calibri" w:eastAsia="Calibri"/>
                <w:b/>
                <w:sz w:val="20"/>
              </w:rPr>
              <w:t>Claim Management SOW, Module 01 (F01-001 to F01-007 and F01-010)</w:t>
            </w:r>
            <w:r>
              <w:rPr>
                <w:rFonts w:ascii="Calibri" w:hAnsi="Calibri" w:eastAsia="Calibri"/>
                <w:b w:val="0"/>
                <w:sz w:val="20"/>
              </w:rPr>
              <w:t xml:space="preserve">. This valuation application </w:t>
            </w:r>
            <w:r>
              <w:rPr>
                <w:rFonts w:ascii="Calibri" w:hAnsi="Calibri" w:eastAsia="Calibri"/>
                <w:b/>
                <w:sz w:val="20"/>
              </w:rPr>
              <w:t>consumes that shared component</w:t>
            </w:r>
            <w:r>
              <w:rPr>
                <w:rFonts w:ascii="Calibri" w:hAnsi="Calibri" w:eastAsia="Calibri"/>
                <w:b w:val="0"/>
                <w:sz w:val="20"/>
              </w:rPr>
              <w:t xml:space="preserve">. It does </w:t>
            </w:r>
            <w:r>
              <w:rPr>
                <w:rFonts w:ascii="Calibri" w:hAnsi="Calibri" w:eastAsia="Calibri"/>
                <w:b/>
                <w:sz w:val="20"/>
              </w:rPr>
              <w:t>not</w:t>
            </w:r>
            <w:r>
              <w:rPr>
                <w:rFonts w:ascii="Calibri" w:hAnsi="Calibri" w:eastAsia="Calibri"/>
                <w:b w:val="0"/>
                <w:sz w:val="20"/>
              </w:rPr>
              <w:t xml:space="preserve"> rebuild user management.</w:t>
            </w:r>
          </w:p>
        </w:tc>
      </w:tr>
      <w:tr>
        <w:tc>
          <w:tcPr>
            <w:tcW w:type="dxa" w:w="4752"/>
            <w:shd w:fill="F3F6FA" w:val="clear"/>
          </w:tcPr>
          <w:p>
            <w:pPr>
              <w:spacing w:before="40" w:after="40" w:line="252" w:lineRule="auto"/>
            </w:pPr>
            <w:r/>
            <w:r>
              <w:rPr>
                <w:rFonts w:ascii="Calibri" w:hAnsi="Calibri" w:eastAsia="Calibri"/>
                <w:b/>
                <w:sz w:val="20"/>
              </w:rPr>
              <w:t>Existing FE application</w:t>
            </w:r>
          </w:p>
        </w:tc>
        <w:tc>
          <w:tcPr>
            <w:tcW w:type="dxa" w:w="4752"/>
            <w:shd w:fill="F3F6FA" w:val="clear"/>
          </w:tcPr>
          <w:p>
            <w:pPr>
              <w:spacing w:before="40" w:after="40" w:line="252" w:lineRule="auto"/>
            </w:pPr>
            <w:r/>
            <w:r>
              <w:rPr>
                <w:rFonts w:ascii="Calibri" w:hAnsi="Calibri" w:eastAsia="Calibri"/>
                <w:b w:val="0"/>
                <w:sz w:val="20"/>
              </w:rPr>
              <w:t>FE dossiers are not rebuilt here. FE / CA identity used on asset and valuer records is consumed as a reference (imported FE identity as used by Claim Management).</w:t>
            </w:r>
          </w:p>
        </w:tc>
      </w:tr>
      <w:tr>
        <w:tc>
          <w:tcPr>
            <w:tcW w:type="dxa" w:w="4752"/>
          </w:tcPr>
          <w:p>
            <w:pPr>
              <w:spacing w:before="40" w:after="40" w:line="252" w:lineRule="auto"/>
            </w:pPr>
            <w:r/>
            <w:r>
              <w:rPr>
                <w:rFonts w:ascii="Calibri" w:hAnsi="Calibri" w:eastAsia="Calibri"/>
                <w:b/>
                <w:sz w:val="20"/>
              </w:rPr>
              <w:t>Claim-side assets</w:t>
            </w:r>
          </w:p>
        </w:tc>
        <w:tc>
          <w:tcPr>
            <w:tcW w:type="dxa" w:w="4752"/>
          </w:tcPr>
          <w:p>
            <w:pPr>
              <w:spacing w:before="40" w:after="40" w:line="252" w:lineRule="auto"/>
            </w:pPr>
            <w:r/>
            <w:r>
              <w:rPr>
                <w:rFonts w:ascii="Calibri" w:hAnsi="Calibri" w:eastAsia="Calibri"/>
                <w:b w:val="0"/>
                <w:sz w:val="20"/>
              </w:rPr>
              <w:t xml:space="preserve">Claim Management Module 03 records attached assets, title/e-Khata, valuation e-format summary, auction tracking and recovered funds for </w:t>
            </w:r>
            <w:r>
              <w:rPr>
                <w:rFonts w:ascii="Calibri" w:hAnsi="Calibri" w:eastAsia="Calibri"/>
                <w:b/>
                <w:sz w:val="20"/>
              </w:rPr>
              <w:t>settlement</w:t>
            </w:r>
            <w:r>
              <w:rPr>
                <w:rFonts w:ascii="Calibri" w:hAnsi="Calibri" w:eastAsia="Calibri"/>
                <w:b w:val="0"/>
                <w:sz w:val="20"/>
              </w:rPr>
              <w:t xml:space="preserve">. This SOW produces the </w:t>
            </w:r>
            <w:r>
              <w:rPr>
                <w:rFonts w:ascii="Calibri" w:hAnsi="Calibri" w:eastAsia="Calibri"/>
                <w:b/>
                <w:sz w:val="20"/>
              </w:rPr>
              <w:t>field GIS valuation</w:t>
            </w:r>
            <w:r>
              <w:rPr>
                <w:rFonts w:ascii="Calibri" w:hAnsi="Calibri" w:eastAsia="Calibri"/>
                <w:b w:val="0"/>
                <w:sz w:val="20"/>
              </w:rPr>
              <w:t xml:space="preserve"> (3(2) through valuer report, CA assessment and valuer bill) and </w:t>
            </w:r>
            <w:r>
              <w:rPr>
                <w:rFonts w:ascii="Calibri" w:hAnsi="Calibri" w:eastAsia="Calibri"/>
                <w:b/>
                <w:sz w:val="20"/>
              </w:rPr>
              <w:t>releases</w:t>
            </w:r>
            <w:r>
              <w:rPr>
                <w:rFonts w:ascii="Calibri" w:hAnsi="Calibri" w:eastAsia="Calibri"/>
                <w:b w:val="0"/>
                <w:sz w:val="20"/>
              </w:rPr>
              <w:t xml:space="preserve"> the accepted pack (F07-007). Auction sale and deposit of proceeds remain in the Claim SOW.</w:t>
            </w:r>
          </w:p>
        </w:tc>
      </w:tr>
    </w:tbl>
    <w:p/>
    <w:p>
      <w:pPr>
        <w:spacing w:before="80" w:after="200" w:line="276" w:lineRule="auto"/>
        <w:pBdr>
          <w:bottom w:val="single" w:sz="12" w:space="1" w:color="1B3A5F"/>
        </w:pBdr>
      </w:pPr>
    </w:p>
    <w:p>
      <w:pPr>
        <w:pStyle w:val="Heading1"/>
        <w:spacing w:before="280" w:after="160" w:line="276" w:lineRule="auto"/>
      </w:pPr>
      <w:r>
        <w:t>1. Introduction</w:t>
      </w:r>
    </w:p>
    <w:p>
      <w:pPr>
        <w:spacing w:before="40" w:after="120" w:line="276" w:lineRule="auto"/>
      </w:pPr>
      <w:r>
        <w:rPr>
          <w:rFonts w:ascii="Calibri" w:hAnsi="Calibri" w:eastAsia="Calibri"/>
          <w:b w:val="0"/>
          <w:sz w:val="22"/>
        </w:rPr>
        <w:t xml:space="preserve">This Statement of Work defines the functional and business scope for a </w:t>
      </w:r>
      <w:r>
        <w:rPr>
          <w:rFonts w:ascii="Calibri" w:hAnsi="Calibri" w:eastAsia="Calibri"/>
          <w:b/>
          <w:sz w:val="22"/>
        </w:rPr>
        <w:t>dedicated GIS field-valuation application</w:t>
      </w:r>
      <w:r>
        <w:rPr>
          <w:rFonts w:ascii="Calibri" w:hAnsi="Calibri" w:eastAsia="Calibri"/>
          <w:b w:val="0"/>
          <w:sz w:val="22"/>
        </w:rPr>
        <w:t xml:space="preserve"> for SPLOCA: a role-based official </w:t>
      </w:r>
      <w:r>
        <w:rPr>
          <w:rFonts w:ascii="Calibri" w:hAnsi="Calibri" w:eastAsia="Calibri"/>
          <w:b/>
          <w:sz w:val="22"/>
        </w:rPr>
        <w:t>web</w:t>
      </w:r>
      <w:r>
        <w:rPr>
          <w:rFonts w:ascii="Calibri" w:hAnsi="Calibri" w:eastAsia="Calibri"/>
          <w:b w:val="0"/>
          <w:sz w:val="22"/>
        </w:rPr>
        <w:t xml:space="preserve"> application for office users and the Competent Authority, and an </w:t>
      </w:r>
      <w:r>
        <w:rPr>
          <w:rFonts w:ascii="Calibri" w:hAnsi="Calibri" w:eastAsia="Calibri"/>
          <w:b/>
          <w:sz w:val="22"/>
        </w:rPr>
        <w:t>Android</w:t>
      </w:r>
      <w:r>
        <w:rPr>
          <w:rFonts w:ascii="Calibri" w:hAnsi="Calibri" w:eastAsia="Calibri"/>
          <w:b w:val="0"/>
          <w:sz w:val="22"/>
        </w:rPr>
        <w:t xml:space="preserve"> application for assigned </w:t>
      </w:r>
      <w:r>
        <w:rPr>
          <w:rFonts w:ascii="Calibri" w:hAnsi="Calibri" w:eastAsia="Calibri"/>
          <w:b/>
          <w:sz w:val="22"/>
        </w:rPr>
        <w:t>Approved Valuers</w:t>
      </w:r>
      <w:r>
        <w:rPr>
          <w:rFonts w:ascii="Calibri" w:hAnsi="Calibri" w:eastAsia="Calibri"/>
          <w:b w:val="0"/>
          <w:sz w:val="22"/>
        </w:rPr>
        <w:t>.</w:t>
      </w:r>
    </w:p>
    <w:p>
      <w:pPr>
        <w:spacing w:before="40" w:after="120" w:line="276" w:lineRule="auto"/>
      </w:pPr>
      <w:r>
        <w:rPr>
          <w:rFonts w:ascii="Calibri" w:hAnsi="Calibri" w:eastAsia="Calibri"/>
          <w:b w:val="0"/>
          <w:sz w:val="22"/>
        </w:rPr>
        <w:t>It comprises:</w:t>
      </w:r>
    </w:p>
    <w:p>
      <w:pPr>
        <w:pStyle w:val="ListBullet"/>
        <w:spacing w:before="0" w:after="60" w:line="276" w:lineRule="auto"/>
      </w:pPr>
      <w:r>
        <w:rPr>
          <w:rFonts w:ascii="Calibri" w:hAnsi="Calibri" w:eastAsia="Calibri"/>
          <w:b/>
          <w:sz w:val="22"/>
        </w:rPr>
        <w:t>eValueI</w:t>
      </w:r>
      <w:r>
        <w:rPr>
          <w:rFonts w:ascii="Calibri" w:hAnsi="Calibri" w:eastAsia="Calibri"/>
          <w:b w:val="0"/>
          <w:sz w:val="22"/>
        </w:rPr>
        <w:t xml:space="preserve"> — geo-tagging and valuation of </w:t>
      </w:r>
      <w:r>
        <w:rPr>
          <w:rFonts w:ascii="Calibri" w:hAnsi="Calibri" w:eastAsia="Calibri"/>
          <w:b/>
          <w:sz w:val="22"/>
        </w:rPr>
        <w:t>immovable</w:t>
      </w:r>
      <w:r>
        <w:rPr>
          <w:rFonts w:ascii="Calibri" w:hAnsi="Calibri" w:eastAsia="Calibri"/>
          <w:b w:val="0"/>
          <w:sz w:val="22"/>
        </w:rPr>
        <w:t xml:space="preserve"> assets (land, building, agricultural land, forests/plantations, mines and quarries), using the Authority’s valuation methods and Forms </w:t>
      </w:r>
      <w:r>
        <w:rPr>
          <w:rFonts w:ascii="Calibri" w:hAnsi="Calibri" w:eastAsia="Calibri"/>
          <w:b/>
          <w:sz w:val="22"/>
        </w:rPr>
        <w:t>V-1 to V-4</w:t>
      </w:r>
      <w:r>
        <w:rPr>
          <w:rFonts w:ascii="Calibri" w:hAnsi="Calibri" w:eastAsia="Calibri"/>
          <w:b w:val="0"/>
          <w:sz w:val="22"/>
        </w:rPr>
        <w:t>.</w:t>
      </w:r>
    </w:p>
    <w:p>
      <w:pPr>
        <w:pStyle w:val="ListBullet"/>
        <w:spacing w:before="0" w:after="60" w:line="276" w:lineRule="auto"/>
      </w:pPr>
      <w:r>
        <w:rPr>
          <w:rFonts w:ascii="Calibri" w:hAnsi="Calibri" w:eastAsia="Calibri"/>
          <w:b/>
          <w:sz w:val="22"/>
        </w:rPr>
        <w:t>eValueM</w:t>
      </w:r>
      <w:r>
        <w:rPr>
          <w:rFonts w:ascii="Calibri" w:hAnsi="Calibri" w:eastAsia="Calibri"/>
          <w:b w:val="0"/>
          <w:sz w:val="22"/>
        </w:rPr>
        <w:t xml:space="preserve"> — QR coding, tagging and valuation of </w:t>
      </w:r>
      <w:r>
        <w:rPr>
          <w:rFonts w:ascii="Calibri" w:hAnsi="Calibri" w:eastAsia="Calibri"/>
          <w:b/>
          <w:sz w:val="22"/>
        </w:rPr>
        <w:t>movables</w:t>
      </w:r>
      <w:r>
        <w:rPr>
          <w:rFonts w:ascii="Calibri" w:hAnsi="Calibri" w:eastAsia="Calibri"/>
          <w:b w:val="0"/>
          <w:sz w:val="22"/>
        </w:rPr>
        <w:t xml:space="preserve"> (equipment, furniture, machinery, gemstones/jewellery, art and handicrafts), using Forms </w:t>
      </w:r>
      <w:r>
        <w:rPr>
          <w:rFonts w:ascii="Calibri" w:hAnsi="Calibri" w:eastAsia="Calibri"/>
          <w:b/>
          <w:sz w:val="22"/>
        </w:rPr>
        <w:t>V-6 to V-8</w:t>
      </w:r>
      <w:r>
        <w:rPr>
          <w:rFonts w:ascii="Calibri" w:hAnsi="Calibri" w:eastAsia="Calibri"/>
          <w:b w:val="0"/>
          <w:sz w:val="22"/>
        </w:rPr>
        <w:t>, plus cash and foreign-currency handover recording as directed in the 10 August 2026 proceedings.</w:t>
      </w:r>
    </w:p>
    <w:p>
      <w:pPr>
        <w:spacing w:before="40" w:after="120" w:line="276" w:lineRule="auto"/>
      </w:pPr>
      <w:r>
        <w:rPr>
          <w:rFonts w:ascii="Calibri" w:hAnsi="Calibri" w:eastAsia="Calibri"/>
          <w:b w:val="0"/>
          <w:sz w:val="22"/>
        </w:rPr>
        <w:t xml:space="preserve">It is </w:t>
      </w:r>
      <w:r>
        <w:rPr>
          <w:rFonts w:ascii="Calibri" w:hAnsi="Calibri" w:eastAsia="Calibri"/>
          <w:b/>
          <w:sz w:val="22"/>
        </w:rPr>
        <w:t>not</w:t>
      </w:r>
      <w:r>
        <w:rPr>
          <w:rFonts w:ascii="Calibri" w:hAnsi="Calibri" w:eastAsia="Calibri"/>
          <w:b w:val="0"/>
          <w:sz w:val="22"/>
        </w:rPr>
        <w:t xml:space="preserve"> an extension of the existing public website. It is </w:t>
      </w:r>
      <w:r>
        <w:rPr>
          <w:rFonts w:ascii="Calibri" w:hAnsi="Calibri" w:eastAsia="Calibri"/>
          <w:b/>
          <w:sz w:val="22"/>
        </w:rPr>
        <w:t>not</w:t>
      </w:r>
      <w:r>
        <w:rPr>
          <w:rFonts w:ascii="Calibri" w:hAnsi="Calibri" w:eastAsia="Calibri"/>
          <w:b w:val="0"/>
          <w:sz w:val="22"/>
        </w:rPr>
        <w:t xml:space="preserve"> a rebuild of Claim Management, Legal Management, or the existing FE application.</w:t>
      </w:r>
    </w:p>
    <w:p>
      <w:pPr>
        <w:spacing w:before="40" w:after="120" w:line="276" w:lineRule="auto"/>
      </w:pPr>
      <w:r>
        <w:rPr>
          <w:rFonts w:ascii="Calibri" w:hAnsi="Calibri" w:eastAsia="Calibri"/>
          <w:b/>
          <w:sz w:val="22"/>
        </w:rPr>
        <w:t>Person, Post, Role, official identity, OTP, 2FA and credential lifecycle are not specified again in this SOW.</w:t>
      </w:r>
      <w:r>
        <w:rPr>
          <w:rFonts w:ascii="Calibri" w:hAnsi="Calibri" w:eastAsia="Calibri"/>
          <w:b w:val="0"/>
          <w:sz w:val="22"/>
        </w:rPr>
        <w:t xml:space="preserve"> Office users, approved valuers, contract staff used on valuation work, and other valuation users are provisioned on the </w:t>
      </w:r>
      <w:r>
        <w:rPr>
          <w:rFonts w:ascii="Calibri" w:hAnsi="Calibri" w:eastAsia="Calibri"/>
          <w:b/>
          <w:sz w:val="22"/>
        </w:rPr>
        <w:t>shared user-management component</w:t>
      </w:r>
      <w:r>
        <w:rPr>
          <w:rFonts w:ascii="Calibri" w:hAnsi="Calibri" w:eastAsia="Calibri"/>
          <w:b w:val="0"/>
          <w:sz w:val="22"/>
        </w:rPr>
        <w:t xml:space="preserve"> already defined in the Claim Management SOW, Module 01. This SOW adds only valuation-specific access (assignment of assets to a valuer Person, need-to-know on asset photographs and reports, Android authentication against that same identity).</w:t>
      </w:r>
    </w:p>
    <w:p>
      <w:pPr>
        <w:spacing w:before="40" w:after="120" w:line="276" w:lineRule="auto"/>
      </w:pPr>
      <w:r>
        <w:rPr>
          <w:rFonts w:ascii="Calibri" w:hAnsi="Calibri" w:eastAsia="Calibri"/>
          <w:b w:val="0"/>
          <w:sz w:val="22"/>
        </w:rPr>
        <w:t>This SOW does not prescribe APIs, database schemas, UI wireframes, or effort hours.</w:t>
      </w:r>
    </w:p>
    <w:p>
      <w:pPr>
        <w:spacing w:before="80" w:after="200" w:line="276" w:lineRule="auto"/>
        <w:pBdr>
          <w:bottom w:val="single" w:sz="12" w:space="1" w:color="1B3A5F"/>
        </w:pBdr>
      </w:pPr>
    </w:p>
    <w:p>
      <w:pPr>
        <w:pStyle w:val="Heading1"/>
        <w:spacing w:before="280" w:after="160" w:line="276" w:lineRule="auto"/>
      </w:pPr>
      <w:r>
        <w:t>2. Project Overview</w:t>
      </w:r>
    </w:p>
    <w:p>
      <w:pPr>
        <w:pStyle w:val="Heading2"/>
        <w:spacing w:before="240" w:after="120" w:line="276" w:lineRule="auto"/>
      </w:pPr>
      <w:r>
        <w:t>2.1 Business context</w:t>
      </w:r>
    </w:p>
    <w:p>
      <w:pPr>
        <w:spacing w:before="40" w:after="120" w:line="276" w:lineRule="auto"/>
      </w:pPr>
      <w:r>
        <w:rPr>
          <w:rFonts w:ascii="Calibri" w:hAnsi="Calibri" w:eastAsia="Calibri"/>
          <w:b w:val="0"/>
          <w:sz w:val="22"/>
        </w:rPr>
        <w:t>After KPIDFE invocation, SPLOCA must value seized and attached property so the Competent Authority can assess reports, select photographs for auction display, and pay approved valuers. Annexure-01 and the 10 August 2026 proceedings require a production web application plus a valuation Android application: office users create the 3(2) asset record, code and categorise it, link location, address and photograph; approved valuers are registered and assigned; valuers inspect in the field with GIS-tagged photographs, video and live location; method-specific valuation is entered; the CA assesses the report; a bill and voucher follow only after CA acceptance.</w:t>
      </w:r>
    </w:p>
    <w:p>
      <w:pPr>
        <w:pStyle w:val="Heading2"/>
        <w:spacing w:before="240" w:after="120" w:line="276" w:lineRule="auto"/>
      </w:pPr>
      <w:r>
        <w:t>2.2 Solution character</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Characteristic</w:t>
            </w:r>
          </w:p>
        </w:tc>
        <w:tc>
          <w:tcPr>
            <w:tcW w:type="dxa" w:w="4752"/>
            <w:shd w:fill="1B3A5F" w:val="clear"/>
          </w:tcPr>
          <w:p>
            <w:pPr>
              <w:spacing w:before="40" w:after="40" w:line="252" w:lineRule="auto"/>
            </w:pPr>
            <w:r>
              <w:rPr>
                <w:b/>
              </w:rPr>
            </w:r>
            <w:r>
              <w:rPr>
                <w:rFonts w:ascii="Calibri" w:hAnsi="Calibri" w:eastAsia="Calibri"/>
                <w:b/>
                <w:color w:val="FFFFFF"/>
                <w:sz w:val="18"/>
              </w:rPr>
              <w:t>Requirement</w:t>
            </w:r>
          </w:p>
        </w:tc>
      </w:tr>
      <w:tr>
        <w:tc>
          <w:tcPr>
            <w:tcW w:type="dxa" w:w="4752"/>
          </w:tcPr>
          <w:p>
            <w:pPr>
              <w:spacing w:before="40" w:after="40" w:line="252" w:lineRule="auto"/>
            </w:pPr>
            <w:r/>
            <w:r>
              <w:rPr>
                <w:rFonts w:ascii="Calibri" w:hAnsi="Calibri" w:eastAsia="Calibri"/>
                <w:b/>
                <w:sz w:val="20"/>
              </w:rPr>
              <w:t>Nature</w:t>
            </w:r>
          </w:p>
        </w:tc>
        <w:tc>
          <w:tcPr>
            <w:tcW w:type="dxa" w:w="4752"/>
          </w:tcPr>
          <w:p>
            <w:pPr>
              <w:spacing w:before="40" w:after="40" w:line="252" w:lineRule="auto"/>
            </w:pPr>
            <w:r/>
            <w:r>
              <w:rPr>
                <w:rFonts w:ascii="Calibri" w:hAnsi="Calibri" w:eastAsia="Calibri"/>
                <w:b w:val="0"/>
                <w:sz w:val="20"/>
              </w:rPr>
              <w:t xml:space="preserve">Dedicated official valuation </w:t>
            </w:r>
            <w:r>
              <w:rPr>
                <w:rFonts w:ascii="Calibri" w:hAnsi="Calibri" w:eastAsia="Calibri"/>
                <w:b/>
                <w:sz w:val="20"/>
              </w:rPr>
              <w:t>web</w:t>
            </w:r>
            <w:r>
              <w:rPr>
                <w:rFonts w:ascii="Calibri" w:hAnsi="Calibri" w:eastAsia="Calibri"/>
                <w:b w:val="0"/>
                <w:sz w:val="20"/>
              </w:rPr>
              <w:t xml:space="preserve"> + </w:t>
            </w:r>
            <w:r>
              <w:rPr>
                <w:rFonts w:ascii="Calibri" w:hAnsi="Calibri" w:eastAsia="Calibri"/>
                <w:b/>
                <w:sz w:val="20"/>
              </w:rPr>
              <w:t>Android</w:t>
            </w:r>
            <w:r>
              <w:rPr>
                <w:rFonts w:ascii="Calibri" w:hAnsi="Calibri" w:eastAsia="Calibri"/>
                <w:b w:val="0"/>
                <w:sz w:val="20"/>
              </w:rPr>
              <w:t xml:space="preserve"> (valuers) for geo-tagged immovable and QR-tagged movable valuation</w:t>
            </w:r>
          </w:p>
        </w:tc>
      </w:tr>
      <w:tr>
        <w:tc>
          <w:tcPr>
            <w:tcW w:type="dxa" w:w="4752"/>
            <w:shd w:fill="F3F6FA" w:val="clear"/>
          </w:tcPr>
          <w:p>
            <w:pPr>
              <w:spacing w:before="40" w:after="40" w:line="252" w:lineRule="auto"/>
            </w:pPr>
            <w:r/>
            <w:r>
              <w:rPr>
                <w:rFonts w:ascii="Calibri" w:hAnsi="Calibri" w:eastAsia="Calibri"/>
                <w:b/>
                <w:sz w:val="20"/>
              </w:rPr>
              <w:t>Not</w:t>
            </w:r>
          </w:p>
        </w:tc>
        <w:tc>
          <w:tcPr>
            <w:tcW w:type="dxa" w:w="4752"/>
            <w:shd w:fill="F3F6FA" w:val="clear"/>
          </w:tcPr>
          <w:p>
            <w:pPr>
              <w:spacing w:before="40" w:after="40" w:line="252" w:lineRule="auto"/>
            </w:pPr>
            <w:r/>
            <w:r>
              <w:rPr>
                <w:rFonts w:ascii="Calibri" w:hAnsi="Calibri" w:eastAsia="Calibri"/>
                <w:b w:val="0"/>
                <w:sz w:val="20"/>
              </w:rPr>
              <w:t>A public portal; a rebuild of Claim Management, Legal Management or user management; a generative-AI valuation product</w:t>
            </w:r>
          </w:p>
        </w:tc>
      </w:tr>
      <w:tr>
        <w:tc>
          <w:tcPr>
            <w:tcW w:type="dxa" w:w="4752"/>
          </w:tcPr>
          <w:p>
            <w:pPr>
              <w:spacing w:before="40" w:after="40" w:line="252" w:lineRule="auto"/>
            </w:pPr>
            <w:r/>
            <w:r>
              <w:rPr>
                <w:rFonts w:ascii="Calibri" w:hAnsi="Calibri" w:eastAsia="Calibri"/>
                <w:b/>
                <w:sz w:val="20"/>
              </w:rPr>
              <w:t>Access</w:t>
            </w:r>
          </w:p>
        </w:tc>
        <w:tc>
          <w:tcPr>
            <w:tcW w:type="dxa" w:w="4752"/>
          </w:tcPr>
          <w:p>
            <w:pPr>
              <w:spacing w:before="40" w:after="40" w:line="252" w:lineRule="auto"/>
            </w:pPr>
            <w:r/>
            <w:r>
              <w:rPr>
                <w:rFonts w:ascii="Calibri" w:hAnsi="Calibri" w:eastAsia="Calibri"/>
                <w:b/>
                <w:sz w:val="20"/>
              </w:rPr>
              <w:t>Shared</w:t>
            </w:r>
            <w:r>
              <w:rPr>
                <w:rFonts w:ascii="Calibri" w:hAnsi="Calibri" w:eastAsia="Calibri"/>
                <w:b w:val="0"/>
                <w:sz w:val="20"/>
              </w:rPr>
              <w:t xml:space="preserve"> Person–Post–Role identity from Claim Management Module 01</w:t>
            </w:r>
          </w:p>
        </w:tc>
      </w:tr>
      <w:tr>
        <w:tc>
          <w:tcPr>
            <w:tcW w:type="dxa" w:w="4752"/>
            <w:shd w:fill="F3F6FA" w:val="clear"/>
          </w:tcPr>
          <w:p>
            <w:pPr>
              <w:spacing w:before="40" w:after="40" w:line="252" w:lineRule="auto"/>
            </w:pPr>
            <w:r/>
            <w:r>
              <w:rPr>
                <w:rFonts w:ascii="Calibri" w:hAnsi="Calibri" w:eastAsia="Calibri"/>
                <w:b/>
                <w:sz w:val="20"/>
              </w:rPr>
              <w:t>AI policy</w:t>
            </w:r>
          </w:p>
        </w:tc>
        <w:tc>
          <w:tcPr>
            <w:tcW w:type="dxa" w:w="4752"/>
            <w:shd w:fill="F3F6FA" w:val="clear"/>
          </w:tcPr>
          <w:p>
            <w:pPr>
              <w:spacing w:before="40" w:after="40" w:line="252" w:lineRule="auto"/>
            </w:pPr>
            <w:r/>
            <w:r>
              <w:rPr>
                <w:rFonts w:ascii="Calibri" w:hAnsi="Calibri" w:eastAsia="Calibri"/>
                <w:b w:val="0"/>
                <w:sz w:val="20"/>
              </w:rPr>
              <w:t xml:space="preserve">Generative AI shall </w:t>
            </w:r>
            <w:r>
              <w:rPr>
                <w:rFonts w:ascii="Calibri" w:hAnsi="Calibri" w:eastAsia="Calibri"/>
                <w:b/>
                <w:sz w:val="20"/>
              </w:rPr>
              <w:t>not</w:t>
            </w:r>
            <w:r>
              <w:rPr>
                <w:rFonts w:ascii="Calibri" w:hAnsi="Calibri" w:eastAsia="Calibri"/>
                <w:b w:val="0"/>
                <w:sz w:val="20"/>
              </w:rPr>
              <w:t xml:space="preserve"> be used. Agentic / rule-based assists only, with human verification and audit</w:t>
            </w:r>
          </w:p>
        </w:tc>
      </w:tr>
      <w:tr>
        <w:tc>
          <w:tcPr>
            <w:tcW w:type="dxa" w:w="4752"/>
          </w:tcPr>
          <w:p>
            <w:pPr>
              <w:spacing w:before="40" w:after="40" w:line="252" w:lineRule="auto"/>
            </w:pPr>
            <w:r/>
            <w:r>
              <w:rPr>
                <w:rFonts w:ascii="Calibri" w:hAnsi="Calibri" w:eastAsia="Calibri"/>
                <w:b/>
                <w:sz w:val="20"/>
              </w:rPr>
              <w:t>Common data</w:t>
            </w:r>
          </w:p>
        </w:tc>
        <w:tc>
          <w:tcPr>
            <w:tcW w:type="dxa" w:w="4752"/>
          </w:tcPr>
          <w:p>
            <w:pPr>
              <w:spacing w:before="40" w:after="40" w:line="252" w:lineRule="auto"/>
            </w:pPr>
            <w:r/>
            <w:r>
              <w:rPr>
                <w:rFonts w:ascii="Calibri" w:hAnsi="Calibri" w:eastAsia="Calibri"/>
                <w:b w:val="0"/>
                <w:sz w:val="20"/>
              </w:rPr>
              <w:t>Claims, legal, property/valuation, static masters interconnect so authorised users open linked FE / asset / valuation information without duplicate entry, subject to RBAC</w:t>
            </w:r>
          </w:p>
        </w:tc>
      </w:tr>
      <w:tr>
        <w:tc>
          <w:tcPr>
            <w:tcW w:type="dxa" w:w="4752"/>
            <w:shd w:fill="F3F6FA" w:val="clear"/>
          </w:tcPr>
          <w:p>
            <w:pPr>
              <w:spacing w:before="40" w:after="40" w:line="252" w:lineRule="auto"/>
            </w:pPr>
            <w:r/>
            <w:r>
              <w:rPr>
                <w:rFonts w:ascii="Calibri" w:hAnsi="Calibri" w:eastAsia="Calibri"/>
                <w:b/>
                <w:sz w:val="20"/>
              </w:rPr>
              <w:t>IP</w:t>
            </w:r>
          </w:p>
        </w:tc>
        <w:tc>
          <w:tcPr>
            <w:tcW w:type="dxa" w:w="4752"/>
            <w:shd w:fill="F3F6FA" w:val="clear"/>
          </w:tcPr>
          <w:p>
            <w:pPr>
              <w:spacing w:before="40" w:after="40" w:line="252" w:lineRule="auto"/>
            </w:pPr>
            <w:r/>
            <w:r>
              <w:rPr>
                <w:rFonts w:ascii="Calibri" w:hAnsi="Calibri" w:eastAsia="Calibri"/>
                <w:b w:val="0"/>
                <w:sz w:val="20"/>
              </w:rPr>
              <w:t xml:space="preserve">For in-house applications and software delivered under this engagement, intellectual property and source code shall </w:t>
            </w:r>
            <w:r>
              <w:rPr>
                <w:rFonts w:ascii="Calibri" w:hAnsi="Calibri" w:eastAsia="Calibri"/>
                <w:b/>
                <w:sz w:val="20"/>
              </w:rPr>
              <w:t>solely lie with SPLOCA</w:t>
            </w:r>
          </w:p>
        </w:tc>
      </w:tr>
      <w:tr>
        <w:tc>
          <w:tcPr>
            <w:tcW w:type="dxa" w:w="4752"/>
          </w:tcPr>
          <w:p>
            <w:pPr>
              <w:spacing w:before="40" w:after="40" w:line="252" w:lineRule="auto"/>
            </w:pPr>
            <w:r/>
            <w:r>
              <w:rPr>
                <w:rFonts w:ascii="Calibri" w:hAnsi="Calibri" w:eastAsia="Calibri"/>
                <w:b/>
                <w:sz w:val="20"/>
              </w:rPr>
              <w:t>Hosting</w:t>
            </w:r>
          </w:p>
        </w:tc>
        <w:tc>
          <w:tcPr>
            <w:tcW w:type="dxa" w:w="4752"/>
          </w:tcPr>
          <w:p>
            <w:pPr>
              <w:spacing w:before="40" w:after="40" w:line="252" w:lineRule="auto"/>
            </w:pPr>
            <w:r/>
            <w:r>
              <w:rPr>
                <w:rFonts w:ascii="Calibri" w:hAnsi="Calibri" w:eastAsia="Calibri"/>
                <w:b w:val="0"/>
                <w:sz w:val="20"/>
              </w:rPr>
              <w:t>Designated server / approved cloud; Android distribution and Play Store licensing where specifically approved — licensing shall be clear, not speculative</w:t>
            </w:r>
          </w:p>
        </w:tc>
      </w:tr>
      <w:tr>
        <w:tc>
          <w:tcPr>
            <w:tcW w:type="dxa" w:w="4752"/>
            <w:shd w:fill="F3F6FA" w:val="clear"/>
          </w:tcPr>
          <w:p>
            <w:pPr>
              <w:spacing w:before="40" w:after="40" w:line="252" w:lineRule="auto"/>
            </w:pPr>
            <w:r/>
            <w:r>
              <w:rPr>
                <w:rFonts w:ascii="Calibri" w:hAnsi="Calibri" w:eastAsia="Calibri"/>
                <w:b/>
                <w:sz w:val="20"/>
              </w:rPr>
              <w:t>FRS platform note</w:t>
            </w:r>
          </w:p>
        </w:tc>
        <w:tc>
          <w:tcPr>
            <w:tcW w:type="dxa" w:w="4752"/>
            <w:shd w:fill="F3F6FA" w:val="clear"/>
          </w:tcPr>
          <w:p>
            <w:pPr>
              <w:spacing w:before="40" w:after="40" w:line="252" w:lineRule="auto"/>
            </w:pPr>
            <w:r/>
            <w:r>
              <w:rPr>
                <w:rFonts w:ascii="Calibri" w:hAnsi="Calibri" w:eastAsia="Calibri"/>
                <w:b w:val="0"/>
                <w:sz w:val="20"/>
              </w:rPr>
              <w:t xml:space="preserve">Annexure-01 names </w:t>
            </w:r>
            <w:r>
              <w:rPr>
                <w:rFonts w:ascii="Calibri" w:hAnsi="Calibri" w:eastAsia="Calibri"/>
                <w:b/>
                <w:sz w:val="20"/>
              </w:rPr>
              <w:t>PHP</w:t>
            </w:r>
            <w:r>
              <w:rPr>
                <w:rFonts w:ascii="Calibri" w:hAnsi="Calibri" w:eastAsia="Calibri"/>
                <w:b w:val="0"/>
                <w:sz w:val="20"/>
              </w:rPr>
              <w:t xml:space="preserve"> and a </w:t>
            </w:r>
            <w:r>
              <w:rPr>
                <w:rFonts w:ascii="Calibri" w:hAnsi="Calibri" w:eastAsia="Calibri"/>
                <w:b/>
                <w:sz w:val="20"/>
              </w:rPr>
              <w:t>secure geocoding</w:t>
            </w:r>
            <w:r>
              <w:rPr>
                <w:rFonts w:ascii="Calibri" w:hAnsi="Calibri" w:eastAsia="Calibri"/>
                <w:b w:val="0"/>
                <w:sz w:val="20"/>
              </w:rPr>
              <w:t xml:space="preserve"> capability (address ↔ coordinates / Place ID; reverse geocoding to a readable address) available on host PC and Android. This SOW treats that as a </w:t>
            </w:r>
            <w:r>
              <w:rPr>
                <w:rFonts w:ascii="Calibri" w:hAnsi="Calibri" w:eastAsia="Calibri"/>
                <w:b/>
                <w:sz w:val="20"/>
              </w:rPr>
              <w:t>source constraint</w:t>
            </w:r>
            <w:r>
              <w:rPr>
                <w:rFonts w:ascii="Calibri" w:hAnsi="Calibri" w:eastAsia="Calibri"/>
                <w:b w:val="0"/>
                <w:sz w:val="20"/>
              </w:rPr>
              <w:t>, not a licence to design interfaces</w:t>
            </w:r>
          </w:p>
        </w:tc>
      </w:tr>
    </w:tbl>
    <w:p/>
    <w:p>
      <w:pPr>
        <w:pStyle w:val="Heading2"/>
        <w:spacing w:before="240" w:after="120" w:line="276" w:lineRule="auto"/>
      </w:pPr>
      <w:r>
        <w:t>2.3 Primary users (indicative)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User</w:t>
            </w:r>
          </w:p>
        </w:tc>
        <w:tc>
          <w:tcPr>
            <w:tcW w:type="dxa" w:w="4752"/>
            <w:shd w:fill="1B3A5F" w:val="clear"/>
          </w:tcPr>
          <w:p>
            <w:pPr>
              <w:spacing w:before="40" w:after="40" w:line="252" w:lineRule="auto"/>
            </w:pPr>
            <w:r>
              <w:rPr>
                <w:b/>
              </w:rPr>
            </w:r>
            <w:r>
              <w:rPr>
                <w:rFonts w:ascii="Calibri" w:hAnsi="Calibri" w:eastAsia="Calibri"/>
                <w:b/>
                <w:color w:val="FFFFFF"/>
                <w:sz w:val="18"/>
              </w:rPr>
              <w:t>Typical work</w:t>
            </w:r>
          </w:p>
        </w:tc>
      </w:tr>
      <w:tr>
        <w:tc>
          <w:tcPr>
            <w:tcW w:type="dxa" w:w="4752"/>
          </w:tcPr>
          <w:p>
            <w:pPr>
              <w:spacing w:before="40" w:after="40" w:line="252" w:lineRule="auto"/>
            </w:pPr>
            <w:r/>
            <w:r>
              <w:rPr>
                <w:rFonts w:ascii="Calibri" w:hAnsi="Calibri" w:eastAsia="Calibri"/>
                <w:b/>
                <w:sz w:val="20"/>
              </w:rPr>
              <w:t>Office user / Officer</w:t>
            </w:r>
          </w:p>
        </w:tc>
        <w:tc>
          <w:tcPr>
            <w:tcW w:type="dxa" w:w="4752"/>
          </w:tcPr>
          <w:p>
            <w:pPr>
              <w:spacing w:before="40" w:after="40" w:line="252" w:lineRule="auto"/>
            </w:pPr>
            <w:r/>
            <w:r>
              <w:rPr>
                <w:rFonts w:ascii="Calibri" w:hAnsi="Calibri" w:eastAsia="Calibri"/>
                <w:b w:val="0"/>
                <w:sz w:val="20"/>
              </w:rPr>
              <w:t>Create 3(2) asset; enter office-side particulars; upload court order and sale deeds; assign valuer; search and update rights / physical status; upload CAD / layout</w:t>
            </w:r>
          </w:p>
        </w:tc>
      </w:tr>
      <w:tr>
        <w:tc>
          <w:tcPr>
            <w:tcW w:type="dxa" w:w="4752"/>
            <w:shd w:fill="F3F6FA" w:val="clear"/>
          </w:tcPr>
          <w:p>
            <w:pPr>
              <w:spacing w:before="40" w:after="40" w:line="252" w:lineRule="auto"/>
            </w:pPr>
            <w:r/>
            <w:r>
              <w:rPr>
                <w:rFonts w:ascii="Calibri" w:hAnsi="Calibri" w:eastAsia="Calibri"/>
                <w:b/>
                <w:sz w:val="20"/>
              </w:rPr>
              <w:t>Approved Valuer</w:t>
            </w:r>
          </w:p>
        </w:tc>
        <w:tc>
          <w:tcPr>
            <w:tcW w:type="dxa" w:w="4752"/>
            <w:shd w:fill="F3F6FA" w:val="clear"/>
          </w:tcPr>
          <w:p>
            <w:pPr>
              <w:spacing w:before="40" w:after="40" w:line="252" w:lineRule="auto"/>
            </w:pPr>
            <w:r/>
            <w:r>
              <w:rPr>
                <w:rFonts w:ascii="Calibri" w:hAnsi="Calibri" w:eastAsia="Calibri"/>
                <w:b w:val="0"/>
                <w:sz w:val="20"/>
              </w:rPr>
              <w:t>Receive assignment; inspect site; capture GIS photos/video/location; complete method-specific valuation and statutory form; declare personal inspection and no interest</w:t>
            </w:r>
          </w:p>
        </w:tc>
      </w:tr>
      <w:tr>
        <w:tc>
          <w:tcPr>
            <w:tcW w:type="dxa" w:w="4752"/>
          </w:tcPr>
          <w:p>
            <w:pPr>
              <w:spacing w:before="40" w:after="40" w:line="252" w:lineRule="auto"/>
            </w:pPr>
            <w:r/>
            <w:r>
              <w:rPr>
                <w:rFonts w:ascii="Calibri" w:hAnsi="Calibri" w:eastAsia="Calibri"/>
                <w:b/>
                <w:sz w:val="20"/>
              </w:rPr>
              <w:t>Competent Authority</w:t>
            </w:r>
          </w:p>
        </w:tc>
        <w:tc>
          <w:tcPr>
            <w:tcW w:type="dxa" w:w="4752"/>
          </w:tcPr>
          <w:p>
            <w:pPr>
              <w:spacing w:before="40" w:after="40" w:line="252" w:lineRule="auto"/>
            </w:pPr>
            <w:r/>
            <w:r>
              <w:rPr>
                <w:rFonts w:ascii="Calibri" w:hAnsi="Calibri" w:eastAsia="Calibri"/>
                <w:b w:val="0"/>
                <w:sz w:val="20"/>
              </w:rPr>
              <w:t>Assess valuer report on key parameters; accept / reject / order revaluation / issue SCN; select auction-display photos</w:t>
            </w:r>
          </w:p>
        </w:tc>
      </w:tr>
      <w:tr>
        <w:tc>
          <w:tcPr>
            <w:tcW w:type="dxa" w:w="4752"/>
            <w:shd w:fill="F3F6FA" w:val="clear"/>
          </w:tcPr>
          <w:p>
            <w:pPr>
              <w:spacing w:before="40" w:after="40" w:line="252" w:lineRule="auto"/>
            </w:pPr>
            <w:r/>
            <w:r>
              <w:rPr>
                <w:rFonts w:ascii="Calibri" w:hAnsi="Calibri" w:eastAsia="Calibri"/>
                <w:b/>
                <w:sz w:val="20"/>
              </w:rPr>
              <w:t>Administrators</w:t>
            </w:r>
          </w:p>
        </w:tc>
        <w:tc>
          <w:tcPr>
            <w:tcW w:type="dxa" w:w="4752"/>
            <w:shd w:fill="F3F6FA" w:val="clear"/>
          </w:tcPr>
          <w:p>
            <w:pPr>
              <w:spacing w:before="40" w:after="40" w:line="252" w:lineRule="auto"/>
            </w:pPr>
            <w:r/>
            <w:r>
              <w:rPr>
                <w:rFonts w:ascii="Calibri" w:hAnsi="Calibri" w:eastAsia="Calibri"/>
                <w:b w:val="0"/>
                <w:sz w:val="20"/>
              </w:rPr>
              <w:t xml:space="preserve">Consume shared Person/Post provisioning; maintain valuer </w:t>
            </w:r>
            <w:r>
              <w:rPr>
                <w:rFonts w:ascii="Calibri" w:hAnsi="Calibri" w:eastAsia="Calibri"/>
                <w:b/>
                <w:sz w:val="20"/>
              </w:rPr>
              <w:t>master</w:t>
            </w:r>
            <w:r>
              <w:rPr>
                <w:rFonts w:ascii="Calibri" w:hAnsi="Calibri" w:eastAsia="Calibri"/>
                <w:b w:val="0"/>
                <w:sz w:val="20"/>
              </w:rPr>
              <w:t xml:space="preserve"> (rates, category, order — not a second login directory); Android enrolment against shared identity</w:t>
            </w:r>
          </w:p>
        </w:tc>
      </w:tr>
      <w:tr>
        <w:tc>
          <w:tcPr>
            <w:tcW w:type="dxa" w:w="4752"/>
          </w:tcPr>
          <w:p>
            <w:pPr>
              <w:spacing w:before="40" w:after="40" w:line="252" w:lineRule="auto"/>
            </w:pPr>
            <w:r/>
            <w:r>
              <w:rPr>
                <w:rFonts w:ascii="Calibri" w:hAnsi="Calibri" w:eastAsia="Calibri"/>
                <w:b/>
                <w:sz w:val="20"/>
              </w:rPr>
              <w:t>Billing officer</w:t>
            </w:r>
          </w:p>
        </w:tc>
        <w:tc>
          <w:tcPr>
            <w:tcW w:type="dxa" w:w="4752"/>
          </w:tcPr>
          <w:p>
            <w:pPr>
              <w:spacing w:before="40" w:after="40" w:line="252" w:lineRule="auto"/>
            </w:pPr>
            <w:r/>
            <w:r>
              <w:rPr>
                <w:rFonts w:ascii="Calibri" w:hAnsi="Calibri" w:eastAsia="Calibri"/>
                <w:b w:val="0"/>
                <w:sz w:val="20"/>
              </w:rPr>
              <w:t>Prepare valuer bill and voucher after CA acceptance; submit online; upload signed hard copy</w:t>
            </w:r>
          </w:p>
        </w:tc>
      </w:tr>
    </w:tbl>
    <w:p/>
    <w:p>
      <w:pPr>
        <w:spacing w:before="80" w:after="200" w:line="276" w:lineRule="auto"/>
        <w:pBdr>
          <w:bottom w:val="single" w:sz="12" w:space="1" w:color="1B3A5F"/>
        </w:pBdr>
      </w:pPr>
    </w:p>
    <w:p>
      <w:pPr>
        <w:pStyle w:val="Heading1"/>
        <w:spacing w:before="280" w:after="160" w:line="276" w:lineRule="auto"/>
      </w:pPr>
      <w:r>
        <w:t>3. Project Objectives</w:t>
      </w:r>
    </w:p>
    <w:p>
      <w:pPr>
        <w:pStyle w:val="ListNumber"/>
        <w:spacing w:before="0" w:after="60" w:line="276" w:lineRule="auto"/>
      </w:pPr>
      <w:r>
        <w:rPr>
          <w:rFonts w:ascii="Calibri" w:hAnsi="Calibri" w:eastAsia="Calibri"/>
          <w:b w:val="0"/>
          <w:sz w:val="22"/>
        </w:rPr>
        <w:t xml:space="preserve">Deliver a </w:t>
      </w:r>
      <w:r>
        <w:rPr>
          <w:rFonts w:ascii="Calibri" w:hAnsi="Calibri" w:eastAsia="Calibri"/>
          <w:b/>
          <w:sz w:val="22"/>
        </w:rPr>
        <w:t>dedicated valuation web application</w:t>
      </w:r>
      <w:r>
        <w:rPr>
          <w:rFonts w:ascii="Calibri" w:hAnsi="Calibri" w:eastAsia="Calibri"/>
          <w:b w:val="0"/>
          <w:sz w:val="22"/>
        </w:rPr>
        <w:t xml:space="preserve"> (not a public portal) for seized and attached property.</w:t>
      </w:r>
    </w:p>
    <w:p>
      <w:pPr>
        <w:pStyle w:val="ListBullet"/>
        <w:spacing w:before="0" w:after="60" w:line="276" w:lineRule="auto"/>
        <w:ind w:left="504"/>
      </w:pPr>
      <w:r>
        <w:rPr>
          <w:rFonts w:ascii="Calibri" w:hAnsi="Calibri" w:eastAsia="Calibri"/>
          <w:b w:val="0"/>
          <w:sz w:val="22"/>
        </w:rPr>
        <w:t xml:space="preserve">Begin with the </w:t>
      </w:r>
      <w:r>
        <w:rPr>
          <w:rFonts w:ascii="Calibri" w:hAnsi="Calibri" w:eastAsia="Calibri"/>
          <w:b/>
          <w:sz w:val="22"/>
        </w:rPr>
        <w:t>3(2)</w:t>
      </w:r>
      <w:r>
        <w:rPr>
          <w:rFonts w:ascii="Calibri" w:hAnsi="Calibri" w:eastAsia="Calibri"/>
          <w:b w:val="0"/>
          <w:sz w:val="22"/>
        </w:rPr>
        <w:t xml:space="preserve"> asset record; code and categorise; link location, address and photograph; maintain rights and physical status through field valuation.</w:t>
      </w:r>
    </w:p>
    <w:p>
      <w:pPr>
        <w:pStyle w:val="ListNumber"/>
        <w:spacing w:before="0" w:after="60" w:line="276" w:lineRule="auto"/>
      </w:pPr>
      <w:r>
        <w:rPr>
          <w:rFonts w:ascii="Calibri" w:hAnsi="Calibri" w:eastAsia="Calibri"/>
          <w:b w:val="0"/>
          <w:sz w:val="22"/>
        </w:rPr>
        <w:t xml:space="preserve">Consume </w:t>
      </w:r>
      <w:r>
        <w:rPr>
          <w:rFonts w:ascii="Calibri" w:hAnsi="Calibri" w:eastAsia="Calibri"/>
          <w:b/>
          <w:sz w:val="22"/>
        </w:rPr>
        <w:t>shared user management</w:t>
      </w:r>
      <w:r>
        <w:rPr>
          <w:rFonts w:ascii="Calibri" w:hAnsi="Calibri" w:eastAsia="Calibri"/>
          <w:b w:val="0"/>
          <w:sz w:val="22"/>
        </w:rPr>
        <w:t xml:space="preserve"> from Claim Management Module 01.</w:t>
      </w:r>
    </w:p>
    <w:p>
      <w:pPr>
        <w:pStyle w:val="ListBullet"/>
        <w:spacing w:before="0" w:after="60" w:line="276" w:lineRule="auto"/>
        <w:ind w:left="504"/>
      </w:pPr>
      <w:r>
        <w:rPr>
          <w:rFonts w:ascii="Calibri" w:hAnsi="Calibri" w:eastAsia="Calibri"/>
          <w:b w:val="0"/>
          <w:sz w:val="22"/>
        </w:rPr>
        <w:t xml:space="preserve">Person, Post, Role-to-Post, Post-to-Person, official identity, OTP before activation, 2FA, no credential sharing, forensic/login audit — </w:t>
      </w:r>
      <w:r>
        <w:rPr>
          <w:rFonts w:ascii="Calibri" w:hAnsi="Calibri" w:eastAsia="Calibri"/>
          <w:b/>
          <w:sz w:val="22"/>
        </w:rPr>
        <w:t>refer to Claim Management SOW; do not rebuild</w:t>
      </w:r>
      <w:r>
        <w:rPr>
          <w:rFonts w:ascii="Calibri" w:hAnsi="Calibri" w:eastAsia="Calibri"/>
          <w:b w:val="0"/>
          <w:sz w:val="22"/>
        </w:rPr>
        <w:t>.</w:t>
      </w:r>
    </w:p>
    <w:p>
      <w:pPr>
        <w:pStyle w:val="ListBullet"/>
        <w:spacing w:before="0" w:after="60" w:line="276" w:lineRule="auto"/>
        <w:ind w:left="504"/>
      </w:pPr>
      <w:r>
        <w:rPr>
          <w:rFonts w:ascii="Calibri" w:hAnsi="Calibri" w:eastAsia="Calibri"/>
          <w:b w:val="0"/>
          <w:sz w:val="22"/>
        </w:rPr>
        <w:t xml:space="preserve">Add valuation-specific Posts (Office user, Approved Valuer, CA as used here) </w:t>
      </w:r>
      <w:r>
        <w:rPr>
          <w:rFonts w:ascii="Calibri" w:hAnsi="Calibri" w:eastAsia="Calibri"/>
          <w:b/>
          <w:sz w:val="22"/>
        </w:rPr>
        <w:t>configured on</w:t>
      </w:r>
      <w:r>
        <w:rPr>
          <w:rFonts w:ascii="Calibri" w:hAnsi="Calibri" w:eastAsia="Calibri"/>
          <w:b w:val="0"/>
          <w:sz w:val="22"/>
        </w:rPr>
        <w:t xml:space="preserve"> that component, plus Android authentication on that identity.</w:t>
      </w:r>
    </w:p>
    <w:p>
      <w:pPr>
        <w:pStyle w:val="ListNumber"/>
        <w:spacing w:before="0" w:after="60" w:line="276" w:lineRule="auto"/>
      </w:pPr>
      <w:r>
        <w:rPr>
          <w:rFonts w:ascii="Calibri" w:hAnsi="Calibri" w:eastAsia="Calibri"/>
          <w:b w:val="0"/>
          <w:sz w:val="22"/>
        </w:rPr>
        <w:t xml:space="preserve">Register </w:t>
      </w:r>
      <w:r>
        <w:rPr>
          <w:rFonts w:ascii="Calibri" w:hAnsi="Calibri" w:eastAsia="Calibri"/>
          <w:b/>
          <w:sz w:val="22"/>
        </w:rPr>
        <w:t>approved valuers</w:t>
      </w:r>
      <w:r>
        <w:rPr>
          <w:rFonts w:ascii="Calibri" w:hAnsi="Calibri" w:eastAsia="Calibri"/>
          <w:b w:val="0"/>
          <w:sz w:val="22"/>
        </w:rPr>
        <w:t xml:space="preserve"> (professional master: category, order, rates, incidental costs) and </w:t>
      </w:r>
      <w:r>
        <w:rPr>
          <w:rFonts w:ascii="Calibri" w:hAnsi="Calibri" w:eastAsia="Calibri"/>
          <w:b/>
          <w:sz w:val="22"/>
        </w:rPr>
        <w:t>assign</w:t>
      </w:r>
      <w:r>
        <w:rPr>
          <w:rFonts w:ascii="Calibri" w:hAnsi="Calibri" w:eastAsia="Calibri"/>
          <w:b w:val="0"/>
          <w:sz w:val="22"/>
        </w:rPr>
        <w:t xml:space="preserve"> assets for valuation.</w:t>
      </w:r>
    </w:p>
    <w:p>
      <w:pPr>
        <w:pStyle w:val="ListNumber"/>
        <w:spacing w:before="0" w:after="60" w:line="276" w:lineRule="auto"/>
      </w:pPr>
      <w:r>
        <w:rPr>
          <w:rFonts w:ascii="Calibri" w:hAnsi="Calibri" w:eastAsia="Calibri"/>
          <w:b w:val="0"/>
          <w:sz w:val="22"/>
        </w:rPr>
        <w:t xml:space="preserve">Enable the </w:t>
      </w:r>
      <w:r>
        <w:rPr>
          <w:rFonts w:ascii="Calibri" w:hAnsi="Calibri" w:eastAsia="Calibri"/>
          <w:b/>
          <w:sz w:val="22"/>
        </w:rPr>
        <w:t>assigned valuer</w:t>
      </w:r>
      <w:r>
        <w:rPr>
          <w:rFonts w:ascii="Calibri" w:hAnsi="Calibri" w:eastAsia="Calibri"/>
          <w:b w:val="0"/>
          <w:sz w:val="22"/>
        </w:rPr>
        <w:t xml:space="preserve"> to retrieve office-entered asset data, view uploaded sale deeds and court orders, obtain remaining particulars from </w:t>
      </w:r>
      <w:r>
        <w:rPr>
          <w:rFonts w:ascii="Calibri" w:hAnsi="Calibri" w:eastAsia="Calibri"/>
          <w:b/>
          <w:sz w:val="22"/>
        </w:rPr>
        <w:t>approved secure sources</w:t>
      </w:r>
      <w:r>
        <w:rPr>
          <w:rFonts w:ascii="Calibri" w:hAnsi="Calibri" w:eastAsia="Calibri"/>
          <w:b w:val="0"/>
          <w:sz w:val="22"/>
        </w:rPr>
        <w:t>, and complete field capture.</w:t>
      </w:r>
    </w:p>
    <w:p>
      <w:pPr>
        <w:pStyle w:val="ListBullet"/>
        <w:spacing w:before="0" w:after="60" w:line="276" w:lineRule="auto"/>
        <w:ind w:left="504"/>
      </w:pPr>
      <w:r>
        <w:rPr>
          <w:rFonts w:ascii="Calibri" w:hAnsi="Calibri" w:eastAsia="Calibri"/>
          <w:b w:val="0"/>
          <w:sz w:val="22"/>
        </w:rPr>
        <w:t xml:space="preserve">Photographs (minimum four, each at least 5 MB) with GIS tag and </w:t>
      </w:r>
      <w:r>
        <w:rPr>
          <w:rFonts w:ascii="Calibri" w:hAnsi="Calibri" w:eastAsia="Calibri"/>
          <w:b/>
          <w:sz w:val="22"/>
        </w:rPr>
        <w:t>date on the photo</w:t>
      </w:r>
      <w:r>
        <w:rPr>
          <w:rFonts w:ascii="Calibri" w:hAnsi="Calibri" w:eastAsia="Calibri"/>
          <w:b w:val="0"/>
          <w:sz w:val="22"/>
        </w:rPr>
        <w:t>; video; valuer real-time location; system date and time.</w:t>
      </w:r>
    </w:p>
    <w:p>
      <w:pPr>
        <w:pStyle w:val="ListNumber"/>
        <w:spacing w:before="0" w:after="60" w:line="276" w:lineRule="auto"/>
      </w:pPr>
      <w:r>
        <w:rPr>
          <w:rFonts w:ascii="Calibri" w:hAnsi="Calibri" w:eastAsia="Calibri"/>
          <w:b w:val="0"/>
          <w:sz w:val="22"/>
        </w:rPr>
        <w:t xml:space="preserve">Support </w:t>
      </w:r>
      <w:r>
        <w:rPr>
          <w:rFonts w:ascii="Calibri" w:hAnsi="Calibri" w:eastAsia="Calibri"/>
          <w:b/>
          <w:sz w:val="22"/>
        </w:rPr>
        <w:t>immovable valuation methods</w:t>
      </w:r>
      <w:r>
        <w:rPr>
          <w:rFonts w:ascii="Calibri" w:hAnsi="Calibri" w:eastAsia="Calibri"/>
          <w:b w:val="0"/>
          <w:sz w:val="22"/>
        </w:rPr>
        <w:t xml:space="preserve"> and statutory Forms </w:t>
      </w:r>
      <w:r>
        <w:rPr>
          <w:rFonts w:ascii="Calibri" w:hAnsi="Calibri" w:eastAsia="Calibri"/>
          <w:b/>
          <w:sz w:val="22"/>
        </w:rPr>
        <w:t>V-1 to V-4</w:t>
      </w:r>
      <w:r>
        <w:rPr>
          <w:rFonts w:ascii="Calibri" w:hAnsi="Calibri" w:eastAsia="Calibri"/>
          <w:b w:val="0"/>
          <w:sz w:val="22"/>
        </w:rPr>
        <w:t xml:space="preserve"> (cost of construction, comparable sales, floor weightage, land-and-building with adjustment factors and depreciation).</w:t>
      </w:r>
    </w:p>
    <w:p>
      <w:pPr>
        <w:pStyle w:val="ListNumber"/>
        <w:spacing w:before="0" w:after="60" w:line="276" w:lineRule="auto"/>
      </w:pPr>
      <w:r>
        <w:rPr>
          <w:rFonts w:ascii="Calibri" w:hAnsi="Calibri" w:eastAsia="Calibri"/>
          <w:b w:val="0"/>
          <w:sz w:val="22"/>
        </w:rPr>
        <w:t xml:space="preserve">Support </w:t>
      </w:r>
      <w:r>
        <w:rPr>
          <w:rFonts w:ascii="Calibri" w:hAnsi="Calibri" w:eastAsia="Calibri"/>
          <w:b/>
          <w:sz w:val="22"/>
        </w:rPr>
        <w:t>eValueM</w:t>
      </w:r>
      <w:r>
        <w:rPr>
          <w:rFonts w:ascii="Calibri" w:hAnsi="Calibri" w:eastAsia="Calibri"/>
          <w:b w:val="0"/>
          <w:sz w:val="22"/>
        </w:rPr>
        <w:t xml:space="preserve"> movable coding, QR / sticker tagging, tabulation, Forms </w:t>
      </w:r>
      <w:r>
        <w:rPr>
          <w:rFonts w:ascii="Calibri" w:hAnsi="Calibri" w:eastAsia="Calibri"/>
          <w:b/>
          <w:sz w:val="22"/>
        </w:rPr>
        <w:t>V-6 to V-8</w:t>
      </w:r>
      <w:r>
        <w:rPr>
          <w:rFonts w:ascii="Calibri" w:hAnsi="Calibri" w:eastAsia="Calibri"/>
          <w:b w:val="0"/>
          <w:sz w:val="22"/>
        </w:rPr>
        <w:t xml:space="preserve">, and </w:t>
      </w:r>
      <w:r>
        <w:rPr>
          <w:rFonts w:ascii="Calibri" w:hAnsi="Calibri" w:eastAsia="Calibri"/>
          <w:b/>
          <w:sz w:val="22"/>
        </w:rPr>
        <w:t>cash / foreign currency</w:t>
      </w:r>
      <w:r>
        <w:rPr>
          <w:rFonts w:ascii="Calibri" w:hAnsi="Calibri" w:eastAsia="Calibri"/>
          <w:b w:val="0"/>
          <w:sz w:val="22"/>
        </w:rPr>
        <w:t xml:space="preserve"> handover (quantity, value, damage) with the damaged-note replacement application to RBI as specified in the proceedings.</w:t>
      </w:r>
    </w:p>
    <w:p>
      <w:pPr>
        <w:pStyle w:val="ListNumber"/>
        <w:spacing w:before="0" w:after="60" w:line="276" w:lineRule="auto"/>
      </w:pPr>
      <w:r>
        <w:rPr>
          <w:rFonts w:ascii="Calibri" w:hAnsi="Calibri" w:eastAsia="Calibri"/>
          <w:b w:val="0"/>
          <w:sz w:val="22"/>
        </w:rPr>
        <w:t xml:space="preserve">Provide </w:t>
      </w:r>
      <w:r>
        <w:rPr>
          <w:rFonts w:ascii="Calibri" w:hAnsi="Calibri" w:eastAsia="Calibri"/>
          <w:b/>
          <w:sz w:val="22"/>
        </w:rPr>
        <w:t>CA assessment</w:t>
      </w:r>
      <w:r>
        <w:rPr>
          <w:rFonts w:ascii="Calibri" w:hAnsi="Calibri" w:eastAsia="Calibri"/>
          <w:b w:val="0"/>
          <w:sz w:val="22"/>
        </w:rPr>
        <w:t xml:space="preserve"> of the valuer report (time taken, asset category, method, adjustment factors, Section 7(1) valuation, guidance value), including accept / reject / revaluation / SCN, and selection of photographs for auction display.</w:t>
      </w:r>
    </w:p>
    <w:p>
      <w:pPr>
        <w:pStyle w:val="ListNumber"/>
        <w:spacing w:before="0" w:after="60" w:line="276" w:lineRule="auto"/>
      </w:pPr>
      <w:r>
        <w:rPr>
          <w:rFonts w:ascii="Calibri" w:hAnsi="Calibri" w:eastAsia="Calibri"/>
          <w:b w:val="0"/>
          <w:sz w:val="22"/>
        </w:rPr>
        <w:t xml:space="preserve">Prepare the </w:t>
      </w:r>
      <w:r>
        <w:rPr>
          <w:rFonts w:ascii="Calibri" w:hAnsi="Calibri" w:eastAsia="Calibri"/>
          <w:b/>
          <w:sz w:val="22"/>
        </w:rPr>
        <w:t>valuer’s bill and voucher</w:t>
      </w:r>
      <w:r>
        <w:rPr>
          <w:rFonts w:ascii="Calibri" w:hAnsi="Calibri" w:eastAsia="Calibri"/>
          <w:b w:val="0"/>
          <w:sz w:val="22"/>
        </w:rPr>
        <w:t xml:space="preserve"> only after CA acceptance; submit online and file the signed hard copy.</w:t>
      </w:r>
    </w:p>
    <w:p>
      <w:pPr>
        <w:pStyle w:val="ListNumber"/>
        <w:spacing w:before="0" w:after="60" w:line="276" w:lineRule="auto"/>
      </w:pPr>
      <w:r>
        <w:rPr>
          <w:rFonts w:ascii="Calibri" w:hAnsi="Calibri" w:eastAsia="Calibri"/>
          <w:b w:val="0"/>
          <w:sz w:val="22"/>
        </w:rPr>
        <w:t xml:space="preserve">Deliver the </w:t>
      </w:r>
      <w:r>
        <w:rPr>
          <w:rFonts w:ascii="Calibri" w:hAnsi="Calibri" w:eastAsia="Calibri"/>
          <w:b/>
          <w:sz w:val="22"/>
        </w:rPr>
        <w:t>Valuation Android application</w:t>
      </w:r>
      <w:r>
        <w:rPr>
          <w:rFonts w:ascii="Calibri" w:hAnsi="Calibri" w:eastAsia="Calibri"/>
          <w:b w:val="0"/>
          <w:sz w:val="22"/>
        </w:rPr>
        <w:t xml:space="preserve"> for assigned valuers, with clear distribution / Play Store licensing where approved, and IP vested in SPLOCA.</w:t>
      </w:r>
    </w:p>
    <w:p>
      <w:pPr>
        <w:pStyle w:val="ListNumber"/>
        <w:spacing w:before="0" w:after="60" w:line="276" w:lineRule="auto"/>
      </w:pPr>
      <w:r>
        <w:rPr>
          <w:rFonts w:ascii="Calibri" w:hAnsi="Calibri" w:eastAsia="Calibri"/>
          <w:b w:val="0"/>
          <w:sz w:val="22"/>
        </w:rPr>
        <w:t xml:space="preserve">Deploy on the </w:t>
      </w:r>
      <w:r>
        <w:rPr>
          <w:rFonts w:ascii="Calibri" w:hAnsi="Calibri" w:eastAsia="Calibri"/>
          <w:b/>
          <w:sz w:val="22"/>
        </w:rPr>
        <w:t>designated server</w:t>
      </w:r>
      <w:r>
        <w:rPr>
          <w:rFonts w:ascii="Calibri" w:hAnsi="Calibri" w:eastAsia="Calibri"/>
          <w:b w:val="0"/>
          <w:sz w:val="22"/>
        </w:rPr>
        <w:t xml:space="preserve">, with HTTPS/SSL, AES-256, instant backup, and a </w:t>
      </w:r>
      <w:r>
        <w:rPr>
          <w:rFonts w:ascii="Calibri" w:hAnsi="Calibri" w:eastAsia="Calibri"/>
          <w:b/>
          <w:sz w:val="22"/>
        </w:rPr>
        <w:t>common database</w:t>
      </w:r>
      <w:r>
        <w:rPr>
          <w:rFonts w:ascii="Calibri" w:hAnsi="Calibri" w:eastAsia="Calibri"/>
          <w:b w:val="0"/>
          <w:sz w:val="22"/>
        </w:rPr>
        <w:t xml:space="preserve"> with claims and other programme modules.</w:t>
      </w:r>
    </w:p>
    <w:p>
      <w:pPr>
        <w:spacing w:before="80" w:after="200" w:line="276" w:lineRule="auto"/>
        <w:pBdr>
          <w:bottom w:val="single" w:sz="12" w:space="1" w:color="1B3A5F"/>
        </w:pBdr>
      </w:pPr>
    </w:p>
    <w:p>
      <w:pPr>
        <w:pStyle w:val="Heading1"/>
        <w:spacing w:before="280" w:after="160" w:line="276" w:lineRule="auto"/>
      </w:pPr>
      <w:r>
        <w:t>4. In Scope / Out of Scope</w:t>
      </w:r>
    </w:p>
    <w:p>
      <w:pPr>
        <w:pStyle w:val="Heading2"/>
        <w:spacing w:before="240" w:after="120" w:line="276" w:lineRule="auto"/>
      </w:pPr>
      <w:r>
        <w:t>4.1 In scope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Area</w:t>
            </w:r>
          </w:p>
        </w:tc>
        <w:tc>
          <w:tcPr>
            <w:tcW w:type="dxa" w:w="4752"/>
            <w:shd w:fill="1B3A5F" w:val="clear"/>
          </w:tcPr>
          <w:p>
            <w:pPr>
              <w:spacing w:before="40" w:after="40" w:line="252" w:lineRule="auto"/>
            </w:pPr>
            <w:r>
              <w:rPr>
                <w:b/>
              </w:rPr>
            </w:r>
            <w:r>
              <w:rPr>
                <w:rFonts w:ascii="Calibri" w:hAnsi="Calibri" w:eastAsia="Calibri"/>
                <w:b/>
                <w:color w:val="FFFFFF"/>
                <w:sz w:val="18"/>
              </w:rPr>
              <w:t>Included</w:t>
            </w:r>
          </w:p>
        </w:tc>
      </w:tr>
      <w:tr>
        <w:tc>
          <w:tcPr>
            <w:tcW w:type="dxa" w:w="4752"/>
          </w:tcPr>
          <w:p>
            <w:pPr>
              <w:spacing w:before="40" w:after="40" w:line="252" w:lineRule="auto"/>
            </w:pPr>
            <w:r/>
            <w:r>
              <w:rPr>
                <w:rFonts w:ascii="Calibri" w:hAnsi="Calibri" w:eastAsia="Calibri"/>
                <w:b/>
                <w:sz w:val="20"/>
              </w:rPr>
              <w:t>Channels</w:t>
            </w:r>
          </w:p>
        </w:tc>
        <w:tc>
          <w:tcPr>
            <w:tcW w:type="dxa" w:w="4752"/>
          </w:tcPr>
          <w:p>
            <w:pPr>
              <w:spacing w:before="40" w:after="40" w:line="252" w:lineRule="auto"/>
            </w:pPr>
            <w:r/>
            <w:r>
              <w:rPr>
                <w:rFonts w:ascii="Calibri" w:hAnsi="Calibri" w:eastAsia="Calibri"/>
                <w:b w:val="0"/>
                <w:sz w:val="20"/>
              </w:rPr>
              <w:t xml:space="preserve">Secure </w:t>
            </w:r>
            <w:r>
              <w:rPr>
                <w:rFonts w:ascii="Calibri" w:hAnsi="Calibri" w:eastAsia="Calibri"/>
                <w:b/>
                <w:sz w:val="20"/>
              </w:rPr>
              <w:t>staff web</w:t>
            </w:r>
            <w:r>
              <w:rPr>
                <w:rFonts w:ascii="Calibri" w:hAnsi="Calibri" w:eastAsia="Calibri"/>
                <w:b w:val="0"/>
                <w:sz w:val="20"/>
              </w:rPr>
              <w:t xml:space="preserve">; </w:t>
            </w:r>
            <w:r>
              <w:rPr>
                <w:rFonts w:ascii="Calibri" w:hAnsi="Calibri" w:eastAsia="Calibri"/>
                <w:b/>
                <w:sz w:val="20"/>
              </w:rPr>
              <w:t>Android</w:t>
            </w:r>
            <w:r>
              <w:rPr>
                <w:rFonts w:ascii="Calibri" w:hAnsi="Calibri" w:eastAsia="Calibri"/>
                <w:b w:val="0"/>
                <w:sz w:val="20"/>
              </w:rPr>
              <w:t xml:space="preserve"> for assigned Approved Valuers; anytime-anywhere official access via browser / Android</w:t>
            </w:r>
          </w:p>
        </w:tc>
      </w:tr>
      <w:tr>
        <w:tc>
          <w:tcPr>
            <w:tcW w:type="dxa" w:w="4752"/>
            <w:shd w:fill="F3F6FA" w:val="clear"/>
          </w:tcPr>
          <w:p>
            <w:pPr>
              <w:spacing w:before="40" w:after="40" w:line="252" w:lineRule="auto"/>
            </w:pPr>
            <w:r/>
            <w:r>
              <w:rPr>
                <w:rFonts w:ascii="Calibri" w:hAnsi="Calibri" w:eastAsia="Calibri"/>
                <w:b/>
                <w:sz w:val="20"/>
              </w:rPr>
              <w:t>Shared access (consumed)</w:t>
            </w:r>
          </w:p>
        </w:tc>
        <w:tc>
          <w:tcPr>
            <w:tcW w:type="dxa" w:w="4752"/>
            <w:shd w:fill="F3F6FA" w:val="clear"/>
          </w:tcPr>
          <w:p>
            <w:pPr>
              <w:spacing w:before="40" w:after="40" w:line="252" w:lineRule="auto"/>
            </w:pPr>
            <w:r/>
            <w:r>
              <w:rPr>
                <w:rFonts w:ascii="Calibri" w:hAnsi="Calibri" w:eastAsia="Calibri"/>
                <w:b w:val="0"/>
                <w:sz w:val="20"/>
              </w:rPr>
              <w:t>Claim Management SOW Module 01 (F01-001 to F01-007, F01-010): Person, Post, Role mapping, official identity, OTP, 2FA, joiner–mover–leaver, forensic/login audit. Valuation users (office, valuer, CA) are Persons/Posts on that component</w:t>
            </w:r>
          </w:p>
        </w:tc>
      </w:tr>
      <w:tr>
        <w:tc>
          <w:tcPr>
            <w:tcW w:type="dxa" w:w="4752"/>
          </w:tcPr>
          <w:p>
            <w:pPr>
              <w:spacing w:before="40" w:after="40" w:line="252" w:lineRule="auto"/>
            </w:pPr>
            <w:r/>
            <w:r>
              <w:rPr>
                <w:rFonts w:ascii="Calibri" w:hAnsi="Calibri" w:eastAsia="Calibri"/>
                <w:b/>
                <w:sz w:val="20"/>
              </w:rPr>
              <w:t>Valuation-specific access</w:t>
            </w:r>
          </w:p>
        </w:tc>
        <w:tc>
          <w:tcPr>
            <w:tcW w:type="dxa" w:w="4752"/>
          </w:tcPr>
          <w:p>
            <w:pPr>
              <w:spacing w:before="40" w:after="40" w:line="252" w:lineRule="auto"/>
            </w:pPr>
            <w:r/>
            <w:r>
              <w:rPr>
                <w:rFonts w:ascii="Calibri" w:hAnsi="Calibri" w:eastAsia="Calibri"/>
                <w:b w:val="0"/>
                <w:sz w:val="20"/>
              </w:rPr>
              <w:t>Asset-to-valuer assignment; need-to-know on photographs, sale deeds, court orders and reports; Android login against the same identity</w:t>
            </w:r>
          </w:p>
        </w:tc>
      </w:tr>
      <w:tr>
        <w:tc>
          <w:tcPr>
            <w:tcW w:type="dxa" w:w="4752"/>
            <w:shd w:fill="F3F6FA" w:val="clear"/>
          </w:tcPr>
          <w:p>
            <w:pPr>
              <w:spacing w:before="40" w:after="40" w:line="252" w:lineRule="auto"/>
            </w:pPr>
            <w:r/>
            <w:r>
              <w:rPr>
                <w:rFonts w:ascii="Calibri" w:hAnsi="Calibri" w:eastAsia="Calibri"/>
                <w:b/>
                <w:sz w:val="20"/>
              </w:rPr>
              <w:t>eValueI — immovable</w:t>
            </w:r>
          </w:p>
        </w:tc>
        <w:tc>
          <w:tcPr>
            <w:tcW w:type="dxa" w:w="4752"/>
            <w:shd w:fill="F3F6FA" w:val="clear"/>
          </w:tcPr>
          <w:p>
            <w:pPr>
              <w:spacing w:before="40" w:after="40" w:line="252" w:lineRule="auto"/>
            </w:pPr>
            <w:r/>
            <w:r>
              <w:rPr>
                <w:rFonts w:ascii="Calibri" w:hAnsi="Calibri" w:eastAsia="Calibri"/>
                <w:b w:val="0"/>
                <w:sz w:val="20"/>
              </w:rPr>
              <w:t>3(2) asset register; office-entered particulars; GIS field inspection; valuation methods; Forms V-1, V-2, V-3, V-4; specification proforma; CAD / layout upload</w:t>
            </w:r>
          </w:p>
        </w:tc>
      </w:tr>
      <w:tr>
        <w:tc>
          <w:tcPr>
            <w:tcW w:type="dxa" w:w="4752"/>
          </w:tcPr>
          <w:p>
            <w:pPr>
              <w:spacing w:before="40" w:after="40" w:line="252" w:lineRule="auto"/>
            </w:pPr>
            <w:r/>
            <w:r>
              <w:rPr>
                <w:rFonts w:ascii="Calibri" w:hAnsi="Calibri" w:eastAsia="Calibri"/>
                <w:b/>
                <w:sz w:val="20"/>
              </w:rPr>
              <w:t>eValueM — movable</w:t>
            </w:r>
          </w:p>
        </w:tc>
        <w:tc>
          <w:tcPr>
            <w:tcW w:type="dxa" w:w="4752"/>
          </w:tcPr>
          <w:p>
            <w:pPr>
              <w:spacing w:before="40" w:after="40" w:line="252" w:lineRule="auto"/>
            </w:pPr>
            <w:r/>
            <w:r>
              <w:rPr>
                <w:rFonts w:ascii="Calibri" w:hAnsi="Calibri" w:eastAsia="Calibri"/>
                <w:b w:val="0"/>
                <w:sz w:val="20"/>
              </w:rPr>
              <w:t>Category/sub-code catalogue; QR / sticker tagging; tabulation; group and sample photographs; Forms V-6, V-7, V-8</w:t>
            </w:r>
          </w:p>
        </w:tc>
      </w:tr>
      <w:tr>
        <w:tc>
          <w:tcPr>
            <w:tcW w:type="dxa" w:w="4752"/>
            <w:shd w:fill="F3F6FA" w:val="clear"/>
          </w:tcPr>
          <w:p>
            <w:pPr>
              <w:spacing w:before="40" w:after="40" w:line="252" w:lineRule="auto"/>
            </w:pPr>
            <w:r/>
            <w:r>
              <w:rPr>
                <w:rFonts w:ascii="Calibri" w:hAnsi="Calibri" w:eastAsia="Calibri"/>
                <w:b/>
                <w:sz w:val="20"/>
              </w:rPr>
              <w:t>Cash / FCY</w:t>
            </w:r>
          </w:p>
        </w:tc>
        <w:tc>
          <w:tcPr>
            <w:tcW w:type="dxa" w:w="4752"/>
            <w:shd w:fill="F3F6FA" w:val="clear"/>
          </w:tcPr>
          <w:p>
            <w:pPr>
              <w:spacing w:before="40" w:after="40" w:line="252" w:lineRule="auto"/>
            </w:pPr>
            <w:r/>
            <w:r>
              <w:rPr>
                <w:rFonts w:ascii="Calibri" w:hAnsi="Calibri" w:eastAsia="Calibri"/>
                <w:b w:val="0"/>
                <w:sz w:val="20"/>
              </w:rPr>
              <w:t>Quantity, value, damage at handover; application to replace damaged notes to RBI in the appropriate format</w:t>
            </w:r>
          </w:p>
        </w:tc>
      </w:tr>
      <w:tr>
        <w:tc>
          <w:tcPr>
            <w:tcW w:type="dxa" w:w="4752"/>
          </w:tcPr>
          <w:p>
            <w:pPr>
              <w:spacing w:before="40" w:after="40" w:line="252" w:lineRule="auto"/>
            </w:pPr>
            <w:r/>
            <w:r>
              <w:rPr>
                <w:rFonts w:ascii="Calibri" w:hAnsi="Calibri" w:eastAsia="Calibri"/>
                <w:b/>
                <w:sz w:val="20"/>
              </w:rPr>
              <w:t>CA assessment &amp; MIS</w:t>
            </w:r>
          </w:p>
        </w:tc>
        <w:tc>
          <w:tcPr>
            <w:tcW w:type="dxa" w:w="4752"/>
          </w:tcPr>
          <w:p>
            <w:pPr>
              <w:spacing w:before="40" w:after="40" w:line="252" w:lineRule="auto"/>
            </w:pPr>
            <w:r/>
            <w:r>
              <w:rPr>
                <w:rFonts w:ascii="Calibri" w:hAnsi="Calibri" w:eastAsia="Calibri"/>
                <w:b w:val="0"/>
                <w:sz w:val="20"/>
              </w:rPr>
              <w:t>Reports from valuer-entered data; key-parameter assessment; auction-display photo selection; accept / reject / revaluation / SCN</w:t>
            </w:r>
          </w:p>
        </w:tc>
      </w:tr>
      <w:tr>
        <w:tc>
          <w:tcPr>
            <w:tcW w:type="dxa" w:w="4752"/>
            <w:shd w:fill="F3F6FA" w:val="clear"/>
          </w:tcPr>
          <w:p>
            <w:pPr>
              <w:spacing w:before="40" w:after="40" w:line="252" w:lineRule="auto"/>
            </w:pPr>
            <w:r/>
            <w:r>
              <w:rPr>
                <w:rFonts w:ascii="Calibri" w:hAnsi="Calibri" w:eastAsia="Calibri"/>
                <w:b/>
                <w:sz w:val="20"/>
              </w:rPr>
              <w:t>Valuer billing</w:t>
            </w:r>
          </w:p>
        </w:tc>
        <w:tc>
          <w:tcPr>
            <w:tcW w:type="dxa" w:w="4752"/>
            <w:shd w:fill="F3F6FA" w:val="clear"/>
          </w:tcPr>
          <w:p>
            <w:pPr>
              <w:spacing w:before="40" w:after="40" w:line="252" w:lineRule="auto"/>
            </w:pPr>
            <w:r/>
            <w:r>
              <w:rPr>
                <w:rFonts w:ascii="Calibri" w:hAnsi="Calibri" w:eastAsia="Calibri"/>
                <w:b w:val="0"/>
                <w:sz w:val="20"/>
              </w:rPr>
              <w:t>Bill and voucher from approved particulars after CA acceptance</w:t>
            </w:r>
          </w:p>
        </w:tc>
      </w:tr>
      <w:tr>
        <w:tc>
          <w:tcPr>
            <w:tcW w:type="dxa" w:w="4752"/>
          </w:tcPr>
          <w:p>
            <w:pPr>
              <w:spacing w:before="40" w:after="40" w:line="252" w:lineRule="auto"/>
            </w:pPr>
            <w:r/>
            <w:r>
              <w:rPr>
                <w:rFonts w:ascii="Calibri" w:hAnsi="Calibri" w:eastAsia="Calibri"/>
                <w:b/>
                <w:sz w:val="20"/>
              </w:rPr>
              <w:t>Geocoding (business)</w:t>
            </w:r>
          </w:p>
        </w:tc>
        <w:tc>
          <w:tcPr>
            <w:tcW w:type="dxa" w:w="4752"/>
          </w:tcPr>
          <w:p>
            <w:pPr>
              <w:spacing w:before="40" w:after="40" w:line="252" w:lineRule="auto"/>
            </w:pPr>
            <w:r/>
            <w:r>
              <w:rPr>
                <w:rFonts w:ascii="Calibri" w:hAnsi="Calibri" w:eastAsia="Calibri"/>
                <w:b w:val="0"/>
                <w:sz w:val="20"/>
              </w:rPr>
              <w:t>Convert address to coordinates / Place ID for map markers; reverse geocoding to a readable address; nearby civic-amenity distances; Map link and QR of the link</w:t>
            </w:r>
          </w:p>
        </w:tc>
      </w:tr>
      <w:tr>
        <w:tc>
          <w:tcPr>
            <w:tcW w:type="dxa" w:w="4752"/>
            <w:shd w:fill="F3F6FA" w:val="clear"/>
          </w:tcPr>
          <w:p>
            <w:pPr>
              <w:spacing w:before="40" w:after="40" w:line="252" w:lineRule="auto"/>
            </w:pPr>
            <w:r/>
            <w:r>
              <w:rPr>
                <w:rFonts w:ascii="Calibri" w:hAnsi="Calibri" w:eastAsia="Calibri"/>
                <w:b/>
                <w:sz w:val="20"/>
              </w:rPr>
              <w:t>Cross-cutting</w:t>
            </w:r>
          </w:p>
        </w:tc>
        <w:tc>
          <w:tcPr>
            <w:tcW w:type="dxa" w:w="4752"/>
            <w:shd w:fill="F3F6FA" w:val="clear"/>
          </w:tcPr>
          <w:p>
            <w:pPr>
              <w:spacing w:before="40" w:after="40" w:line="252" w:lineRule="auto"/>
            </w:pPr>
            <w:r/>
            <w:r>
              <w:rPr>
                <w:rFonts w:ascii="Calibri" w:hAnsi="Calibri" w:eastAsia="Calibri"/>
                <w:b w:val="0"/>
                <w:sz w:val="20"/>
              </w:rPr>
              <w:t xml:space="preserve">Common database with claims and other programme modules; unique seized-property code with Google location; central static/master data; geocoding/reverse geocoding; per-module access, security, backup awareness, </w:t>
            </w:r>
            <w:r>
              <w:rPr>
                <w:rFonts w:ascii="Calibri" w:hAnsi="Calibri" w:eastAsia="Calibri"/>
                <w:b/>
                <w:sz w:val="20"/>
              </w:rPr>
              <w:t>in-app training/FAQ (F01-005)</w:t>
            </w:r>
            <w:r>
              <w:rPr>
                <w:rFonts w:ascii="Calibri" w:hAnsi="Calibri" w:eastAsia="Calibri"/>
                <w:b w:val="0"/>
                <w:sz w:val="20"/>
              </w:rPr>
              <w:t>; designated server</w:t>
            </w:r>
          </w:p>
        </w:tc>
      </w:tr>
      <w:tr>
        <w:tc>
          <w:tcPr>
            <w:tcW w:type="dxa" w:w="4752"/>
          </w:tcPr>
          <w:p>
            <w:pPr>
              <w:spacing w:before="40" w:after="40" w:line="252" w:lineRule="auto"/>
            </w:pPr>
            <w:r/>
            <w:r>
              <w:rPr>
                <w:rFonts w:ascii="Calibri" w:hAnsi="Calibri" w:eastAsia="Calibri"/>
                <w:b/>
                <w:sz w:val="20"/>
              </w:rPr>
              <w:t>Document handling &amp; workflow</w:t>
            </w:r>
          </w:p>
        </w:tc>
        <w:tc>
          <w:tcPr>
            <w:tcW w:type="dxa" w:w="4752"/>
          </w:tcPr>
          <w:p>
            <w:pPr>
              <w:spacing w:before="40" w:after="40" w:line="252" w:lineRule="auto"/>
            </w:pPr>
            <w:r/>
            <w:r>
              <w:rPr>
                <w:rFonts w:ascii="Calibri" w:hAnsi="Calibri" w:eastAsia="Calibri"/>
                <w:b/>
                <w:sz w:val="20"/>
              </w:rPr>
              <w:t>Embedded</w:t>
            </w:r>
            <w:r>
              <w:rPr>
                <w:rFonts w:ascii="Calibri" w:hAnsi="Calibri" w:eastAsia="Calibri"/>
                <w:b w:val="0"/>
                <w:sz w:val="20"/>
              </w:rPr>
              <w:t xml:space="preserve"> in valuation processes (not a separate DMS product)</w:t>
            </w:r>
          </w:p>
        </w:tc>
      </w:tr>
    </w:tbl>
    <w:p/>
    <w:p>
      <w:pPr>
        <w:pStyle w:val="Heading2"/>
        <w:spacing w:before="240" w:after="120" w:line="276" w:lineRule="auto"/>
      </w:pPr>
      <w:r>
        <w:t>4.2 Out of scope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Area</w:t>
            </w:r>
          </w:p>
        </w:tc>
        <w:tc>
          <w:tcPr>
            <w:tcW w:type="dxa" w:w="4752"/>
            <w:shd w:fill="1B3A5F" w:val="clear"/>
          </w:tcPr>
          <w:p>
            <w:pPr>
              <w:spacing w:before="40" w:after="40" w:line="252" w:lineRule="auto"/>
            </w:pPr>
            <w:r>
              <w:rPr>
                <w:b/>
              </w:rPr>
            </w:r>
            <w:r>
              <w:rPr>
                <w:rFonts w:ascii="Calibri" w:hAnsi="Calibri" w:eastAsia="Calibri"/>
                <w:b/>
                <w:color w:val="FFFFFF"/>
                <w:sz w:val="18"/>
              </w:rPr>
              <w:t>Excluded</w:t>
            </w:r>
          </w:p>
        </w:tc>
      </w:tr>
      <w:tr>
        <w:tc>
          <w:tcPr>
            <w:tcW w:type="dxa" w:w="4752"/>
          </w:tcPr>
          <w:p>
            <w:pPr>
              <w:spacing w:before="40" w:after="40" w:line="252" w:lineRule="auto"/>
            </w:pPr>
            <w:r/>
            <w:r>
              <w:rPr>
                <w:rFonts w:ascii="Calibri" w:hAnsi="Calibri" w:eastAsia="Calibri"/>
                <w:b/>
                <w:sz w:val="20"/>
              </w:rPr>
              <w:t>User management rebuild</w:t>
            </w:r>
          </w:p>
        </w:tc>
        <w:tc>
          <w:tcPr>
            <w:tcW w:type="dxa" w:w="4752"/>
          </w:tcPr>
          <w:p>
            <w:pPr>
              <w:spacing w:before="40" w:after="40" w:line="252" w:lineRule="auto"/>
            </w:pPr>
            <w:r/>
            <w:r>
              <w:rPr>
                <w:rFonts w:ascii="Calibri" w:hAnsi="Calibri" w:eastAsia="Calibri"/>
                <w:b w:val="0"/>
                <w:sz w:val="20"/>
              </w:rPr>
              <w:t xml:space="preserve">Re-specifying or re-building Person, Post, Role, 2FA, OTP-before-activation, official identity or credential lifecycle. </w:t>
            </w:r>
            <w:r>
              <w:rPr>
                <w:rFonts w:ascii="Calibri" w:hAnsi="Calibri" w:eastAsia="Calibri"/>
                <w:b/>
                <w:sz w:val="20"/>
              </w:rPr>
              <w:t>Use Claim Management SOW Module 01</w:t>
            </w:r>
            <w:r>
              <w:rPr>
                <w:rFonts w:ascii="Calibri" w:hAnsi="Calibri" w:eastAsia="Calibri"/>
                <w:b w:val="0"/>
                <w:sz w:val="20"/>
              </w:rPr>
              <w:t xml:space="preserve">. Proceedings item 13 credentials for officers, contract staff, security guards and valuers are </w:t>
            </w:r>
            <w:r>
              <w:rPr>
                <w:rFonts w:ascii="Calibri" w:hAnsi="Calibri" w:eastAsia="Calibri"/>
                <w:b/>
                <w:sz w:val="20"/>
              </w:rPr>
              <w:t>that shared component</w:t>
            </w:r>
            <w:r>
              <w:rPr>
                <w:rFonts w:ascii="Calibri" w:hAnsi="Calibri" w:eastAsia="Calibri"/>
                <w:b w:val="0"/>
                <w:sz w:val="20"/>
              </w:rPr>
              <w:t>, not a second directory in this application</w:t>
            </w:r>
          </w:p>
        </w:tc>
      </w:tr>
      <w:tr>
        <w:tc>
          <w:tcPr>
            <w:tcW w:type="dxa" w:w="4752"/>
            <w:shd w:fill="F3F6FA" w:val="clear"/>
          </w:tcPr>
          <w:p>
            <w:pPr>
              <w:spacing w:before="40" w:after="40" w:line="252" w:lineRule="auto"/>
            </w:pPr>
            <w:r/>
            <w:r>
              <w:rPr>
                <w:rFonts w:ascii="Calibri" w:hAnsi="Calibri" w:eastAsia="Calibri"/>
                <w:b/>
                <w:sz w:val="20"/>
              </w:rPr>
              <w:t>Claim settlement</w:t>
            </w:r>
          </w:p>
        </w:tc>
        <w:tc>
          <w:tcPr>
            <w:tcW w:type="dxa" w:w="4752"/>
            <w:shd w:fill="F3F6FA" w:val="clear"/>
          </w:tcPr>
          <w:p>
            <w:pPr>
              <w:spacing w:before="40" w:after="40" w:line="252" w:lineRule="auto"/>
            </w:pPr>
            <w:r/>
            <w:r>
              <w:rPr>
                <w:rFonts w:ascii="Calibri" w:hAnsi="Calibri" w:eastAsia="Calibri"/>
                <w:b w:val="0"/>
                <w:sz w:val="20"/>
              </w:rPr>
              <w:t xml:space="preserve">Notification, intake, verification, approval, settlement, payment, </w:t>
            </w:r>
            <w:r>
              <w:rPr>
                <w:rFonts w:ascii="Calibri" w:hAnsi="Calibri" w:eastAsia="Calibri"/>
                <w:b/>
                <w:sz w:val="20"/>
              </w:rPr>
              <w:t>auction sale and recovered-fund deposit</w:t>
            </w:r>
            <w:r>
              <w:rPr>
                <w:rFonts w:ascii="Calibri" w:hAnsi="Calibri" w:eastAsia="Calibri"/>
                <w:b w:val="0"/>
                <w:sz w:val="20"/>
              </w:rPr>
              <w:t xml:space="preserve"> — Claim Management SOW (this SOW supplies accepted valuation and auction-display photographs)</w:t>
            </w:r>
          </w:p>
        </w:tc>
      </w:tr>
      <w:tr>
        <w:tc>
          <w:tcPr>
            <w:tcW w:type="dxa" w:w="4752"/>
          </w:tcPr>
          <w:p>
            <w:pPr>
              <w:spacing w:before="40" w:after="40" w:line="252" w:lineRule="auto"/>
            </w:pPr>
            <w:r/>
            <w:r>
              <w:rPr>
                <w:rFonts w:ascii="Calibri" w:hAnsi="Calibri" w:eastAsia="Calibri"/>
                <w:b/>
                <w:sz w:val="20"/>
              </w:rPr>
              <w:t>Legal Management</w:t>
            </w:r>
          </w:p>
        </w:tc>
        <w:tc>
          <w:tcPr>
            <w:tcW w:type="dxa" w:w="4752"/>
          </w:tcPr>
          <w:p>
            <w:pPr>
              <w:spacing w:before="40" w:after="40" w:line="252" w:lineRule="auto"/>
            </w:pPr>
            <w:r/>
            <w:r>
              <w:rPr>
                <w:rFonts w:ascii="Calibri" w:hAnsi="Calibri" w:eastAsia="Calibri"/>
                <w:b w:val="0"/>
                <w:sz w:val="20"/>
              </w:rPr>
              <w:t>Matters, library, templates, advocate Android — separate SOW</w:t>
            </w:r>
          </w:p>
        </w:tc>
      </w:tr>
      <w:tr>
        <w:tc>
          <w:tcPr>
            <w:tcW w:type="dxa" w:w="4752"/>
            <w:shd w:fill="F3F6FA" w:val="clear"/>
          </w:tcPr>
          <w:p>
            <w:pPr>
              <w:spacing w:before="40" w:after="40" w:line="252" w:lineRule="auto"/>
            </w:pPr>
            <w:r/>
            <w:r>
              <w:rPr>
                <w:rFonts w:ascii="Calibri" w:hAnsi="Calibri" w:eastAsia="Calibri"/>
                <w:b/>
                <w:sz w:val="20"/>
              </w:rPr>
              <w:t>FE Management dossier</w:t>
            </w:r>
          </w:p>
        </w:tc>
        <w:tc>
          <w:tcPr>
            <w:tcW w:type="dxa" w:w="4752"/>
            <w:shd w:fill="F3F6FA" w:val="clear"/>
          </w:tcPr>
          <w:p>
            <w:pPr>
              <w:spacing w:before="40" w:after="40" w:line="252" w:lineRule="auto"/>
            </w:pPr>
            <w:r/>
            <w:r>
              <w:rPr>
                <w:rFonts w:ascii="Calibri" w:hAnsi="Calibri" w:eastAsia="Calibri"/>
                <w:b w:val="0"/>
                <w:sz w:val="20"/>
              </w:rPr>
              <w:t xml:space="preserve">Already in the existing FE application; not rebuilt here. Unique </w:t>
            </w:r>
            <w:r>
              <w:rPr>
                <w:rFonts w:ascii="Calibri" w:hAnsi="Calibri" w:eastAsia="Calibri"/>
                <w:b/>
                <w:sz w:val="20"/>
              </w:rPr>
              <w:t>FE</w:t>
            </w:r>
            <w:r>
              <w:rPr>
                <w:rFonts w:ascii="Calibri" w:hAnsi="Calibri" w:eastAsia="Calibri"/>
                <w:b w:val="0"/>
                <w:sz w:val="20"/>
              </w:rPr>
              <w:t xml:space="preserve"> code (FE number, type, tri-lateral index) is not created in this SOW; unique </w:t>
            </w:r>
            <w:r>
              <w:rPr>
                <w:rFonts w:ascii="Calibri" w:hAnsi="Calibri" w:eastAsia="Calibri"/>
                <w:b/>
                <w:sz w:val="20"/>
              </w:rPr>
              <w:t>seized-property</w:t>
            </w:r>
            <w:r>
              <w:rPr>
                <w:rFonts w:ascii="Calibri" w:hAnsi="Calibri" w:eastAsia="Calibri"/>
                <w:b w:val="0"/>
                <w:sz w:val="20"/>
              </w:rPr>
              <w:t xml:space="preserve"> code with Google location </w:t>
            </w:r>
            <w:r>
              <w:rPr>
                <w:rFonts w:ascii="Calibri" w:hAnsi="Calibri" w:eastAsia="Calibri"/>
                <w:b/>
                <w:sz w:val="20"/>
              </w:rPr>
              <w:t>is</w:t>
            </w:r>
            <w:r>
              <w:rPr>
                <w:rFonts w:ascii="Calibri" w:hAnsi="Calibri" w:eastAsia="Calibri"/>
                <w:b w:val="0"/>
                <w:sz w:val="20"/>
              </w:rPr>
              <w:t xml:space="preserve"> in this SOW</w:t>
            </w:r>
          </w:p>
        </w:tc>
      </w:tr>
      <w:tr>
        <w:tc>
          <w:tcPr>
            <w:tcW w:type="dxa" w:w="4752"/>
          </w:tcPr>
          <w:p>
            <w:pPr>
              <w:spacing w:before="40" w:after="40" w:line="252" w:lineRule="auto"/>
            </w:pPr>
            <w:r/>
            <w:r>
              <w:rPr>
                <w:rFonts w:ascii="Calibri" w:hAnsi="Calibri" w:eastAsia="Calibri"/>
                <w:b/>
                <w:sz w:val="20"/>
              </w:rPr>
              <w:t>Office IT inventory / maintenance tickets</w:t>
            </w:r>
          </w:p>
        </w:tc>
        <w:tc>
          <w:tcPr>
            <w:tcW w:type="dxa" w:w="4752"/>
          </w:tcPr>
          <w:p>
            <w:pPr>
              <w:spacing w:before="40" w:after="40" w:line="252" w:lineRule="auto"/>
            </w:pPr>
            <w:r/>
            <w:r>
              <w:rPr>
                <w:rFonts w:ascii="Calibri" w:hAnsi="Calibri" w:eastAsia="Calibri"/>
                <w:b w:val="0"/>
                <w:sz w:val="20"/>
              </w:rPr>
              <w:t xml:space="preserve">Proceedings item 13 sub-module for IT hardware, software, web apps and other office machinery is </w:t>
            </w:r>
            <w:r>
              <w:rPr>
                <w:rFonts w:ascii="Calibri" w:hAnsi="Calibri" w:eastAsia="Calibri"/>
                <w:b/>
                <w:sz w:val="20"/>
              </w:rPr>
              <w:t>not</w:t>
            </w:r>
            <w:r>
              <w:rPr>
                <w:rFonts w:ascii="Calibri" w:hAnsi="Calibri" w:eastAsia="Calibri"/>
                <w:b w:val="0"/>
                <w:sz w:val="20"/>
              </w:rPr>
              <w:t xml:space="preserve"> in Annexure-01 and is </w:t>
            </w:r>
            <w:r>
              <w:rPr>
                <w:rFonts w:ascii="Calibri" w:hAnsi="Calibri" w:eastAsia="Calibri"/>
                <w:b/>
                <w:sz w:val="20"/>
              </w:rPr>
              <w:t>not</w:t>
            </w:r>
            <w:r>
              <w:rPr>
                <w:rFonts w:ascii="Calibri" w:hAnsi="Calibri" w:eastAsia="Calibri"/>
                <w:b w:val="0"/>
                <w:sz w:val="20"/>
              </w:rPr>
              <w:t xml:space="preserve"> this product</w:t>
            </w:r>
          </w:p>
        </w:tc>
      </w:tr>
      <w:tr>
        <w:tc>
          <w:tcPr>
            <w:tcW w:type="dxa" w:w="4752"/>
            <w:shd w:fill="F3F6FA" w:val="clear"/>
          </w:tcPr>
          <w:p>
            <w:pPr>
              <w:spacing w:before="40" w:after="40" w:line="252" w:lineRule="auto"/>
            </w:pPr>
            <w:r/>
            <w:r>
              <w:rPr>
                <w:rFonts w:ascii="Calibri" w:hAnsi="Calibri" w:eastAsia="Calibri"/>
                <w:b/>
                <w:sz w:val="20"/>
              </w:rPr>
              <w:t>Form V-5</w:t>
            </w:r>
          </w:p>
        </w:tc>
        <w:tc>
          <w:tcPr>
            <w:tcW w:type="dxa" w:w="4752"/>
            <w:shd w:fill="F3F6FA" w:val="clear"/>
          </w:tcPr>
          <w:p>
            <w:pPr>
              <w:spacing w:before="40" w:after="40" w:line="252" w:lineRule="auto"/>
            </w:pPr>
            <w:r/>
            <w:r>
              <w:rPr>
                <w:rFonts w:ascii="Calibri" w:hAnsi="Calibri" w:eastAsia="Calibri"/>
                <w:b w:val="0"/>
                <w:sz w:val="20"/>
              </w:rPr>
              <w:t>Not present in the source FRS; excluded unless the Authority supplies the form</w:t>
            </w:r>
          </w:p>
        </w:tc>
      </w:tr>
      <w:tr>
        <w:tc>
          <w:tcPr>
            <w:tcW w:type="dxa" w:w="4752"/>
          </w:tcPr>
          <w:p>
            <w:pPr>
              <w:spacing w:before="40" w:after="40" w:line="252" w:lineRule="auto"/>
            </w:pPr>
            <w:r/>
            <w:r>
              <w:rPr>
                <w:rFonts w:ascii="Calibri" w:hAnsi="Calibri" w:eastAsia="Calibri"/>
                <w:b/>
                <w:sz w:val="20"/>
              </w:rPr>
              <w:t>Generative AI</w:t>
            </w:r>
          </w:p>
        </w:tc>
        <w:tc>
          <w:tcPr>
            <w:tcW w:type="dxa" w:w="4752"/>
          </w:tcPr>
          <w:p>
            <w:pPr>
              <w:spacing w:before="40" w:after="40" w:line="252" w:lineRule="auto"/>
            </w:pPr>
            <w:r/>
            <w:r>
              <w:rPr>
                <w:rFonts w:ascii="Calibri" w:hAnsi="Calibri" w:eastAsia="Calibri"/>
                <w:b w:val="0"/>
                <w:sz w:val="20"/>
              </w:rPr>
              <w:t>Any generative AI for unsupervised valuation, comparable-sale invention or report drafting</w:t>
            </w:r>
          </w:p>
        </w:tc>
      </w:tr>
      <w:tr>
        <w:tc>
          <w:tcPr>
            <w:tcW w:type="dxa" w:w="4752"/>
            <w:shd w:fill="F3F6FA" w:val="clear"/>
          </w:tcPr>
          <w:p>
            <w:pPr>
              <w:spacing w:before="40" w:after="40" w:line="252" w:lineRule="auto"/>
            </w:pPr>
            <w:r/>
            <w:r>
              <w:rPr>
                <w:rFonts w:ascii="Calibri" w:hAnsi="Calibri" w:eastAsia="Calibri"/>
                <w:b/>
                <w:sz w:val="20"/>
              </w:rPr>
              <w:t>Public portal rebuild</w:t>
            </w:r>
          </w:p>
        </w:tc>
        <w:tc>
          <w:tcPr>
            <w:tcW w:type="dxa" w:w="4752"/>
            <w:shd w:fill="F3F6FA" w:val="clear"/>
          </w:tcPr>
          <w:p>
            <w:pPr>
              <w:spacing w:before="40" w:after="40" w:line="252" w:lineRule="auto"/>
            </w:pPr>
            <w:r/>
            <w:r>
              <w:rPr>
                <w:rFonts w:ascii="Calibri" w:hAnsi="Calibri" w:eastAsia="Calibri"/>
                <w:b w:val="0"/>
                <w:sz w:val="20"/>
              </w:rPr>
              <w:t>Existing public website is not the target</w:t>
            </w:r>
          </w:p>
        </w:tc>
      </w:tr>
      <w:tr>
        <w:tc>
          <w:tcPr>
            <w:tcW w:type="dxa" w:w="4752"/>
          </w:tcPr>
          <w:p>
            <w:pPr>
              <w:spacing w:before="40" w:after="40" w:line="252" w:lineRule="auto"/>
            </w:pPr>
            <w:r/>
            <w:r>
              <w:rPr>
                <w:rFonts w:ascii="Calibri" w:hAnsi="Calibri" w:eastAsia="Calibri"/>
                <w:b/>
                <w:sz w:val="20"/>
              </w:rPr>
              <w:t>Market intelligence and investigation process</w:t>
            </w:r>
          </w:p>
        </w:tc>
        <w:tc>
          <w:tcPr>
            <w:tcW w:type="dxa" w:w="4752"/>
          </w:tcPr>
          <w:p>
            <w:pPr>
              <w:spacing w:before="40" w:after="40" w:line="252" w:lineRule="auto"/>
            </w:pPr>
            <w:r/>
            <w:r>
              <w:rPr>
                <w:rFonts w:ascii="Calibri" w:hAnsi="Calibri" w:eastAsia="Calibri"/>
                <w:b w:val="0"/>
                <w:sz w:val="20"/>
              </w:rPr>
              <w:t>Excluded</w:t>
            </w:r>
          </w:p>
        </w:tc>
      </w:tr>
      <w:tr>
        <w:tc>
          <w:tcPr>
            <w:tcW w:type="dxa" w:w="4752"/>
            <w:shd w:fill="F3F6FA" w:val="clear"/>
          </w:tcPr>
          <w:p>
            <w:pPr>
              <w:spacing w:before="40" w:after="40" w:line="252" w:lineRule="auto"/>
            </w:pPr>
            <w:r/>
            <w:r>
              <w:rPr>
                <w:rFonts w:ascii="Calibri" w:hAnsi="Calibri" w:eastAsia="Calibri"/>
                <w:b/>
                <w:sz w:val="20"/>
              </w:rPr>
              <w:t>Hardware / hosting AMC</w:t>
            </w:r>
          </w:p>
        </w:tc>
        <w:tc>
          <w:tcPr>
            <w:tcW w:type="dxa" w:w="4752"/>
            <w:shd w:fill="F3F6FA" w:val="clear"/>
          </w:tcPr>
          <w:p>
            <w:pPr>
              <w:spacing w:before="40" w:after="40" w:line="252" w:lineRule="auto"/>
            </w:pPr>
            <w:r/>
            <w:r>
              <w:rPr>
                <w:rFonts w:ascii="Calibri" w:hAnsi="Calibri" w:eastAsia="Calibri"/>
                <w:b w:val="0"/>
                <w:sz w:val="20"/>
              </w:rPr>
              <w:t>Beyond designated-server deployment and runbooks, unless separately ordered</w:t>
            </w:r>
          </w:p>
        </w:tc>
      </w:tr>
    </w:tbl>
    <w:p/>
    <w:p>
      <w:pPr>
        <w:pStyle w:val="Heading2"/>
        <w:spacing w:before="240" w:after="120" w:line="276" w:lineRule="auto"/>
      </w:pPr>
      <w:r>
        <w:t>4.3 Clarifying boundary — Shared user management</w:t>
      </w:r>
    </w:p>
    <w:p>
      <w:pPr>
        <w:spacing w:before="40" w:after="120" w:line="276" w:lineRule="auto"/>
      </w:pPr>
      <w:r>
        <w:rPr>
          <w:rFonts w:ascii="Calibri" w:hAnsi="Calibri" w:eastAsia="Calibri"/>
          <w:b w:val="0"/>
          <w:sz w:val="22"/>
        </w:rPr>
        <w:t xml:space="preserve">Office users, approved valuers and other valuation users </w:t>
      </w:r>
      <w:r>
        <w:rPr>
          <w:rFonts w:ascii="Calibri" w:hAnsi="Calibri" w:eastAsia="Calibri"/>
          <w:b/>
          <w:sz w:val="22"/>
        </w:rPr>
        <w:t>log in as Persons mapped to Posts</w:t>
      </w:r>
      <w:r>
        <w:rPr>
          <w:rFonts w:ascii="Calibri" w:hAnsi="Calibri" w:eastAsia="Calibri"/>
          <w:b w:val="0"/>
          <w:sz w:val="22"/>
        </w:rPr>
        <w:t xml:space="preserve"> created in the shared component. An Administrator does </w:t>
      </w:r>
      <w:r>
        <w:rPr>
          <w:rFonts w:ascii="Calibri" w:hAnsi="Calibri" w:eastAsia="Calibri"/>
          <w:b/>
          <w:sz w:val="22"/>
        </w:rPr>
        <w:t>not</w:t>
      </w:r>
      <w:r>
        <w:rPr>
          <w:rFonts w:ascii="Calibri" w:hAnsi="Calibri" w:eastAsia="Calibri"/>
          <w:b w:val="0"/>
          <w:sz w:val="22"/>
        </w:rPr>
        <w:t xml:space="preserve"> maintain a second user directory inside eValueI / eValueM.</w:t>
      </w:r>
    </w:p>
    <w:p>
      <w:pPr>
        <w:spacing w:before="40" w:after="120" w:line="276" w:lineRule="auto"/>
      </w:pPr>
      <w:r>
        <w:rPr>
          <w:rFonts w:ascii="Calibri" w:hAnsi="Calibri" w:eastAsia="Calibri"/>
          <w:b w:val="0"/>
          <w:sz w:val="22"/>
        </w:rPr>
        <w:t>This SOW estimates only:</w:t>
      </w:r>
    </w:p>
    <w:p>
      <w:pPr>
        <w:pStyle w:val="ListBullet"/>
        <w:spacing w:before="0" w:after="60" w:line="276" w:lineRule="auto"/>
      </w:pPr>
      <w:r>
        <w:rPr>
          <w:rFonts w:ascii="Calibri" w:hAnsi="Calibri" w:eastAsia="Calibri"/>
          <w:b w:val="0"/>
          <w:sz w:val="22"/>
        </w:rPr>
        <w:t>wiring valuation web and Android to that shared identity;</w:t>
      </w:r>
    </w:p>
    <w:p>
      <w:pPr>
        <w:pStyle w:val="ListBullet"/>
        <w:spacing w:before="0" w:after="60" w:line="276" w:lineRule="auto"/>
      </w:pPr>
      <w:r>
        <w:rPr>
          <w:rFonts w:ascii="Calibri" w:hAnsi="Calibri" w:eastAsia="Calibri"/>
          <w:b w:val="0"/>
          <w:sz w:val="22"/>
        </w:rPr>
        <w:t>asset-to-valuer assignment and need-to-know on valuation documents;</w:t>
      </w:r>
    </w:p>
    <w:p>
      <w:pPr>
        <w:pStyle w:val="ListBullet"/>
        <w:spacing w:before="0" w:after="60" w:line="276" w:lineRule="auto"/>
      </w:pPr>
      <w:r>
        <w:rPr>
          <w:rFonts w:ascii="Calibri" w:hAnsi="Calibri" w:eastAsia="Calibri"/>
          <w:b w:val="0"/>
          <w:sz w:val="22"/>
        </w:rPr>
        <w:t xml:space="preserve">Valuation-specific Posts/Roles </w:t>
      </w:r>
      <w:r>
        <w:rPr>
          <w:rFonts w:ascii="Calibri" w:hAnsi="Calibri" w:eastAsia="Calibri"/>
          <w:b/>
          <w:sz w:val="22"/>
        </w:rPr>
        <w:t>configured on</w:t>
      </w:r>
      <w:r>
        <w:rPr>
          <w:rFonts w:ascii="Calibri" w:hAnsi="Calibri" w:eastAsia="Calibri"/>
          <w:b w:val="0"/>
          <w:sz w:val="22"/>
        </w:rPr>
        <w:t xml:space="preserve"> the shared component (for example Office user, Approved Valuer, Competent Authority as used here), not a second identity product;</w:t>
      </w:r>
    </w:p>
    <w:p>
      <w:pPr>
        <w:pStyle w:val="ListBullet"/>
        <w:spacing w:before="0" w:after="60" w:line="276" w:lineRule="auto"/>
      </w:pPr>
      <w:r>
        <w:rPr>
          <w:rFonts w:ascii="Calibri" w:hAnsi="Calibri" w:eastAsia="Calibri"/>
          <w:b w:val="0"/>
          <w:sz w:val="22"/>
        </w:rPr>
        <w:t xml:space="preserve">the </w:t>
      </w:r>
      <w:r>
        <w:rPr>
          <w:rFonts w:ascii="Calibri" w:hAnsi="Calibri" w:eastAsia="Calibri"/>
          <w:b/>
          <w:sz w:val="22"/>
        </w:rPr>
        <w:t>Approved Valuer professional master</w:t>
      </w:r>
      <w:r>
        <w:rPr>
          <w:rFonts w:ascii="Calibri" w:hAnsi="Calibri" w:eastAsia="Calibri"/>
          <w:b w:val="0"/>
          <w:sz w:val="22"/>
        </w:rPr>
        <w:t xml:space="preserve"> (category, order number, rates of valuation and incidental costs) as </w:t>
      </w:r>
      <w:r>
        <w:rPr>
          <w:rFonts w:ascii="Calibri" w:hAnsi="Calibri" w:eastAsia="Calibri"/>
          <w:b/>
          <w:sz w:val="22"/>
        </w:rPr>
        <w:t>business master data</w:t>
      </w:r>
      <w:r>
        <w:rPr>
          <w:rFonts w:ascii="Calibri" w:hAnsi="Calibri" w:eastAsia="Calibri"/>
          <w:b w:val="0"/>
          <w:sz w:val="22"/>
        </w:rPr>
        <w:t>, distinct from login credentials.</w:t>
      </w:r>
    </w:p>
    <w:p>
      <w:pPr>
        <w:pStyle w:val="Heading2"/>
        <w:spacing w:before="240" w:after="120" w:line="276" w:lineRule="auto"/>
      </w:pPr>
      <w:r>
        <w:t>4.4 Clarifying boundary — Claim Module 03 vs this SOW</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Claim Management Module 03</w:t>
            </w:r>
          </w:p>
        </w:tc>
        <w:tc>
          <w:tcPr>
            <w:tcW w:type="dxa" w:w="4752"/>
            <w:shd w:fill="1B3A5F" w:val="clear"/>
          </w:tcPr>
          <w:p>
            <w:pPr>
              <w:spacing w:before="40" w:after="40" w:line="252" w:lineRule="auto"/>
            </w:pPr>
            <w:r>
              <w:rPr>
                <w:b/>
              </w:rPr>
            </w:r>
            <w:r>
              <w:rPr>
                <w:rFonts w:ascii="Calibri" w:hAnsi="Calibri" w:eastAsia="Calibri"/>
                <w:b/>
                <w:color w:val="FFFFFF"/>
                <w:sz w:val="18"/>
              </w:rPr>
              <w:t>This SOW</w:t>
            </w:r>
          </w:p>
        </w:tc>
      </w:tr>
      <w:tr>
        <w:tc>
          <w:tcPr>
            <w:tcW w:type="dxa" w:w="4752"/>
          </w:tcPr>
          <w:p>
            <w:pPr>
              <w:spacing w:before="40" w:after="40" w:line="252" w:lineRule="auto"/>
            </w:pPr>
            <w:r/>
            <w:r>
              <w:rPr>
                <w:rFonts w:ascii="Calibri" w:hAnsi="Calibri" w:eastAsia="Calibri"/>
                <w:b w:val="0"/>
                <w:sz w:val="20"/>
              </w:rPr>
              <w:t xml:space="preserve">Attached-asset register for </w:t>
            </w:r>
            <w:r>
              <w:rPr>
                <w:rFonts w:ascii="Calibri" w:hAnsi="Calibri" w:eastAsia="Calibri"/>
                <w:b/>
                <w:sz w:val="20"/>
              </w:rPr>
              <w:t>settlement</w:t>
            </w:r>
          </w:p>
        </w:tc>
        <w:tc>
          <w:tcPr>
            <w:tcW w:type="dxa" w:w="4752"/>
          </w:tcPr>
          <w:p>
            <w:pPr>
              <w:spacing w:before="40" w:after="40" w:line="252" w:lineRule="auto"/>
            </w:pPr>
            <w:r/>
            <w:r>
              <w:rPr>
                <w:rFonts w:ascii="Calibri" w:hAnsi="Calibri" w:eastAsia="Calibri"/>
                <w:b w:val="0"/>
                <w:sz w:val="20"/>
              </w:rPr>
              <w:t xml:space="preserve">3(2) / GIS valuation asset record for </w:t>
            </w:r>
            <w:r>
              <w:rPr>
                <w:rFonts w:ascii="Calibri" w:hAnsi="Calibri" w:eastAsia="Calibri"/>
                <w:b/>
                <w:sz w:val="20"/>
              </w:rPr>
              <w:t>field valuation</w:t>
            </w:r>
          </w:p>
        </w:tc>
      </w:tr>
      <w:tr>
        <w:tc>
          <w:tcPr>
            <w:tcW w:type="dxa" w:w="4752"/>
            <w:shd w:fill="F3F6FA" w:val="clear"/>
          </w:tcPr>
          <w:p>
            <w:pPr>
              <w:spacing w:before="40" w:after="40" w:line="252" w:lineRule="auto"/>
            </w:pPr>
            <w:r/>
            <w:r>
              <w:rPr>
                <w:rFonts w:ascii="Calibri" w:hAnsi="Calibri" w:eastAsia="Calibri"/>
                <w:b w:val="0"/>
                <w:sz w:val="20"/>
              </w:rPr>
              <w:t xml:space="preserve">Valuation </w:t>
            </w:r>
            <w:r>
              <w:rPr>
                <w:rFonts w:ascii="Calibri" w:hAnsi="Calibri" w:eastAsia="Calibri"/>
                <w:b/>
                <w:sz w:val="20"/>
              </w:rPr>
              <w:t>e-format summary</w:t>
            </w:r>
            <w:r>
              <w:rPr>
                <w:rFonts w:ascii="Calibri" w:hAnsi="Calibri" w:eastAsia="Calibri"/>
                <w:b w:val="0"/>
                <w:sz w:val="20"/>
              </w:rPr>
              <w:t xml:space="preserve"> from the valuation manual</w:t>
            </w:r>
          </w:p>
        </w:tc>
        <w:tc>
          <w:tcPr>
            <w:tcW w:type="dxa" w:w="4752"/>
            <w:shd w:fill="F3F6FA" w:val="clear"/>
          </w:tcPr>
          <w:p>
            <w:pPr>
              <w:spacing w:before="40" w:after="40" w:line="252" w:lineRule="auto"/>
            </w:pPr>
            <w:r/>
            <w:r>
              <w:rPr>
                <w:rFonts w:ascii="Calibri" w:hAnsi="Calibri" w:eastAsia="Calibri"/>
                <w:b w:val="0"/>
                <w:sz w:val="20"/>
              </w:rPr>
              <w:t>Full method-specific valuation and statutory Forms V-1–V-4 / V-6–V-8</w:t>
            </w:r>
          </w:p>
        </w:tc>
      </w:tr>
      <w:tr>
        <w:tc>
          <w:tcPr>
            <w:tcW w:type="dxa" w:w="4752"/>
          </w:tcPr>
          <w:p>
            <w:pPr>
              <w:spacing w:before="40" w:after="40" w:line="252" w:lineRule="auto"/>
            </w:pPr>
            <w:r/>
            <w:r>
              <w:rPr>
                <w:rFonts w:ascii="Calibri" w:hAnsi="Calibri" w:eastAsia="Calibri"/>
                <w:b/>
                <w:sz w:val="20"/>
              </w:rPr>
              <w:t>Auction tracking</w:t>
            </w:r>
            <w:r>
              <w:rPr>
                <w:rFonts w:ascii="Calibri" w:hAnsi="Calibri" w:eastAsia="Calibri"/>
                <w:b w:val="0"/>
                <w:sz w:val="20"/>
              </w:rPr>
              <w:t xml:space="preserve"> and recovered amount</w:t>
            </w:r>
          </w:p>
        </w:tc>
        <w:tc>
          <w:tcPr>
            <w:tcW w:type="dxa" w:w="4752"/>
          </w:tcPr>
          <w:p>
            <w:pPr>
              <w:spacing w:before="40" w:after="40" w:line="252" w:lineRule="auto"/>
            </w:pPr>
            <w:r/>
            <w:r>
              <w:rPr>
                <w:rFonts w:ascii="Calibri" w:hAnsi="Calibri" w:eastAsia="Calibri"/>
                <w:b w:val="0"/>
                <w:sz w:val="20"/>
              </w:rPr>
              <w:t xml:space="preserve">CA selects photographs </w:t>
            </w:r>
            <w:r>
              <w:rPr>
                <w:rFonts w:ascii="Calibri" w:hAnsi="Calibri" w:eastAsia="Calibri"/>
                <w:b/>
                <w:sz w:val="20"/>
              </w:rPr>
              <w:t>for auction display</w:t>
            </w:r>
            <w:r>
              <w:rPr>
                <w:rFonts w:ascii="Calibri" w:hAnsi="Calibri" w:eastAsia="Calibri"/>
                <w:b w:val="0"/>
                <w:sz w:val="20"/>
              </w:rPr>
              <w:t xml:space="preserve"> and </w:t>
            </w:r>
            <w:r>
              <w:rPr>
                <w:rFonts w:ascii="Calibri" w:hAnsi="Calibri" w:eastAsia="Calibri"/>
                <w:b/>
                <w:sz w:val="20"/>
              </w:rPr>
              <w:t>releases</w:t>
            </w:r>
            <w:r>
              <w:rPr>
                <w:rFonts w:ascii="Calibri" w:hAnsi="Calibri" w:eastAsia="Calibri"/>
                <w:b w:val="0"/>
                <w:sz w:val="20"/>
              </w:rPr>
              <w:t xml:space="preserve"> the accepted pack (F07-007); does not run the auction</w:t>
            </w:r>
          </w:p>
        </w:tc>
      </w:tr>
      <w:tr>
        <w:tc>
          <w:tcPr>
            <w:tcW w:type="dxa" w:w="4752"/>
            <w:shd w:fill="F3F6FA" w:val="clear"/>
          </w:tcPr>
          <w:p>
            <w:pPr>
              <w:spacing w:before="40" w:after="40" w:line="252" w:lineRule="auto"/>
            </w:pPr>
            <w:r/>
            <w:r>
              <w:rPr>
                <w:rFonts w:ascii="Calibri" w:hAnsi="Calibri" w:eastAsia="Calibri"/>
                <w:b w:val="0"/>
                <w:sz w:val="20"/>
              </w:rPr>
              <w:t>Title / e-Khata / dues for recovery</w:t>
            </w:r>
          </w:p>
        </w:tc>
        <w:tc>
          <w:tcPr>
            <w:tcW w:type="dxa" w:w="4752"/>
            <w:shd w:fill="F3F6FA" w:val="clear"/>
          </w:tcPr>
          <w:p>
            <w:pPr>
              <w:spacing w:before="40" w:after="40" w:line="252" w:lineRule="auto"/>
            </w:pPr>
            <w:r/>
            <w:r>
              <w:rPr>
                <w:rFonts w:ascii="Calibri" w:hAnsi="Calibri" w:eastAsia="Calibri"/>
                <w:b w:val="0"/>
                <w:sz w:val="20"/>
              </w:rPr>
              <w:t>Rights and physical status as needed for valuation; not the Khata/dues workflow</w:t>
            </w:r>
          </w:p>
        </w:tc>
      </w:tr>
    </w:tbl>
    <w:p/>
    <w:p>
      <w:pPr>
        <w:spacing w:before="40" w:after="120" w:line="276" w:lineRule="auto"/>
      </w:pPr>
      <w:r>
        <w:rPr>
          <w:rFonts w:ascii="Calibri" w:hAnsi="Calibri" w:eastAsia="Calibri"/>
          <w:b w:val="0"/>
          <w:sz w:val="22"/>
        </w:rPr>
        <w:t xml:space="preserve">Authorised users shall open the linked record through the </w:t>
      </w:r>
      <w:r>
        <w:rPr>
          <w:rFonts w:ascii="Calibri" w:hAnsi="Calibri" w:eastAsia="Calibri"/>
          <w:b/>
          <w:sz w:val="22"/>
        </w:rPr>
        <w:t>common database</w:t>
      </w:r>
      <w:r>
        <w:rPr>
          <w:rFonts w:ascii="Calibri" w:hAnsi="Calibri" w:eastAsia="Calibri"/>
          <w:b w:val="0"/>
          <w:sz w:val="22"/>
        </w:rPr>
        <w:t>, without re-keying FE identity.</w:t>
      </w:r>
    </w:p>
    <w:p>
      <w:pPr>
        <w:spacing w:before="80" w:after="200" w:line="276" w:lineRule="auto"/>
        <w:pBdr>
          <w:bottom w:val="single" w:sz="12" w:space="1" w:color="1B3A5F"/>
        </w:pBdr>
      </w:pPr>
    </w:p>
    <w:p>
      <w:pPr>
        <w:pStyle w:val="Heading1"/>
        <w:spacing w:before="280" w:after="160" w:line="276" w:lineRule="auto"/>
      </w:pPr>
      <w:r>
        <w:t>5. Solution Expectations (business-level)</w:t>
      </w:r>
    </w:p>
    <w:p>
      <w:pPr>
        <w:pStyle w:val="ListNumber"/>
        <w:spacing w:before="0" w:after="60" w:line="276" w:lineRule="auto"/>
      </w:pPr>
      <w:r>
        <w:rPr>
          <w:rFonts w:ascii="Calibri" w:hAnsi="Calibri" w:eastAsia="Calibri"/>
          <w:b/>
          <w:sz w:val="22"/>
        </w:rPr>
        <w:t>One identity:</w:t>
      </w:r>
      <w:r>
        <w:rPr>
          <w:rFonts w:ascii="Calibri" w:hAnsi="Calibri" w:eastAsia="Calibri"/>
          <w:b w:val="0"/>
          <w:sz w:val="22"/>
        </w:rPr>
        <w:t xml:space="preserve"> Valuation, Claims and Legal share Person–Post–Role; no second login directory.</w:t>
      </w:r>
    </w:p>
    <w:p>
      <w:pPr>
        <w:pStyle w:val="ListNumber"/>
        <w:spacing w:before="0" w:after="60" w:line="276" w:lineRule="auto"/>
      </w:pPr>
      <w:r>
        <w:rPr>
          <w:rFonts w:ascii="Calibri" w:hAnsi="Calibri" w:eastAsia="Calibri"/>
          <w:b/>
          <w:sz w:val="22"/>
        </w:rPr>
        <w:t>Office first, valuer second:</w:t>
      </w:r>
      <w:r>
        <w:rPr>
          <w:rFonts w:ascii="Calibri" w:hAnsi="Calibri" w:eastAsia="Calibri"/>
          <w:b w:val="0"/>
          <w:sz w:val="22"/>
        </w:rPr>
        <w:t xml:space="preserve"> The valuer cannot invent the asset. Selecting an assigned asset </w:t>
      </w:r>
      <w:r>
        <w:rPr>
          <w:rFonts w:ascii="Calibri" w:hAnsi="Calibri" w:eastAsia="Calibri"/>
          <w:b/>
          <w:sz w:val="22"/>
        </w:rPr>
        <w:t>displays</w:t>
      </w:r>
      <w:r>
        <w:rPr>
          <w:rFonts w:ascii="Calibri" w:hAnsi="Calibri" w:eastAsia="Calibri"/>
          <w:b w:val="0"/>
          <w:sz w:val="22"/>
        </w:rPr>
        <w:t xml:space="preserve"> office-entered basics; the valuer completes the remainder.</w:t>
      </w:r>
    </w:p>
    <w:p>
      <w:pPr>
        <w:pStyle w:val="ListNumber"/>
        <w:spacing w:before="0" w:after="60" w:line="276" w:lineRule="auto"/>
      </w:pPr>
      <w:r>
        <w:rPr>
          <w:rFonts w:ascii="Calibri" w:hAnsi="Calibri" w:eastAsia="Calibri"/>
          <w:b/>
          <w:sz w:val="22"/>
        </w:rPr>
        <w:t>Field truth:</w:t>
      </w:r>
      <w:r>
        <w:rPr>
          <w:rFonts w:ascii="Calibri" w:hAnsi="Calibri" w:eastAsia="Calibri"/>
          <w:b w:val="0"/>
          <w:sz w:val="22"/>
        </w:rPr>
        <w:t xml:space="preserve"> Photographs carry GIS tag and date; video and the valuer’s real-time location are stored with system date and time.</w:t>
      </w:r>
    </w:p>
    <w:p>
      <w:pPr>
        <w:pStyle w:val="ListNumber"/>
        <w:spacing w:before="0" w:after="60" w:line="276" w:lineRule="auto"/>
      </w:pPr>
      <w:r>
        <w:rPr>
          <w:rFonts w:ascii="Calibri" w:hAnsi="Calibri" w:eastAsia="Calibri"/>
          <w:b/>
          <w:sz w:val="22"/>
        </w:rPr>
        <w:t>Method then form:</w:t>
      </w:r>
      <w:r>
        <w:rPr>
          <w:rFonts w:ascii="Calibri" w:hAnsi="Calibri" w:eastAsia="Calibri"/>
          <w:b w:val="0"/>
          <w:sz w:val="22"/>
        </w:rPr>
        <w:t xml:space="preserve"> The valuer selects format and method; statutory Form V-1–V-4 or V-6–V-8 is completed from that work; the valuer declares personal inspection and no interest.</w:t>
      </w:r>
    </w:p>
    <w:p>
      <w:pPr>
        <w:pStyle w:val="ListNumber"/>
        <w:spacing w:before="0" w:after="60" w:line="276" w:lineRule="auto"/>
      </w:pPr>
      <w:r>
        <w:rPr>
          <w:rFonts w:ascii="Calibri" w:hAnsi="Calibri" w:eastAsia="Calibri"/>
          <w:b/>
          <w:sz w:val="22"/>
        </w:rPr>
        <w:t>CA gate:</w:t>
      </w:r>
      <w:r>
        <w:rPr>
          <w:rFonts w:ascii="Calibri" w:hAnsi="Calibri" w:eastAsia="Calibri"/>
          <w:b w:val="0"/>
          <w:sz w:val="22"/>
        </w:rPr>
        <w:t xml:space="preserve"> Billing opens only after CA acceptance. Reject / revaluation / SCN are recorded on the same report.</w:t>
      </w:r>
    </w:p>
    <w:p>
      <w:pPr>
        <w:pStyle w:val="ListNumber"/>
        <w:spacing w:before="0" w:after="60" w:line="276" w:lineRule="auto"/>
      </w:pPr>
      <w:r>
        <w:rPr>
          <w:rFonts w:ascii="Calibri" w:hAnsi="Calibri" w:eastAsia="Calibri"/>
          <w:b/>
          <w:sz w:val="22"/>
        </w:rPr>
        <w:t>No generative AI:</w:t>
      </w:r>
      <w:r>
        <w:rPr>
          <w:rFonts w:ascii="Calibri" w:hAnsi="Calibri" w:eastAsia="Calibri"/>
          <w:b w:val="0"/>
          <w:sz w:val="22"/>
        </w:rPr>
        <w:t xml:space="preserve"> Comparables, adjustment factors and narrative are entered or selected by the valuer, then human-verified.</w:t>
      </w:r>
    </w:p>
    <w:p>
      <w:pPr>
        <w:pStyle w:val="ListNumber"/>
        <w:spacing w:before="0" w:after="60" w:line="276" w:lineRule="auto"/>
      </w:pPr>
      <w:r>
        <w:rPr>
          <w:rFonts w:ascii="Calibri" w:hAnsi="Calibri" w:eastAsia="Calibri"/>
          <w:b/>
          <w:sz w:val="22"/>
        </w:rPr>
        <w:t>Common data:</w:t>
      </w:r>
      <w:r>
        <w:rPr>
          <w:rFonts w:ascii="Calibri" w:hAnsi="Calibri" w:eastAsia="Calibri"/>
          <w:b w:val="0"/>
          <w:sz w:val="22"/>
        </w:rPr>
        <w:t xml:space="preserve"> FE / CA / asset identity is not typed twice across programme applications.</w:t>
      </w:r>
    </w:p>
    <w:p>
      <w:pPr>
        <w:spacing w:before="80" w:after="200" w:line="276" w:lineRule="auto"/>
        <w:pBdr>
          <w:bottom w:val="single" w:sz="12" w:space="1" w:color="1B3A5F"/>
        </w:pBdr>
      </w:pPr>
    </w:p>
    <w:p>
      <w:pPr>
        <w:pStyle w:val="Heading1"/>
        <w:spacing w:before="280" w:after="160" w:line="276" w:lineRule="auto"/>
      </w:pPr>
      <w:r>
        <w:t>6. Consolidated Functional Modules</w:t>
      </w:r>
    </w:p>
    <w:p>
      <w:pPr>
        <w:spacing w:before="40" w:after="120" w:line="276" w:lineRule="auto"/>
      </w:pPr>
      <w:r>
        <w:rPr>
          <w:rFonts w:ascii="Calibri" w:hAnsi="Calibri" w:eastAsia="Calibri"/>
          <w:b w:val="0"/>
          <w:sz w:val="22"/>
        </w:rPr>
        <w:t xml:space="preserve">Document handling and workflow are </w:t>
      </w:r>
      <w:r>
        <w:rPr>
          <w:rFonts w:ascii="Calibri" w:hAnsi="Calibri" w:eastAsia="Calibri"/>
          <w:b/>
          <w:sz w:val="22"/>
        </w:rPr>
        <w:t>embedded</w:t>
      </w:r>
      <w:r>
        <w:rPr>
          <w:rFonts w:ascii="Calibri" w:hAnsi="Calibri" w:eastAsia="Calibri"/>
          <w:b w:val="0"/>
          <w:sz w:val="22"/>
        </w:rPr>
        <w:t xml:space="preserve">. Module numbers and feature IDs are </w:t>
      </w:r>
      <w:r>
        <w:rPr>
          <w:rFonts w:ascii="Calibri" w:hAnsi="Calibri" w:eastAsia="Calibri"/>
          <w:b/>
          <w:sz w:val="22"/>
        </w:rPr>
        <w:t>authoritative</w:t>
      </w:r>
      <w:r>
        <w:rPr>
          <w:rFonts w:ascii="Calibri" w:hAnsi="Calibri" w:eastAsia="Calibri"/>
          <w:b w:val="0"/>
          <w:sz w:val="22"/>
        </w:rPr>
        <w:t xml:space="preserve"> for downstream estimation.</w:t>
      </w:r>
    </w:p>
    <w:p>
      <w:pPr>
        <w:spacing w:before="80" w:after="200" w:line="276" w:lineRule="auto"/>
        <w:pBdr>
          <w:bottom w:val="single" w:sz="12" w:space="1" w:color="1B3A5F"/>
        </w:pBdr>
      </w:pPr>
    </w:p>
    <w:p>
      <w:pPr>
        <w:pStyle w:val="Heading2"/>
        <w:spacing w:before="240" w:after="120" w:line="276" w:lineRule="auto"/>
      </w:pPr>
      <w:r>
        <w:t>01. Shared User &amp; Access Control (consumed)</w:t>
      </w:r>
    </w:p>
    <w:p>
      <w:pPr>
        <w:spacing w:before="40" w:after="120" w:line="276" w:lineRule="auto"/>
      </w:pPr>
      <w:r>
        <w:rPr>
          <w:rFonts w:ascii="Calibri" w:hAnsi="Calibri" w:eastAsia="Calibri"/>
          <w:b/>
          <w:sz w:val="22"/>
        </w:rPr>
        <w:t>Purpose:</w:t>
      </w:r>
      <w:r>
        <w:rPr>
          <w:rFonts w:ascii="Calibri" w:hAnsi="Calibri" w:eastAsia="Calibri"/>
          <w:b w:val="0"/>
          <w:sz w:val="22"/>
        </w:rPr>
        <w:t xml:space="preserve"> Use the Person–Post–Role, official identity, OTP, 2FA, joiner–mover–leaver and forensic/login audit </w:t>
      </w:r>
      <w:r>
        <w:rPr>
          <w:rFonts w:ascii="Calibri" w:hAnsi="Calibri" w:eastAsia="Calibri"/>
          <w:b/>
          <w:sz w:val="22"/>
        </w:rPr>
        <w:t>already specified in the Claim Management SOW, Module 01 (F01-001 to F01-007 and F01-010)</w:t>
      </w:r>
      <w:r>
        <w:rPr>
          <w:rFonts w:ascii="Calibri" w:hAnsi="Calibri" w:eastAsia="Calibri"/>
          <w:b w:val="0"/>
          <w:sz w:val="22"/>
        </w:rPr>
        <w:t>. Add only valuation-specific assignment visibility, document rights and Android authentication.</w:t>
      </w:r>
    </w:p>
    <w:p>
      <w:pPr>
        <w:spacing w:before="40" w:after="120" w:line="276" w:lineRule="auto"/>
      </w:pPr>
      <w:r>
        <w:rPr>
          <w:rFonts w:ascii="Calibri" w:hAnsi="Calibri" w:eastAsia="Calibri"/>
          <w:b/>
          <w:sz w:val="22"/>
        </w:rPr>
        <w:t>Type:</w:t>
      </w:r>
      <w:r>
        <w:rPr>
          <w:rFonts w:ascii="Calibri" w:hAnsi="Calibri" w:eastAsia="Calibri"/>
          <w:b w:val="0"/>
          <w:sz w:val="22"/>
        </w:rPr>
        <w:t xml:space="preserve"> Shared</w:t>
      </w:r>
    </w:p>
    <w:p>
      <w:pPr>
        <w:pStyle w:val="Heading3"/>
        <w:spacing w:before="200" w:after="80" w:line="276" w:lineRule="auto"/>
      </w:pPr>
      <w:r>
        <w:t>Source coverage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Source document</w:t>
            </w:r>
          </w:p>
        </w:tc>
        <w:tc>
          <w:tcPr>
            <w:tcW w:type="dxa" w:w="4752"/>
            <w:shd w:fill="1B3A5F" w:val="clear"/>
          </w:tcPr>
          <w:p>
            <w:pPr>
              <w:spacing w:before="40" w:after="40" w:line="252" w:lineRule="auto"/>
            </w:pPr>
            <w:r>
              <w:rPr>
                <w:b/>
              </w:rPr>
            </w:r>
            <w:r>
              <w:rPr>
                <w:rFonts w:ascii="Calibri" w:hAnsi="Calibri" w:eastAsia="Calibri"/>
                <w:b/>
                <w:color w:val="FFFFFF"/>
                <w:sz w:val="18"/>
              </w:rPr>
              <w:t>Coverage</w:t>
            </w:r>
          </w:p>
        </w:tc>
      </w:tr>
      <w:tr>
        <w:tc>
          <w:tcPr>
            <w:tcW w:type="dxa" w:w="4752"/>
          </w:tcPr>
          <w:p>
            <w:pPr>
              <w:spacing w:before="40" w:after="40" w:line="252" w:lineRule="auto"/>
            </w:pPr>
            <w:r/>
            <w:r>
              <w:rPr>
                <w:rFonts w:ascii="Calibri" w:hAnsi="Calibri" w:eastAsia="Calibri"/>
                <w:b w:val="0"/>
                <w:sz w:val="20"/>
              </w:rPr>
              <w:t>Claim Management SOW</w:t>
            </w:r>
          </w:p>
        </w:tc>
        <w:tc>
          <w:tcPr>
            <w:tcW w:type="dxa" w:w="4752"/>
          </w:tcPr>
          <w:p>
            <w:pPr>
              <w:spacing w:before="40" w:after="40" w:line="252" w:lineRule="auto"/>
            </w:pPr>
            <w:r/>
            <w:r>
              <w:rPr>
                <w:rFonts w:ascii="Calibri" w:hAnsi="Calibri" w:eastAsia="Calibri"/>
                <w:b w:val="0"/>
                <w:sz w:val="20"/>
              </w:rPr>
              <w:t xml:space="preserve">Module 01 F01-001–F01-007, F01-010 (shared component — </w:t>
            </w:r>
            <w:r>
              <w:rPr>
                <w:rFonts w:ascii="Calibri" w:hAnsi="Calibri" w:eastAsia="Calibri"/>
                <w:b/>
                <w:sz w:val="20"/>
              </w:rPr>
              <w:t>do not rebuild</w:t>
            </w:r>
            <w:r>
              <w:rPr>
                <w:rFonts w:ascii="Calibri" w:hAnsi="Calibri" w:eastAsia="Calibri"/>
                <w:b w:val="0"/>
                <w:sz w:val="20"/>
              </w:rPr>
              <w:t>)</w:t>
            </w:r>
          </w:p>
        </w:tc>
      </w:tr>
      <w:tr>
        <w:tc>
          <w:tcPr>
            <w:tcW w:type="dxa" w:w="4752"/>
            <w:shd w:fill="F3F6FA" w:val="clear"/>
          </w:tcPr>
          <w:p>
            <w:pPr>
              <w:spacing w:before="40" w:after="40" w:line="252" w:lineRule="auto"/>
            </w:pPr>
            <w:r/>
            <w:r>
              <w:rPr>
                <w:rFonts w:ascii="Calibri" w:hAnsi="Calibri" w:eastAsia="Calibri"/>
                <w:b w:val="0"/>
                <w:sz w:val="20"/>
              </w:rPr>
              <w:t>Annexure-01</w:t>
            </w:r>
          </w:p>
        </w:tc>
        <w:tc>
          <w:tcPr>
            <w:tcW w:type="dxa" w:w="4752"/>
            <w:shd w:fill="F3F6FA" w:val="clear"/>
          </w:tcPr>
          <w:p>
            <w:pPr>
              <w:spacing w:before="40" w:after="40" w:line="252" w:lineRule="auto"/>
            </w:pPr>
            <w:r/>
            <w:r>
              <w:rPr>
                <w:rFonts w:ascii="Calibri" w:hAnsi="Calibri" w:eastAsia="Calibri"/>
                <w:b w:val="0"/>
                <w:sz w:val="20"/>
              </w:rPr>
              <w:t>User–Admin login; MIS Admin “create/update/delete valuer/asset/</w:t>
            </w:r>
            <w:r>
              <w:rPr>
                <w:rFonts w:ascii="Calibri" w:hAnsi="Calibri" w:eastAsia="Calibri"/>
                <w:b/>
                <w:sz w:val="20"/>
              </w:rPr>
              <w:t>officer user login</w:t>
            </w:r>
            <w:r>
              <w:rPr>
                <w:rFonts w:ascii="Calibri" w:hAnsi="Calibri" w:eastAsia="Calibri"/>
                <w:b w:val="0"/>
                <w:sz w:val="20"/>
              </w:rPr>
              <w:t xml:space="preserve">” — </w:t>
            </w:r>
            <w:r>
              <w:rPr>
                <w:rFonts w:ascii="Calibri" w:hAnsi="Calibri" w:eastAsia="Calibri"/>
                <w:b/>
                <w:sz w:val="20"/>
              </w:rPr>
              <w:t>login</w:t>
            </w:r>
            <w:r>
              <w:rPr>
                <w:rFonts w:ascii="Calibri" w:hAnsi="Calibri" w:eastAsia="Calibri"/>
                <w:b w:val="0"/>
                <w:sz w:val="20"/>
              </w:rPr>
              <w:t xml:space="preserve"> portion is the shared component; asset/valuer </w:t>
            </w:r>
            <w:r>
              <w:rPr>
                <w:rFonts w:ascii="Calibri" w:hAnsi="Calibri" w:eastAsia="Calibri"/>
                <w:b/>
                <w:sz w:val="20"/>
              </w:rPr>
              <w:t>masters</w:t>
            </w:r>
            <w:r>
              <w:rPr>
                <w:rFonts w:ascii="Calibri" w:hAnsi="Calibri" w:eastAsia="Calibri"/>
                <w:b w:val="0"/>
                <w:sz w:val="20"/>
              </w:rPr>
              <w:t xml:space="preserve"> are Modules 02–03</w:t>
            </w:r>
          </w:p>
        </w:tc>
      </w:tr>
      <w:tr>
        <w:tc>
          <w:tcPr>
            <w:tcW w:type="dxa" w:w="4752"/>
          </w:tcPr>
          <w:p>
            <w:pPr>
              <w:spacing w:before="40" w:after="40" w:line="252" w:lineRule="auto"/>
            </w:pPr>
            <w:r/>
            <w:r>
              <w:rPr>
                <w:rFonts w:ascii="Calibri" w:hAnsi="Calibri" w:eastAsia="Calibri"/>
                <w:b w:val="0"/>
                <w:sz w:val="20"/>
              </w:rPr>
              <w:t>Proceedings 10-08-2026</w:t>
            </w:r>
          </w:p>
        </w:tc>
        <w:tc>
          <w:tcPr>
            <w:tcW w:type="dxa" w:w="4752"/>
          </w:tcPr>
          <w:p>
            <w:pPr>
              <w:spacing w:before="40" w:after="40" w:line="252" w:lineRule="auto"/>
            </w:pPr>
            <w:r/>
            <w:r>
              <w:rPr>
                <w:rFonts w:ascii="Calibri" w:hAnsi="Calibri" w:eastAsia="Calibri"/>
                <w:b w:val="0"/>
                <w:sz w:val="20"/>
              </w:rPr>
              <w:t>Items 1 (role-based web+Android), 13 (credentials on shared component), 18 (RBAC on common DB), 23 (per-module access, training and FAQ)</w:t>
            </w:r>
          </w:p>
        </w:tc>
      </w:tr>
    </w:tbl>
    <w:p/>
    <w:p>
      <w:pPr>
        <w:pStyle w:val="Heading3"/>
        <w:spacing w:before="200" w:after="80" w:line="276" w:lineRule="auto"/>
      </w:pPr>
      <w:r>
        <w:t>Functional requirements</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3168"/>
        <w:gridCol w:w="3168"/>
      </w:tblGrid>
      <w:tr>
        <w:tc>
          <w:tcPr>
            <w:tcW w:type="dxa" w:w="3168"/>
            <w:shd w:fill="1B3A5F" w:val="clear"/>
          </w:tcPr>
          <w:p>
            <w:pPr>
              <w:spacing w:before="40" w:after="40" w:line="252" w:lineRule="auto"/>
            </w:pPr>
            <w:r>
              <w:rPr>
                <w:b/>
              </w:rPr>
            </w:r>
            <w:r>
              <w:rPr>
                <w:rFonts w:ascii="Calibri" w:hAnsi="Calibri" w:eastAsia="Calibri"/>
                <w:b/>
                <w:color w:val="FFFFFF"/>
                <w:sz w:val="18"/>
              </w:rPr>
              <w:t>#</w:t>
            </w:r>
          </w:p>
        </w:tc>
        <w:tc>
          <w:tcPr>
            <w:tcW w:type="dxa" w:w="3168"/>
            <w:shd w:fill="1B3A5F" w:val="clear"/>
          </w:tcPr>
          <w:p>
            <w:pPr>
              <w:spacing w:before="40" w:after="40" w:line="252" w:lineRule="auto"/>
            </w:pPr>
            <w:r>
              <w:rPr>
                <w:b/>
              </w:rPr>
            </w:r>
            <w:r>
              <w:rPr>
                <w:rFonts w:ascii="Calibri" w:hAnsi="Calibri" w:eastAsia="Calibri"/>
                <w:b/>
                <w:color w:val="FFFFFF"/>
                <w:sz w:val="18"/>
              </w:rPr>
              <w:t>Area</w:t>
            </w:r>
          </w:p>
        </w:tc>
        <w:tc>
          <w:tcPr>
            <w:tcW w:type="dxa" w:w="3168"/>
            <w:shd w:fill="1B3A5F" w:val="clear"/>
          </w:tcPr>
          <w:p>
            <w:pPr>
              <w:spacing w:before="40" w:after="40" w:line="252" w:lineRule="auto"/>
            </w:pPr>
            <w:r>
              <w:rPr>
                <w:b/>
              </w:rPr>
            </w:r>
            <w:r>
              <w:rPr>
                <w:rFonts w:ascii="Calibri" w:hAnsi="Calibri" w:eastAsia="Calibri"/>
                <w:b/>
                <w:color w:val="FFFFFF"/>
                <w:sz w:val="18"/>
              </w:rPr>
              <w:t>Requirement</w:t>
            </w:r>
          </w:p>
        </w:tc>
      </w:tr>
      <w:tr>
        <w:tc>
          <w:tcPr>
            <w:tcW w:type="dxa" w:w="3168"/>
          </w:tcPr>
          <w:p>
            <w:pPr>
              <w:spacing w:before="40" w:after="40" w:line="252" w:lineRule="auto"/>
            </w:pPr>
            <w:r/>
            <w:r>
              <w:rPr>
                <w:rFonts w:ascii="Calibri" w:hAnsi="Calibri" w:eastAsia="Calibri"/>
                <w:b w:val="0"/>
                <w:sz w:val="20"/>
              </w:rPr>
              <w:t>1</w:t>
            </w:r>
          </w:p>
        </w:tc>
        <w:tc>
          <w:tcPr>
            <w:tcW w:type="dxa" w:w="3168"/>
          </w:tcPr>
          <w:p>
            <w:pPr>
              <w:spacing w:before="40" w:after="40" w:line="252" w:lineRule="auto"/>
            </w:pPr>
            <w:r/>
            <w:r>
              <w:rPr>
                <w:rFonts w:ascii="Calibri" w:hAnsi="Calibri" w:eastAsia="Calibri"/>
                <w:b w:val="0"/>
                <w:sz w:val="20"/>
              </w:rPr>
              <w:t>Shared identity</w:t>
            </w:r>
          </w:p>
        </w:tc>
        <w:tc>
          <w:tcPr>
            <w:tcW w:type="dxa" w:w="3168"/>
          </w:tcPr>
          <w:p>
            <w:pPr>
              <w:spacing w:before="40" w:after="40" w:line="252" w:lineRule="auto"/>
            </w:pPr>
            <w:r/>
            <w:r>
              <w:rPr>
                <w:rFonts w:ascii="Calibri" w:hAnsi="Calibri" w:eastAsia="Calibri"/>
                <w:b w:val="0"/>
                <w:sz w:val="20"/>
              </w:rPr>
              <w:t xml:space="preserve">Valuation web and Android shall authenticate against the </w:t>
            </w:r>
            <w:r>
              <w:rPr>
                <w:rFonts w:ascii="Calibri" w:hAnsi="Calibri" w:eastAsia="Calibri"/>
                <w:b/>
                <w:sz w:val="20"/>
              </w:rPr>
              <w:t>same Person–Post–Role store</w:t>
            </w:r>
            <w:r>
              <w:rPr>
                <w:rFonts w:ascii="Calibri" w:hAnsi="Calibri" w:eastAsia="Calibri"/>
                <w:b w:val="0"/>
                <w:sz w:val="20"/>
              </w:rPr>
              <w:t xml:space="preserve"> as Claim Management. Person create/update, Post, Role-to-Post, Post-to-Person, official identity, OTP before activation, 2FA and deactivation </w:t>
            </w:r>
            <w:r>
              <w:rPr>
                <w:rFonts w:ascii="Calibri" w:hAnsi="Calibri" w:eastAsia="Calibri"/>
                <w:b/>
                <w:sz w:val="20"/>
              </w:rPr>
              <w:t>shall not be re-implemented</w:t>
            </w:r>
            <w:r>
              <w:rPr>
                <w:rFonts w:ascii="Calibri" w:hAnsi="Calibri" w:eastAsia="Calibri"/>
                <w:b w:val="0"/>
                <w:sz w:val="20"/>
              </w:rPr>
              <w:t xml:space="preserve"> here.</w:t>
            </w:r>
          </w:p>
        </w:tc>
      </w:tr>
      <w:tr>
        <w:tc>
          <w:tcPr>
            <w:tcW w:type="dxa" w:w="3168"/>
            <w:shd w:fill="F3F6FA" w:val="clear"/>
          </w:tcPr>
          <w:p>
            <w:pPr>
              <w:spacing w:before="40" w:after="40" w:line="252" w:lineRule="auto"/>
            </w:pPr>
            <w:r/>
            <w:r>
              <w:rPr>
                <w:rFonts w:ascii="Calibri" w:hAnsi="Calibri" w:eastAsia="Calibri"/>
                <w:b w:val="0"/>
                <w:sz w:val="20"/>
              </w:rPr>
              <w:t>2</w:t>
            </w:r>
          </w:p>
        </w:tc>
        <w:tc>
          <w:tcPr>
            <w:tcW w:type="dxa" w:w="3168"/>
            <w:shd w:fill="F3F6FA" w:val="clear"/>
          </w:tcPr>
          <w:p>
            <w:pPr>
              <w:spacing w:before="40" w:after="40" w:line="252" w:lineRule="auto"/>
            </w:pPr>
            <w:r/>
            <w:r>
              <w:rPr>
                <w:rFonts w:ascii="Calibri" w:hAnsi="Calibri" w:eastAsia="Calibri"/>
                <w:b w:val="0"/>
                <w:sz w:val="20"/>
              </w:rPr>
              <w:t>Valuation Posts</w:t>
            </w:r>
          </w:p>
        </w:tc>
        <w:tc>
          <w:tcPr>
            <w:tcW w:type="dxa" w:w="3168"/>
            <w:shd w:fill="F3F6FA" w:val="clear"/>
          </w:tcPr>
          <w:p>
            <w:pPr>
              <w:spacing w:before="40" w:after="40" w:line="252" w:lineRule="auto"/>
            </w:pPr>
            <w:r/>
            <w:r>
              <w:rPr>
                <w:rFonts w:ascii="Calibri" w:hAnsi="Calibri" w:eastAsia="Calibri"/>
                <w:b w:val="0"/>
                <w:sz w:val="20"/>
              </w:rPr>
              <w:t xml:space="preserve">Office user, Approved Valuer, Competent Authority (and other Posts the Authority names, including contract staff / security guards </w:t>
            </w:r>
            <w:r>
              <w:rPr>
                <w:rFonts w:ascii="Calibri" w:hAnsi="Calibri" w:eastAsia="Calibri"/>
                <w:b/>
                <w:sz w:val="20"/>
              </w:rPr>
              <w:t>as Persons</w:t>
            </w:r>
            <w:r>
              <w:rPr>
                <w:rFonts w:ascii="Calibri" w:hAnsi="Calibri" w:eastAsia="Calibri"/>
                <w:b w:val="0"/>
                <w:sz w:val="20"/>
              </w:rPr>
              <w:t xml:space="preserve">) shall be configured </w:t>
            </w:r>
            <w:r>
              <w:rPr>
                <w:rFonts w:ascii="Calibri" w:hAnsi="Calibri" w:eastAsia="Calibri"/>
                <w:b/>
                <w:sz w:val="20"/>
              </w:rPr>
              <w:t>on the shared component</w:t>
            </w:r>
            <w:r>
              <w:rPr>
                <w:rFonts w:ascii="Calibri" w:hAnsi="Calibri" w:eastAsia="Calibri"/>
                <w:b w:val="0"/>
                <w:sz w:val="20"/>
              </w:rPr>
              <w:t>.</w:t>
            </w:r>
          </w:p>
        </w:tc>
      </w:tr>
      <w:tr>
        <w:tc>
          <w:tcPr>
            <w:tcW w:type="dxa" w:w="3168"/>
          </w:tcPr>
          <w:p>
            <w:pPr>
              <w:spacing w:before="40" w:after="40" w:line="252" w:lineRule="auto"/>
            </w:pPr>
            <w:r/>
            <w:r>
              <w:rPr>
                <w:rFonts w:ascii="Calibri" w:hAnsi="Calibri" w:eastAsia="Calibri"/>
                <w:b w:val="0"/>
                <w:sz w:val="20"/>
              </w:rPr>
              <w:t>3</w:t>
            </w:r>
          </w:p>
        </w:tc>
        <w:tc>
          <w:tcPr>
            <w:tcW w:type="dxa" w:w="3168"/>
          </w:tcPr>
          <w:p>
            <w:pPr>
              <w:spacing w:before="40" w:after="40" w:line="252" w:lineRule="auto"/>
            </w:pPr>
            <w:r/>
            <w:r>
              <w:rPr>
                <w:rFonts w:ascii="Calibri" w:hAnsi="Calibri" w:eastAsia="Calibri"/>
                <w:b w:val="0"/>
                <w:sz w:val="20"/>
              </w:rPr>
              <w:t>Assignment visibility</w:t>
            </w:r>
          </w:p>
        </w:tc>
        <w:tc>
          <w:tcPr>
            <w:tcW w:type="dxa" w:w="3168"/>
          </w:tcPr>
          <w:p>
            <w:pPr>
              <w:spacing w:before="40" w:after="40" w:line="252" w:lineRule="auto"/>
            </w:pPr>
            <w:r/>
            <w:r>
              <w:rPr>
                <w:rFonts w:ascii="Calibri" w:hAnsi="Calibri" w:eastAsia="Calibri"/>
                <w:b w:val="0"/>
                <w:sz w:val="20"/>
              </w:rPr>
              <w:t xml:space="preserve">A valuer shall see only assets </w:t>
            </w:r>
            <w:r>
              <w:rPr>
                <w:rFonts w:ascii="Calibri" w:hAnsi="Calibri" w:eastAsia="Calibri"/>
                <w:b/>
                <w:sz w:val="20"/>
              </w:rPr>
              <w:t>assigned</w:t>
            </w:r>
            <w:r>
              <w:rPr>
                <w:rFonts w:ascii="Calibri" w:hAnsi="Calibri" w:eastAsia="Calibri"/>
                <w:b w:val="0"/>
                <w:sz w:val="20"/>
              </w:rPr>
              <w:t xml:space="preserve"> to that Person (plus any CA/office override the Authority defines).</w:t>
            </w:r>
          </w:p>
        </w:tc>
      </w:tr>
      <w:tr>
        <w:tc>
          <w:tcPr>
            <w:tcW w:type="dxa" w:w="3168"/>
            <w:shd w:fill="F3F6FA" w:val="clear"/>
          </w:tcPr>
          <w:p>
            <w:pPr>
              <w:spacing w:before="40" w:after="40" w:line="252" w:lineRule="auto"/>
            </w:pPr>
            <w:r/>
            <w:r>
              <w:rPr>
                <w:rFonts w:ascii="Calibri" w:hAnsi="Calibri" w:eastAsia="Calibri"/>
                <w:b w:val="0"/>
                <w:sz w:val="20"/>
              </w:rPr>
              <w:t>4</w:t>
            </w:r>
          </w:p>
        </w:tc>
        <w:tc>
          <w:tcPr>
            <w:tcW w:type="dxa" w:w="3168"/>
            <w:shd w:fill="F3F6FA" w:val="clear"/>
          </w:tcPr>
          <w:p>
            <w:pPr>
              <w:spacing w:before="40" w:after="40" w:line="252" w:lineRule="auto"/>
            </w:pPr>
            <w:r/>
            <w:r>
              <w:rPr>
                <w:rFonts w:ascii="Calibri" w:hAnsi="Calibri" w:eastAsia="Calibri"/>
                <w:b w:val="0"/>
                <w:sz w:val="20"/>
              </w:rPr>
              <w:t>Valuation document rights</w:t>
            </w:r>
          </w:p>
        </w:tc>
        <w:tc>
          <w:tcPr>
            <w:tcW w:type="dxa" w:w="3168"/>
            <w:shd w:fill="F3F6FA" w:val="clear"/>
          </w:tcPr>
          <w:p>
            <w:pPr>
              <w:spacing w:before="40" w:after="40" w:line="252" w:lineRule="auto"/>
            </w:pPr>
            <w:r/>
            <w:r>
              <w:rPr>
                <w:rFonts w:ascii="Calibri" w:hAnsi="Calibri" w:eastAsia="Calibri"/>
                <w:b w:val="0"/>
                <w:sz w:val="20"/>
              </w:rPr>
              <w:t>View / download of sale deeds, court orders, photographs, CAD and valuation reports shall follow Post and assignment.</w:t>
            </w:r>
          </w:p>
        </w:tc>
      </w:tr>
      <w:tr>
        <w:tc>
          <w:tcPr>
            <w:tcW w:type="dxa" w:w="3168"/>
          </w:tcPr>
          <w:p>
            <w:pPr>
              <w:spacing w:before="40" w:after="40" w:line="252" w:lineRule="auto"/>
            </w:pPr>
            <w:r/>
            <w:r>
              <w:rPr>
                <w:rFonts w:ascii="Calibri" w:hAnsi="Calibri" w:eastAsia="Calibri"/>
                <w:b w:val="0"/>
                <w:sz w:val="20"/>
              </w:rPr>
              <w:t>5</w:t>
            </w:r>
          </w:p>
        </w:tc>
        <w:tc>
          <w:tcPr>
            <w:tcW w:type="dxa" w:w="3168"/>
          </w:tcPr>
          <w:p>
            <w:pPr>
              <w:spacing w:before="40" w:after="40" w:line="252" w:lineRule="auto"/>
            </w:pPr>
            <w:r/>
            <w:r>
              <w:rPr>
                <w:rFonts w:ascii="Calibri" w:hAnsi="Calibri" w:eastAsia="Calibri"/>
                <w:b w:val="0"/>
                <w:sz w:val="20"/>
              </w:rPr>
              <w:t>Android session</w:t>
            </w:r>
          </w:p>
        </w:tc>
        <w:tc>
          <w:tcPr>
            <w:tcW w:type="dxa" w:w="3168"/>
          </w:tcPr>
          <w:p>
            <w:pPr>
              <w:spacing w:before="40" w:after="40" w:line="252" w:lineRule="auto"/>
            </w:pPr>
            <w:r/>
            <w:r>
              <w:rPr>
                <w:rFonts w:ascii="Calibri" w:hAnsi="Calibri" w:eastAsia="Calibri"/>
                <w:b w:val="0"/>
                <w:sz w:val="20"/>
              </w:rPr>
              <w:t>Valuation Android shall use the same identity; disabling a Person shall block new web and Android sessions.</w:t>
            </w:r>
          </w:p>
        </w:tc>
      </w:tr>
      <w:tr>
        <w:tc>
          <w:tcPr>
            <w:tcW w:type="dxa" w:w="3168"/>
            <w:shd w:fill="F3F6FA" w:val="clear"/>
          </w:tcPr>
          <w:p>
            <w:pPr>
              <w:spacing w:before="40" w:after="40" w:line="252" w:lineRule="auto"/>
            </w:pPr>
            <w:r/>
            <w:r>
              <w:rPr>
                <w:rFonts w:ascii="Calibri" w:hAnsi="Calibri" w:eastAsia="Calibri"/>
                <w:b w:val="0"/>
                <w:sz w:val="20"/>
              </w:rPr>
              <w:t>6</w:t>
            </w:r>
          </w:p>
        </w:tc>
        <w:tc>
          <w:tcPr>
            <w:tcW w:type="dxa" w:w="3168"/>
            <w:shd w:fill="F3F6FA" w:val="clear"/>
          </w:tcPr>
          <w:p>
            <w:pPr>
              <w:spacing w:before="40" w:after="40" w:line="252" w:lineRule="auto"/>
            </w:pPr>
            <w:r/>
            <w:r>
              <w:rPr>
                <w:rFonts w:ascii="Calibri" w:hAnsi="Calibri" w:eastAsia="Calibri"/>
                <w:b w:val="0"/>
                <w:sz w:val="20"/>
              </w:rPr>
              <w:t>Training / FAQ</w:t>
            </w:r>
          </w:p>
        </w:tc>
        <w:tc>
          <w:tcPr>
            <w:tcW w:type="dxa" w:w="3168"/>
            <w:shd w:fill="F3F6FA" w:val="clear"/>
          </w:tcPr>
          <w:p>
            <w:pPr>
              <w:spacing w:before="40" w:after="40" w:line="252" w:lineRule="auto"/>
            </w:pPr>
            <w:r/>
            <w:r>
              <w:rPr>
                <w:rFonts w:ascii="Calibri" w:hAnsi="Calibri" w:eastAsia="Calibri"/>
                <w:b w:val="0"/>
                <w:sz w:val="20"/>
              </w:rPr>
              <w:t>Each valuation module shall expose in-application training and FAQ for the Posts that use it (Proceedings item 23).</w:t>
            </w:r>
          </w:p>
        </w:tc>
      </w:tr>
    </w:tbl>
    <w:p/>
    <w:p>
      <w:pPr>
        <w:spacing w:before="40" w:after="120" w:line="276" w:lineRule="auto"/>
      </w:pPr>
      <w:r>
        <w:rPr>
          <w:rFonts w:ascii="Calibri" w:hAnsi="Calibri" w:eastAsia="Calibri"/>
          <w:b w:val="0"/>
          <w:sz w:val="22"/>
        </w:rPr>
        <w:t>##### Entity fields — Valuation access (additional to shared Person/Post)</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Field</w:t>
            </w:r>
          </w:p>
        </w:tc>
        <w:tc>
          <w:tcPr>
            <w:tcW w:type="dxa" w:w="4752"/>
            <w:shd w:fill="1B3A5F" w:val="clear"/>
          </w:tcPr>
          <w:p>
            <w:pPr>
              <w:spacing w:before="40" w:after="40" w:line="252" w:lineRule="auto"/>
            </w:pPr>
            <w:r>
              <w:rPr>
                <w:b/>
              </w:rPr>
            </w:r>
            <w:r>
              <w:rPr>
                <w:rFonts w:ascii="Calibri" w:hAnsi="Calibri" w:eastAsia="Calibri"/>
                <w:b/>
                <w:color w:val="FFFFFF"/>
                <w:sz w:val="18"/>
              </w:rPr>
              <w:t>Notes</w:t>
            </w:r>
          </w:p>
        </w:tc>
      </w:tr>
      <w:tr>
        <w:tc>
          <w:tcPr>
            <w:tcW w:type="dxa" w:w="4752"/>
          </w:tcPr>
          <w:p>
            <w:pPr>
              <w:spacing w:before="40" w:after="40" w:line="252" w:lineRule="auto"/>
            </w:pPr>
            <w:r/>
            <w:r>
              <w:rPr>
                <w:rFonts w:ascii="Calibri" w:hAnsi="Calibri" w:eastAsia="Calibri"/>
                <w:b w:val="0"/>
                <w:sz w:val="20"/>
              </w:rPr>
              <w:t>Valuation Post</w:t>
            </w:r>
          </w:p>
        </w:tc>
        <w:tc>
          <w:tcPr>
            <w:tcW w:type="dxa" w:w="4752"/>
          </w:tcPr>
          <w:p>
            <w:pPr>
              <w:spacing w:before="40" w:after="40" w:line="252" w:lineRule="auto"/>
            </w:pPr>
            <w:r/>
            <w:r>
              <w:rPr>
                <w:rFonts w:ascii="Calibri" w:hAnsi="Calibri" w:eastAsia="Calibri"/>
                <w:b w:val="0"/>
                <w:sz w:val="20"/>
              </w:rPr>
              <w:t>Office user / Approved Valuer / CA / other as configured on shared component</w:t>
            </w:r>
          </w:p>
        </w:tc>
      </w:tr>
      <w:tr>
        <w:tc>
          <w:tcPr>
            <w:tcW w:type="dxa" w:w="4752"/>
            <w:shd w:fill="F3F6FA" w:val="clear"/>
          </w:tcPr>
          <w:p>
            <w:pPr>
              <w:spacing w:before="40" w:after="40" w:line="252" w:lineRule="auto"/>
            </w:pPr>
            <w:r/>
            <w:r>
              <w:rPr>
                <w:rFonts w:ascii="Calibri" w:hAnsi="Calibri" w:eastAsia="Calibri"/>
                <w:b w:val="0"/>
                <w:sz w:val="20"/>
              </w:rPr>
              <w:t>Assigned assets</w:t>
            </w:r>
          </w:p>
        </w:tc>
        <w:tc>
          <w:tcPr>
            <w:tcW w:type="dxa" w:w="4752"/>
            <w:shd w:fill="F3F6FA" w:val="clear"/>
          </w:tcPr>
          <w:p>
            <w:pPr>
              <w:spacing w:before="40" w:after="40" w:line="252" w:lineRule="auto"/>
            </w:pPr>
            <w:r/>
            <w:r>
              <w:rPr>
                <w:rFonts w:ascii="Calibri" w:hAnsi="Calibri" w:eastAsia="Calibri"/>
                <w:b w:val="0"/>
                <w:sz w:val="20"/>
              </w:rPr>
              <w:t>Assets this valuer Person may open</w:t>
            </w:r>
          </w:p>
        </w:tc>
      </w:tr>
      <w:tr>
        <w:tc>
          <w:tcPr>
            <w:tcW w:type="dxa" w:w="4752"/>
          </w:tcPr>
          <w:p>
            <w:pPr>
              <w:spacing w:before="40" w:after="40" w:line="252" w:lineRule="auto"/>
            </w:pPr>
            <w:r/>
            <w:r>
              <w:rPr>
                <w:rFonts w:ascii="Calibri" w:hAnsi="Calibri" w:eastAsia="Calibri"/>
                <w:b w:val="0"/>
                <w:sz w:val="20"/>
              </w:rPr>
              <w:t>Document rights</w:t>
            </w:r>
          </w:p>
        </w:tc>
        <w:tc>
          <w:tcPr>
            <w:tcW w:type="dxa" w:w="4752"/>
          </w:tcPr>
          <w:p>
            <w:pPr>
              <w:spacing w:before="40" w:after="40" w:line="252" w:lineRule="auto"/>
            </w:pPr>
            <w:r/>
            <w:r>
              <w:rPr>
                <w:rFonts w:ascii="Calibri" w:hAnsi="Calibri" w:eastAsia="Calibri"/>
                <w:b w:val="0"/>
                <w:sz w:val="20"/>
              </w:rPr>
              <w:t>View / download of valuation pack</w:t>
            </w:r>
          </w:p>
        </w:tc>
      </w:tr>
    </w:tbl>
    <w:p/>
    <w:p>
      <w:pPr>
        <w:pStyle w:val="Heading3"/>
        <w:spacing w:before="200" w:after="80" w:line="276" w:lineRule="auto"/>
      </w:pPr>
      <w:r>
        <w:t>Acceptance criteria</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w:t>
            </w:r>
          </w:p>
        </w:tc>
        <w:tc>
          <w:tcPr>
            <w:tcW w:type="dxa" w:w="4752"/>
            <w:shd w:fill="1B3A5F" w:val="clear"/>
          </w:tcPr>
          <w:p>
            <w:pPr>
              <w:spacing w:before="40" w:after="40" w:line="252" w:lineRule="auto"/>
            </w:pPr>
            <w:r>
              <w:rPr>
                <w:b/>
              </w:rPr>
            </w:r>
            <w:r>
              <w:rPr>
                <w:rFonts w:ascii="Calibri" w:hAnsi="Calibri" w:eastAsia="Calibri"/>
                <w:b/>
                <w:color w:val="FFFFFF"/>
                <w:sz w:val="18"/>
              </w:rPr>
              <w:t>Criterion</w:t>
            </w:r>
          </w:p>
        </w:tc>
      </w:tr>
      <w:tr>
        <w:tc>
          <w:tcPr>
            <w:tcW w:type="dxa" w:w="4752"/>
          </w:tcPr>
          <w:p>
            <w:pPr>
              <w:spacing w:before="40" w:after="40" w:line="252" w:lineRule="auto"/>
            </w:pPr>
            <w:r/>
            <w:r>
              <w:rPr>
                <w:rFonts w:ascii="Calibri" w:hAnsi="Calibri" w:eastAsia="Calibri"/>
                <w:b w:val="0"/>
                <w:sz w:val="20"/>
              </w:rPr>
              <w:t>1</w:t>
            </w:r>
          </w:p>
        </w:tc>
        <w:tc>
          <w:tcPr>
            <w:tcW w:type="dxa" w:w="4752"/>
          </w:tcPr>
          <w:p>
            <w:pPr>
              <w:spacing w:before="40" w:after="40" w:line="252" w:lineRule="auto"/>
            </w:pPr>
            <w:r/>
            <w:r>
              <w:rPr>
                <w:rFonts w:ascii="Calibri" w:hAnsi="Calibri" w:eastAsia="Calibri"/>
                <w:b w:val="0"/>
                <w:sz w:val="20"/>
              </w:rPr>
              <w:t>A valuation user logs in with the shared Person account; there is no second user master in eValueI / eValueM.</w:t>
            </w:r>
          </w:p>
        </w:tc>
      </w:tr>
      <w:tr>
        <w:tc>
          <w:tcPr>
            <w:tcW w:type="dxa" w:w="4752"/>
            <w:shd w:fill="F3F6FA" w:val="clear"/>
          </w:tcPr>
          <w:p>
            <w:pPr>
              <w:spacing w:before="40" w:after="40" w:line="252" w:lineRule="auto"/>
            </w:pPr>
            <w:r/>
            <w:r>
              <w:rPr>
                <w:rFonts w:ascii="Calibri" w:hAnsi="Calibri" w:eastAsia="Calibri"/>
                <w:b w:val="0"/>
                <w:sz w:val="20"/>
              </w:rPr>
              <w:t>2</w:t>
            </w:r>
          </w:p>
        </w:tc>
        <w:tc>
          <w:tcPr>
            <w:tcW w:type="dxa" w:w="4752"/>
            <w:shd w:fill="F3F6FA" w:val="clear"/>
          </w:tcPr>
          <w:p>
            <w:pPr>
              <w:spacing w:before="40" w:after="40" w:line="252" w:lineRule="auto"/>
            </w:pPr>
            <w:r/>
            <w:r>
              <w:rPr>
                <w:rFonts w:ascii="Calibri" w:hAnsi="Calibri" w:eastAsia="Calibri"/>
                <w:b w:val="0"/>
                <w:sz w:val="20"/>
              </w:rPr>
              <w:t>A valuer cannot open an asset that is not assigned to that Person (unless a CA/office override applies).</w:t>
            </w:r>
          </w:p>
        </w:tc>
      </w:tr>
      <w:tr>
        <w:tc>
          <w:tcPr>
            <w:tcW w:type="dxa" w:w="4752"/>
          </w:tcPr>
          <w:p>
            <w:pPr>
              <w:spacing w:before="40" w:after="40" w:line="252" w:lineRule="auto"/>
            </w:pPr>
            <w:r/>
            <w:r>
              <w:rPr>
                <w:rFonts w:ascii="Calibri" w:hAnsi="Calibri" w:eastAsia="Calibri"/>
                <w:b w:val="0"/>
                <w:sz w:val="20"/>
              </w:rPr>
              <w:t>3</w:t>
            </w:r>
          </w:p>
        </w:tc>
        <w:tc>
          <w:tcPr>
            <w:tcW w:type="dxa" w:w="4752"/>
          </w:tcPr>
          <w:p>
            <w:pPr>
              <w:spacing w:before="40" w:after="40" w:line="252" w:lineRule="auto"/>
            </w:pPr>
            <w:r/>
            <w:r>
              <w:rPr>
                <w:rFonts w:ascii="Calibri" w:hAnsi="Calibri" w:eastAsia="Calibri"/>
                <w:b w:val="0"/>
                <w:sz w:val="20"/>
              </w:rPr>
              <w:t>Disabling the Person on the shared component blocks valuation web and Android immediately.</w:t>
            </w:r>
          </w:p>
        </w:tc>
      </w:tr>
      <w:tr>
        <w:tc>
          <w:tcPr>
            <w:tcW w:type="dxa" w:w="4752"/>
            <w:shd w:fill="F3F6FA" w:val="clear"/>
          </w:tcPr>
          <w:p>
            <w:pPr>
              <w:spacing w:before="40" w:after="40" w:line="252" w:lineRule="auto"/>
            </w:pPr>
            <w:r/>
            <w:r>
              <w:rPr>
                <w:rFonts w:ascii="Calibri" w:hAnsi="Calibri" w:eastAsia="Calibri"/>
                <w:b w:val="0"/>
                <w:sz w:val="20"/>
              </w:rPr>
              <w:t>4</w:t>
            </w:r>
          </w:p>
        </w:tc>
        <w:tc>
          <w:tcPr>
            <w:tcW w:type="dxa" w:w="4752"/>
            <w:shd w:fill="F3F6FA" w:val="clear"/>
          </w:tcPr>
          <w:p>
            <w:pPr>
              <w:spacing w:before="40" w:after="40" w:line="252" w:lineRule="auto"/>
            </w:pPr>
            <w:r/>
            <w:r>
              <w:rPr>
                <w:rFonts w:ascii="Calibri" w:hAnsi="Calibri" w:eastAsia="Calibri"/>
                <w:b w:val="0"/>
                <w:sz w:val="20"/>
              </w:rPr>
              <w:t>Claim Management F01-001–F01-007 and F01-010 are not duplicated as new valuation features except the valuation-specific items below.</w:t>
            </w:r>
          </w:p>
        </w:tc>
      </w:tr>
      <w:tr>
        <w:tc>
          <w:tcPr>
            <w:tcW w:type="dxa" w:w="4752"/>
          </w:tcPr>
          <w:p>
            <w:pPr>
              <w:spacing w:before="40" w:after="40" w:line="252" w:lineRule="auto"/>
            </w:pPr>
            <w:r/>
            <w:r>
              <w:rPr>
                <w:rFonts w:ascii="Calibri" w:hAnsi="Calibri" w:eastAsia="Calibri"/>
                <w:b w:val="0"/>
                <w:sz w:val="20"/>
              </w:rPr>
              <w:t>5</w:t>
            </w:r>
          </w:p>
        </w:tc>
        <w:tc>
          <w:tcPr>
            <w:tcW w:type="dxa" w:w="4752"/>
          </w:tcPr>
          <w:p>
            <w:pPr>
              <w:spacing w:before="40" w:after="40" w:line="252" w:lineRule="auto"/>
            </w:pPr>
            <w:r/>
            <w:r>
              <w:rPr>
                <w:rFonts w:ascii="Calibri" w:hAnsi="Calibri" w:eastAsia="Calibri"/>
                <w:b w:val="0"/>
                <w:sz w:val="20"/>
              </w:rPr>
              <w:t>An authorised user can open in-app training/FAQ for the valuation module they are using.</w:t>
            </w:r>
          </w:p>
        </w:tc>
      </w:tr>
    </w:tbl>
    <w:p/>
    <w:p>
      <w:pPr>
        <w:pStyle w:val="Heading3"/>
        <w:spacing w:before="200" w:after="80" w:line="276" w:lineRule="auto"/>
      </w:pPr>
      <w:r>
        <w:t>Key capabilities (feature outline)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3168"/>
        <w:gridCol w:w="3168"/>
      </w:tblGrid>
      <w:tr>
        <w:tc>
          <w:tcPr>
            <w:tcW w:type="dxa" w:w="3168"/>
            <w:shd w:fill="1B3A5F" w:val="clear"/>
          </w:tcPr>
          <w:p>
            <w:pPr>
              <w:spacing w:before="40" w:after="40" w:line="252" w:lineRule="auto"/>
            </w:pPr>
            <w:r>
              <w:rPr>
                <w:b/>
              </w:rPr>
            </w:r>
            <w:r>
              <w:rPr>
                <w:rFonts w:ascii="Calibri" w:hAnsi="Calibri" w:eastAsia="Calibri"/>
                <w:b/>
                <w:color w:val="FFFFFF"/>
                <w:sz w:val="18"/>
              </w:rPr>
              <w:t>Feature ID</w:t>
            </w:r>
          </w:p>
        </w:tc>
        <w:tc>
          <w:tcPr>
            <w:tcW w:type="dxa" w:w="3168"/>
            <w:shd w:fill="1B3A5F" w:val="clear"/>
          </w:tcPr>
          <w:p>
            <w:pPr>
              <w:spacing w:before="40" w:after="40" w:line="252" w:lineRule="auto"/>
            </w:pPr>
            <w:r>
              <w:rPr>
                <w:b/>
              </w:rPr>
            </w:r>
            <w:r>
              <w:rPr>
                <w:rFonts w:ascii="Calibri" w:hAnsi="Calibri" w:eastAsia="Calibri"/>
                <w:b/>
                <w:color w:val="FFFFFF"/>
                <w:sz w:val="18"/>
              </w:rPr>
              <w:t>Capability</w:t>
            </w:r>
          </w:p>
        </w:tc>
        <w:tc>
          <w:tcPr>
            <w:tcW w:type="dxa" w:w="3168"/>
            <w:shd w:fill="1B3A5F" w:val="clear"/>
          </w:tcPr>
          <w:p>
            <w:pPr>
              <w:spacing w:before="40" w:after="40" w:line="252" w:lineRule="auto"/>
            </w:pPr>
            <w:r>
              <w:rPr>
                <w:b/>
              </w:rPr>
            </w:r>
            <w:r>
              <w:rPr>
                <w:rFonts w:ascii="Calibri" w:hAnsi="Calibri" w:eastAsia="Calibri"/>
                <w:b/>
                <w:color w:val="FFFFFF"/>
                <w:sz w:val="18"/>
              </w:rPr>
              <w:t>Description</w:t>
            </w:r>
          </w:p>
        </w:tc>
      </w:tr>
      <w:tr>
        <w:tc>
          <w:tcPr>
            <w:tcW w:type="dxa" w:w="3168"/>
          </w:tcPr>
          <w:p>
            <w:pPr>
              <w:spacing w:before="40" w:after="40" w:line="252" w:lineRule="auto"/>
            </w:pPr>
            <w:r/>
            <w:r>
              <w:rPr>
                <w:rFonts w:ascii="Calibri" w:hAnsi="Calibri" w:eastAsia="Calibri"/>
                <w:b w:val="0"/>
                <w:sz w:val="20"/>
              </w:rPr>
              <w:t>F01-001</w:t>
            </w:r>
          </w:p>
        </w:tc>
        <w:tc>
          <w:tcPr>
            <w:tcW w:type="dxa" w:w="3168"/>
          </w:tcPr>
          <w:p>
            <w:pPr>
              <w:spacing w:before="40" w:after="40" w:line="252" w:lineRule="auto"/>
            </w:pPr>
            <w:r/>
            <w:r>
              <w:rPr>
                <w:rFonts w:ascii="Calibri" w:hAnsi="Calibri" w:eastAsia="Calibri"/>
                <w:b w:val="0"/>
                <w:sz w:val="20"/>
              </w:rPr>
              <w:t>Consume shared Person–Post–Role identity</w:t>
            </w:r>
          </w:p>
        </w:tc>
        <w:tc>
          <w:tcPr>
            <w:tcW w:type="dxa" w:w="3168"/>
          </w:tcPr>
          <w:p>
            <w:pPr>
              <w:spacing w:before="40" w:after="40" w:line="252" w:lineRule="auto"/>
            </w:pPr>
            <w:r/>
            <w:r>
              <w:rPr>
                <w:rFonts w:ascii="Calibri" w:hAnsi="Calibri" w:eastAsia="Calibri"/>
                <w:b w:val="0"/>
                <w:sz w:val="20"/>
              </w:rPr>
              <w:t xml:space="preserve">An Administrator provisions office users and approved valuers </w:t>
            </w:r>
            <w:r>
              <w:rPr>
                <w:rFonts w:ascii="Calibri" w:hAnsi="Calibri" w:eastAsia="Calibri"/>
                <w:b/>
                <w:sz w:val="20"/>
              </w:rPr>
              <w:t>in the shared user-management component</w:t>
            </w:r>
            <w:r>
              <w:rPr>
                <w:rFonts w:ascii="Calibri" w:hAnsi="Calibri" w:eastAsia="Calibri"/>
                <w:b w:val="0"/>
                <w:sz w:val="20"/>
              </w:rPr>
              <w:t xml:space="preserve"> (Claim Management SOW Module 01: F01-001 Person, F01-002 Post/Role mapping, F01-004 official identity, F01-005 OTP before activation, F01-006 2FA, F01-007 joiner–mover–leaver, F01-010 audit). The Valuation Administrator does </w:t>
            </w:r>
            <w:r>
              <w:rPr>
                <w:rFonts w:ascii="Calibri" w:hAnsi="Calibri" w:eastAsia="Calibri"/>
                <w:b/>
                <w:sz w:val="20"/>
              </w:rPr>
              <w:t>not</w:t>
            </w:r>
            <w:r>
              <w:rPr>
                <w:rFonts w:ascii="Calibri" w:hAnsi="Calibri" w:eastAsia="Calibri"/>
                <w:b w:val="0"/>
                <w:sz w:val="20"/>
              </w:rPr>
              <w:t xml:space="preserve"> create a parallel user directory. A valuer then logs into valuation web with that Person. If the Person is deactivated on the shared component, valuation login fails.</w:t>
            </w:r>
          </w:p>
        </w:tc>
      </w:tr>
      <w:tr>
        <w:tc>
          <w:tcPr>
            <w:tcW w:type="dxa" w:w="3168"/>
            <w:shd w:fill="F3F6FA" w:val="clear"/>
          </w:tcPr>
          <w:p>
            <w:pPr>
              <w:spacing w:before="40" w:after="40" w:line="252" w:lineRule="auto"/>
            </w:pPr>
            <w:r/>
            <w:r>
              <w:rPr>
                <w:rFonts w:ascii="Calibri" w:hAnsi="Calibri" w:eastAsia="Calibri"/>
                <w:b w:val="0"/>
                <w:sz w:val="20"/>
              </w:rPr>
              <w:t>F01-002</w:t>
            </w:r>
          </w:p>
        </w:tc>
        <w:tc>
          <w:tcPr>
            <w:tcW w:type="dxa" w:w="3168"/>
            <w:shd w:fill="F3F6FA" w:val="clear"/>
          </w:tcPr>
          <w:p>
            <w:pPr>
              <w:spacing w:before="40" w:after="40" w:line="252" w:lineRule="auto"/>
            </w:pPr>
            <w:r/>
            <w:r>
              <w:rPr>
                <w:rFonts w:ascii="Calibri" w:hAnsi="Calibri" w:eastAsia="Calibri"/>
                <w:b w:val="0"/>
                <w:sz w:val="20"/>
              </w:rPr>
              <w:t>Valuation Posts on the shared component</w:t>
            </w:r>
          </w:p>
        </w:tc>
        <w:tc>
          <w:tcPr>
            <w:tcW w:type="dxa" w:w="3168"/>
            <w:shd w:fill="F3F6FA" w:val="clear"/>
          </w:tcPr>
          <w:p>
            <w:pPr>
              <w:spacing w:before="40" w:after="40" w:line="252" w:lineRule="auto"/>
            </w:pPr>
            <w:r/>
            <w:r>
              <w:rPr>
                <w:rFonts w:ascii="Calibri" w:hAnsi="Calibri" w:eastAsia="Calibri"/>
                <w:b w:val="0"/>
                <w:sz w:val="20"/>
              </w:rPr>
              <w:t xml:space="preserve">An Administrator configures Posts such as Office user, Approved Valuer and Competent Authority </w:t>
            </w:r>
            <w:r>
              <w:rPr>
                <w:rFonts w:ascii="Calibri" w:hAnsi="Calibri" w:eastAsia="Calibri"/>
                <w:b/>
                <w:sz w:val="20"/>
              </w:rPr>
              <w:t>on the shared component</w:t>
            </w:r>
            <w:r>
              <w:rPr>
                <w:rFonts w:ascii="Calibri" w:hAnsi="Calibri" w:eastAsia="Calibri"/>
                <w:b w:val="0"/>
                <w:sz w:val="20"/>
              </w:rPr>
              <w:t xml:space="preserve"> and maps Persons. A contract staff or security-guard Person used on a valuation site is likewise a shared Person, not a local account. Changing the Post mapping changes which valuation menus the Person sees on next login.</w:t>
            </w:r>
          </w:p>
        </w:tc>
      </w:tr>
      <w:tr>
        <w:tc>
          <w:tcPr>
            <w:tcW w:type="dxa" w:w="3168"/>
          </w:tcPr>
          <w:p>
            <w:pPr>
              <w:spacing w:before="40" w:after="40" w:line="252" w:lineRule="auto"/>
            </w:pPr>
            <w:r/>
            <w:r>
              <w:rPr>
                <w:rFonts w:ascii="Calibri" w:hAnsi="Calibri" w:eastAsia="Calibri"/>
                <w:b w:val="0"/>
                <w:sz w:val="20"/>
              </w:rPr>
              <w:t>F01-003</w:t>
            </w:r>
          </w:p>
        </w:tc>
        <w:tc>
          <w:tcPr>
            <w:tcW w:type="dxa" w:w="3168"/>
          </w:tcPr>
          <w:p>
            <w:pPr>
              <w:spacing w:before="40" w:after="40" w:line="252" w:lineRule="auto"/>
            </w:pPr>
            <w:r/>
            <w:r>
              <w:rPr>
                <w:rFonts w:ascii="Calibri" w:hAnsi="Calibri" w:eastAsia="Calibri"/>
                <w:b w:val="0"/>
                <w:sz w:val="20"/>
              </w:rPr>
              <w:t>Assignment and need-to-know on valuation documents</w:t>
            </w:r>
          </w:p>
        </w:tc>
        <w:tc>
          <w:tcPr>
            <w:tcW w:type="dxa" w:w="3168"/>
          </w:tcPr>
          <w:p>
            <w:pPr>
              <w:spacing w:before="40" w:after="40" w:line="252" w:lineRule="auto"/>
            </w:pPr>
            <w:r/>
            <w:r>
              <w:rPr>
                <w:rFonts w:ascii="Calibri" w:hAnsi="Calibri" w:eastAsia="Calibri"/>
                <w:b w:val="0"/>
                <w:sz w:val="20"/>
              </w:rPr>
              <w:t xml:space="preserve">An Officer assigns an asset to a valuer Person. That valuer opens sale deeds, court orders, photographs and the report for </w:t>
            </w:r>
            <w:r>
              <w:rPr>
                <w:rFonts w:ascii="Calibri" w:hAnsi="Calibri" w:eastAsia="Calibri"/>
                <w:b/>
                <w:sz w:val="20"/>
              </w:rPr>
              <w:t>that</w:t>
            </w:r>
            <w:r>
              <w:rPr>
                <w:rFonts w:ascii="Calibri" w:hAnsi="Calibri" w:eastAsia="Calibri"/>
                <w:b w:val="0"/>
                <w:sz w:val="20"/>
              </w:rPr>
              <w:t xml:space="preserve"> asset. Another valuer not assigned cannot open those files. The system records who viewed or downloaded which valuation document and when.</w:t>
            </w:r>
          </w:p>
        </w:tc>
      </w:tr>
      <w:tr>
        <w:tc>
          <w:tcPr>
            <w:tcW w:type="dxa" w:w="3168"/>
            <w:shd w:fill="F3F6FA" w:val="clear"/>
          </w:tcPr>
          <w:p>
            <w:pPr>
              <w:spacing w:before="40" w:after="40" w:line="252" w:lineRule="auto"/>
            </w:pPr>
            <w:r/>
            <w:r>
              <w:rPr>
                <w:rFonts w:ascii="Calibri" w:hAnsi="Calibri" w:eastAsia="Calibri"/>
                <w:b w:val="0"/>
                <w:sz w:val="20"/>
              </w:rPr>
              <w:t>F01-004</w:t>
            </w:r>
          </w:p>
        </w:tc>
        <w:tc>
          <w:tcPr>
            <w:tcW w:type="dxa" w:w="3168"/>
            <w:shd w:fill="F3F6FA" w:val="clear"/>
          </w:tcPr>
          <w:p>
            <w:pPr>
              <w:spacing w:before="40" w:after="40" w:line="252" w:lineRule="auto"/>
            </w:pPr>
            <w:r/>
            <w:r>
              <w:rPr>
                <w:rFonts w:ascii="Calibri" w:hAnsi="Calibri" w:eastAsia="Calibri"/>
                <w:b w:val="0"/>
                <w:sz w:val="20"/>
              </w:rPr>
              <w:t>Valuation web and Android on shared identity</w:t>
            </w:r>
          </w:p>
        </w:tc>
        <w:tc>
          <w:tcPr>
            <w:tcW w:type="dxa" w:w="3168"/>
            <w:shd w:fill="F3F6FA" w:val="clear"/>
          </w:tcPr>
          <w:p>
            <w:pPr>
              <w:spacing w:before="40" w:after="40" w:line="252" w:lineRule="auto"/>
            </w:pPr>
            <w:r/>
            <w:r>
              <w:rPr>
                <w:rFonts w:ascii="Calibri" w:hAnsi="Calibri" w:eastAsia="Calibri"/>
                <w:b w:val="0"/>
                <w:sz w:val="20"/>
              </w:rPr>
              <w:t>An Office user or Approved Valuer signs in on web or Android with the same Person credentials and 2FA as the shared component. After login they see only valuation menus allowed for their Post. Signing out or deactivation ends both channels.</w:t>
            </w:r>
          </w:p>
        </w:tc>
      </w:tr>
      <w:tr>
        <w:tc>
          <w:tcPr>
            <w:tcW w:type="dxa" w:w="3168"/>
          </w:tcPr>
          <w:p>
            <w:pPr>
              <w:spacing w:before="40" w:after="40" w:line="252" w:lineRule="auto"/>
            </w:pPr>
            <w:r/>
            <w:r>
              <w:rPr>
                <w:rFonts w:ascii="Calibri" w:hAnsi="Calibri" w:eastAsia="Calibri"/>
                <w:b w:val="0"/>
                <w:sz w:val="20"/>
              </w:rPr>
              <w:t>F01-005</w:t>
            </w:r>
          </w:p>
        </w:tc>
        <w:tc>
          <w:tcPr>
            <w:tcW w:type="dxa" w:w="3168"/>
          </w:tcPr>
          <w:p>
            <w:pPr>
              <w:spacing w:before="40" w:after="40" w:line="252" w:lineRule="auto"/>
            </w:pPr>
            <w:r/>
            <w:r>
              <w:rPr>
                <w:rFonts w:ascii="Calibri" w:hAnsi="Calibri" w:eastAsia="Calibri"/>
                <w:b w:val="0"/>
                <w:sz w:val="20"/>
              </w:rPr>
              <w:t>In-app training and FAQ for valuation</w:t>
            </w:r>
          </w:p>
        </w:tc>
        <w:tc>
          <w:tcPr>
            <w:tcW w:type="dxa" w:w="3168"/>
          </w:tcPr>
          <w:p>
            <w:pPr>
              <w:spacing w:before="40" w:after="40" w:line="252" w:lineRule="auto"/>
            </w:pPr>
            <w:r/>
            <w:r>
              <w:rPr>
                <w:rFonts w:ascii="Calibri" w:hAnsi="Calibri" w:eastAsia="Calibri"/>
                <w:b w:val="0"/>
                <w:sz w:val="20"/>
              </w:rPr>
              <w:t>An Office user, Approved Valuer or CA opens Help / FAQ on the valuation web or Android and reads the topic for the module they are in (for example assignment, GIS capture, Form V-1, billing). The Administrator maintains those topics. This is not a second identity product and not classroom scheduling unless separately ordered.</w:t>
            </w:r>
          </w:p>
        </w:tc>
      </w:tr>
    </w:tbl>
    <w:p/>
    <w:p>
      <w:pPr>
        <w:spacing w:before="80" w:after="200" w:line="276" w:lineRule="auto"/>
        <w:pBdr>
          <w:bottom w:val="single" w:sz="12" w:space="1" w:color="1B3A5F"/>
        </w:pBdr>
      </w:pPr>
    </w:p>
    <w:p>
      <w:pPr>
        <w:pStyle w:val="Heading2"/>
        <w:spacing w:before="240" w:after="120" w:line="276" w:lineRule="auto"/>
      </w:pPr>
      <w:r>
        <w:t>02. Valuation Masters, Property Coding &amp; References</w:t>
      </w:r>
    </w:p>
    <w:p>
      <w:pPr>
        <w:spacing w:before="40" w:after="120" w:line="276" w:lineRule="auto"/>
      </w:pPr>
      <w:r>
        <w:rPr>
          <w:rFonts w:ascii="Calibri" w:hAnsi="Calibri" w:eastAsia="Calibri"/>
          <w:b/>
          <w:sz w:val="22"/>
        </w:rPr>
        <w:t>Purpose:</w:t>
      </w:r>
      <w:r>
        <w:rPr>
          <w:rFonts w:ascii="Calibri" w:hAnsi="Calibri" w:eastAsia="Calibri"/>
          <w:b w:val="0"/>
          <w:sz w:val="22"/>
        </w:rPr>
        <w:t xml:space="preserve"> Maintain approved-valuer </w:t>
      </w:r>
      <w:r>
        <w:rPr>
          <w:rFonts w:ascii="Calibri" w:hAnsi="Calibri" w:eastAsia="Calibri"/>
          <w:b/>
          <w:sz w:val="22"/>
        </w:rPr>
        <w:t>professional</w:t>
      </w:r>
      <w:r>
        <w:rPr>
          <w:rFonts w:ascii="Calibri" w:hAnsi="Calibri" w:eastAsia="Calibri"/>
          <w:b w:val="0"/>
          <w:sz w:val="22"/>
        </w:rPr>
        <w:t xml:space="preserve"> masters (not logins), asset and movable category catalogues, unique seized-property codes with Google location, and FE/CA references consumed from the programme — plus central static/master data for valuation modules.</w:t>
      </w:r>
    </w:p>
    <w:p>
      <w:pPr>
        <w:spacing w:before="40" w:after="120" w:line="276" w:lineRule="auto"/>
      </w:pPr>
      <w:r>
        <w:rPr>
          <w:rFonts w:ascii="Calibri" w:hAnsi="Calibri" w:eastAsia="Calibri"/>
          <w:b/>
          <w:sz w:val="22"/>
        </w:rPr>
        <w:t>Type:</w:t>
      </w:r>
      <w:r>
        <w:rPr>
          <w:rFonts w:ascii="Calibri" w:hAnsi="Calibri" w:eastAsia="Calibri"/>
          <w:b w:val="0"/>
          <w:sz w:val="22"/>
        </w:rPr>
        <w:t xml:space="preserve"> Shared</w:t>
      </w:r>
    </w:p>
    <w:p>
      <w:pPr>
        <w:pStyle w:val="Heading3"/>
        <w:spacing w:before="200" w:after="80" w:line="276" w:lineRule="auto"/>
      </w:pPr>
      <w:r>
        <w:t>Source coverage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Source document</w:t>
            </w:r>
          </w:p>
        </w:tc>
        <w:tc>
          <w:tcPr>
            <w:tcW w:type="dxa" w:w="4752"/>
            <w:shd w:fill="1B3A5F" w:val="clear"/>
          </w:tcPr>
          <w:p>
            <w:pPr>
              <w:spacing w:before="40" w:after="40" w:line="252" w:lineRule="auto"/>
            </w:pPr>
            <w:r>
              <w:rPr>
                <w:b/>
              </w:rPr>
            </w:r>
            <w:r>
              <w:rPr>
                <w:rFonts w:ascii="Calibri" w:hAnsi="Calibri" w:eastAsia="Calibri"/>
                <w:b/>
                <w:color w:val="FFFFFF"/>
                <w:sz w:val="18"/>
              </w:rPr>
              <w:t>Coverage</w:t>
            </w:r>
          </w:p>
        </w:tc>
      </w:tr>
      <w:tr>
        <w:tc>
          <w:tcPr>
            <w:tcW w:type="dxa" w:w="4752"/>
          </w:tcPr>
          <w:p>
            <w:pPr>
              <w:spacing w:before="40" w:after="40" w:line="252" w:lineRule="auto"/>
            </w:pPr>
            <w:r/>
            <w:r>
              <w:rPr>
                <w:rFonts w:ascii="Calibri" w:hAnsi="Calibri" w:eastAsia="Calibri"/>
                <w:b w:val="0"/>
                <w:sz w:val="20"/>
              </w:rPr>
              <w:t>Annexure-01</w:t>
            </w:r>
          </w:p>
        </w:tc>
        <w:tc>
          <w:tcPr>
            <w:tcW w:type="dxa" w:w="4752"/>
          </w:tcPr>
          <w:p>
            <w:pPr>
              <w:spacing w:before="40" w:after="40" w:line="252" w:lineRule="auto"/>
            </w:pPr>
            <w:r/>
            <w:r>
              <w:rPr>
                <w:rFonts w:ascii="Calibri" w:hAnsi="Calibri" w:eastAsia="Calibri"/>
                <w:b w:val="0"/>
                <w:sz w:val="20"/>
              </w:rPr>
              <w:t>Valuer Details (name, code, category, order, rates, incidental costs); asset categories; eValueM category/sub-codes; Software (geocoding / reverse geocoding / map markers); certified classification of structures for depreciation</w:t>
            </w:r>
          </w:p>
        </w:tc>
      </w:tr>
      <w:tr>
        <w:tc>
          <w:tcPr>
            <w:tcW w:type="dxa" w:w="4752"/>
            <w:shd w:fill="F3F6FA" w:val="clear"/>
          </w:tcPr>
          <w:p>
            <w:pPr>
              <w:spacing w:before="40" w:after="40" w:line="252" w:lineRule="auto"/>
            </w:pPr>
            <w:r/>
            <w:r>
              <w:rPr>
                <w:rFonts w:ascii="Calibri" w:hAnsi="Calibri" w:eastAsia="Calibri"/>
                <w:b w:val="0"/>
                <w:sz w:val="20"/>
              </w:rPr>
              <w:t>Proceedings 10-08-2026</w:t>
            </w:r>
          </w:p>
        </w:tc>
        <w:tc>
          <w:tcPr>
            <w:tcW w:type="dxa" w:w="4752"/>
            <w:shd w:fill="F3F6FA" w:val="clear"/>
          </w:tcPr>
          <w:p>
            <w:pPr>
              <w:spacing w:before="40" w:after="40" w:line="252" w:lineRule="auto"/>
            </w:pPr>
            <w:r/>
            <w:r>
              <w:rPr>
                <w:rFonts w:ascii="Calibri" w:hAnsi="Calibri" w:eastAsia="Calibri"/>
                <w:b w:val="0"/>
                <w:sz w:val="20"/>
              </w:rPr>
              <w:t xml:space="preserve">Items 7–8 (central master/static data), 9 (register approved valuers; code and categorise), 22 (unique code per seized property with Google location — </w:t>
            </w:r>
            <w:r>
              <w:rPr>
                <w:rFonts w:ascii="Calibri" w:hAnsi="Calibri" w:eastAsia="Calibri"/>
                <w:b/>
                <w:sz w:val="20"/>
              </w:rPr>
              <w:t>not</w:t>
            </w:r>
            <w:r>
              <w:rPr>
                <w:rFonts w:ascii="Calibri" w:hAnsi="Calibri" w:eastAsia="Calibri"/>
                <w:b w:val="0"/>
                <w:sz w:val="20"/>
              </w:rPr>
              <w:t xml:space="preserve"> FE coding), 23 (per-module masters)</w:t>
            </w:r>
          </w:p>
        </w:tc>
      </w:tr>
    </w:tbl>
    <w:p/>
    <w:p>
      <w:pPr>
        <w:pStyle w:val="Heading3"/>
        <w:spacing w:before="200" w:after="80" w:line="276" w:lineRule="auto"/>
      </w:pPr>
      <w:r>
        <w:t>Functional requirements</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3168"/>
        <w:gridCol w:w="3168"/>
      </w:tblGrid>
      <w:tr>
        <w:tc>
          <w:tcPr>
            <w:tcW w:type="dxa" w:w="3168"/>
            <w:shd w:fill="1B3A5F" w:val="clear"/>
          </w:tcPr>
          <w:p>
            <w:pPr>
              <w:spacing w:before="40" w:after="40" w:line="252" w:lineRule="auto"/>
            </w:pPr>
            <w:r>
              <w:rPr>
                <w:b/>
              </w:rPr>
            </w:r>
            <w:r>
              <w:rPr>
                <w:rFonts w:ascii="Calibri" w:hAnsi="Calibri" w:eastAsia="Calibri"/>
                <w:b/>
                <w:color w:val="FFFFFF"/>
                <w:sz w:val="18"/>
              </w:rPr>
              <w:t>#</w:t>
            </w:r>
          </w:p>
        </w:tc>
        <w:tc>
          <w:tcPr>
            <w:tcW w:type="dxa" w:w="3168"/>
            <w:shd w:fill="1B3A5F" w:val="clear"/>
          </w:tcPr>
          <w:p>
            <w:pPr>
              <w:spacing w:before="40" w:after="40" w:line="252" w:lineRule="auto"/>
            </w:pPr>
            <w:r>
              <w:rPr>
                <w:b/>
              </w:rPr>
            </w:r>
            <w:r>
              <w:rPr>
                <w:rFonts w:ascii="Calibri" w:hAnsi="Calibri" w:eastAsia="Calibri"/>
                <w:b/>
                <w:color w:val="FFFFFF"/>
                <w:sz w:val="18"/>
              </w:rPr>
              <w:t>Area</w:t>
            </w:r>
          </w:p>
        </w:tc>
        <w:tc>
          <w:tcPr>
            <w:tcW w:type="dxa" w:w="3168"/>
            <w:shd w:fill="1B3A5F" w:val="clear"/>
          </w:tcPr>
          <w:p>
            <w:pPr>
              <w:spacing w:before="40" w:after="40" w:line="252" w:lineRule="auto"/>
            </w:pPr>
            <w:r>
              <w:rPr>
                <w:b/>
              </w:rPr>
            </w:r>
            <w:r>
              <w:rPr>
                <w:rFonts w:ascii="Calibri" w:hAnsi="Calibri" w:eastAsia="Calibri"/>
                <w:b/>
                <w:color w:val="FFFFFF"/>
                <w:sz w:val="18"/>
              </w:rPr>
              <w:t>Requirement</w:t>
            </w:r>
          </w:p>
        </w:tc>
      </w:tr>
      <w:tr>
        <w:tc>
          <w:tcPr>
            <w:tcW w:type="dxa" w:w="3168"/>
          </w:tcPr>
          <w:p>
            <w:pPr>
              <w:spacing w:before="40" w:after="40" w:line="252" w:lineRule="auto"/>
            </w:pPr>
            <w:r/>
            <w:r>
              <w:rPr>
                <w:rFonts w:ascii="Calibri" w:hAnsi="Calibri" w:eastAsia="Calibri"/>
                <w:b w:val="0"/>
                <w:sz w:val="20"/>
              </w:rPr>
              <w:t>1</w:t>
            </w:r>
          </w:p>
        </w:tc>
        <w:tc>
          <w:tcPr>
            <w:tcW w:type="dxa" w:w="3168"/>
          </w:tcPr>
          <w:p>
            <w:pPr>
              <w:spacing w:before="40" w:after="40" w:line="252" w:lineRule="auto"/>
            </w:pPr>
            <w:r/>
            <w:r>
              <w:rPr>
                <w:rFonts w:ascii="Calibri" w:hAnsi="Calibri" w:eastAsia="Calibri"/>
                <w:b w:val="0"/>
                <w:sz w:val="20"/>
              </w:rPr>
              <w:t>Valuer professional master</w:t>
            </w:r>
          </w:p>
        </w:tc>
        <w:tc>
          <w:tcPr>
            <w:tcW w:type="dxa" w:w="3168"/>
          </w:tcPr>
          <w:p>
            <w:pPr>
              <w:spacing w:before="40" w:after="40" w:line="252" w:lineRule="auto"/>
            </w:pPr>
            <w:r/>
            <w:r>
              <w:rPr>
                <w:rFonts w:ascii="Calibri" w:hAnsi="Calibri" w:eastAsia="Calibri"/>
                <w:b w:val="0"/>
                <w:sz w:val="20"/>
              </w:rPr>
              <w:t xml:space="preserve">Office user shall maintain Approved Valuer name, Valuer Code, Category, Order Number, Rates of Valuation and Incidental Costs. This is </w:t>
            </w:r>
            <w:r>
              <w:rPr>
                <w:rFonts w:ascii="Calibri" w:hAnsi="Calibri" w:eastAsia="Calibri"/>
                <w:b/>
                <w:sz w:val="20"/>
              </w:rPr>
              <w:t>not</w:t>
            </w:r>
            <w:r>
              <w:rPr>
                <w:rFonts w:ascii="Calibri" w:hAnsi="Calibri" w:eastAsia="Calibri"/>
                <w:b w:val="0"/>
                <w:sz w:val="20"/>
              </w:rPr>
              <w:t xml:space="preserve"> the login record.</w:t>
            </w:r>
          </w:p>
        </w:tc>
      </w:tr>
      <w:tr>
        <w:tc>
          <w:tcPr>
            <w:tcW w:type="dxa" w:w="3168"/>
            <w:shd w:fill="F3F6FA" w:val="clear"/>
          </w:tcPr>
          <w:p>
            <w:pPr>
              <w:spacing w:before="40" w:after="40" w:line="252" w:lineRule="auto"/>
            </w:pPr>
            <w:r/>
            <w:r>
              <w:rPr>
                <w:rFonts w:ascii="Calibri" w:hAnsi="Calibri" w:eastAsia="Calibri"/>
                <w:b w:val="0"/>
                <w:sz w:val="20"/>
              </w:rPr>
              <w:t>2</w:t>
            </w:r>
          </w:p>
        </w:tc>
        <w:tc>
          <w:tcPr>
            <w:tcW w:type="dxa" w:w="3168"/>
            <w:shd w:fill="F3F6FA" w:val="clear"/>
          </w:tcPr>
          <w:p>
            <w:pPr>
              <w:spacing w:before="40" w:after="40" w:line="252" w:lineRule="auto"/>
            </w:pPr>
            <w:r/>
            <w:r>
              <w:rPr>
                <w:rFonts w:ascii="Calibri" w:hAnsi="Calibri" w:eastAsia="Calibri"/>
                <w:b w:val="0"/>
                <w:sz w:val="20"/>
              </w:rPr>
              <w:t>Link to Person</w:t>
            </w:r>
          </w:p>
        </w:tc>
        <w:tc>
          <w:tcPr>
            <w:tcW w:type="dxa" w:w="3168"/>
            <w:shd w:fill="F3F6FA" w:val="clear"/>
          </w:tcPr>
          <w:p>
            <w:pPr>
              <w:spacing w:before="40" w:after="40" w:line="252" w:lineRule="auto"/>
            </w:pPr>
            <w:r/>
            <w:r>
              <w:rPr>
                <w:rFonts w:ascii="Calibri" w:hAnsi="Calibri" w:eastAsia="Calibri"/>
                <w:b w:val="0"/>
                <w:sz w:val="20"/>
              </w:rPr>
              <w:t>Each active valuer master shall be linked to the shared Person who will log in as that valuer.</w:t>
            </w:r>
          </w:p>
        </w:tc>
      </w:tr>
      <w:tr>
        <w:tc>
          <w:tcPr>
            <w:tcW w:type="dxa" w:w="3168"/>
          </w:tcPr>
          <w:p>
            <w:pPr>
              <w:spacing w:before="40" w:after="40" w:line="252" w:lineRule="auto"/>
            </w:pPr>
            <w:r/>
            <w:r>
              <w:rPr>
                <w:rFonts w:ascii="Calibri" w:hAnsi="Calibri" w:eastAsia="Calibri"/>
                <w:b w:val="0"/>
                <w:sz w:val="20"/>
              </w:rPr>
              <w:t>3</w:t>
            </w:r>
          </w:p>
        </w:tc>
        <w:tc>
          <w:tcPr>
            <w:tcW w:type="dxa" w:w="3168"/>
          </w:tcPr>
          <w:p>
            <w:pPr>
              <w:spacing w:before="40" w:after="40" w:line="252" w:lineRule="auto"/>
            </w:pPr>
            <w:r/>
            <w:r>
              <w:rPr>
                <w:rFonts w:ascii="Calibri" w:hAnsi="Calibri" w:eastAsia="Calibri"/>
                <w:b w:val="0"/>
                <w:sz w:val="20"/>
              </w:rPr>
              <w:t>Immovable categories</w:t>
            </w:r>
          </w:p>
        </w:tc>
        <w:tc>
          <w:tcPr>
            <w:tcW w:type="dxa" w:w="3168"/>
          </w:tcPr>
          <w:p>
            <w:pPr>
              <w:spacing w:before="40" w:after="40" w:line="252" w:lineRule="auto"/>
            </w:pPr>
            <w:r/>
            <w:r>
              <w:rPr>
                <w:rFonts w:ascii="Calibri" w:hAnsi="Calibri" w:eastAsia="Calibri"/>
                <w:b w:val="0"/>
                <w:sz w:val="20"/>
              </w:rPr>
              <w:t>Land, Property, Building, Lease Holding, Other (as in the FRS), extendable by the Authority.</w:t>
            </w:r>
          </w:p>
        </w:tc>
      </w:tr>
      <w:tr>
        <w:tc>
          <w:tcPr>
            <w:tcW w:type="dxa" w:w="3168"/>
            <w:shd w:fill="F3F6FA" w:val="clear"/>
          </w:tcPr>
          <w:p>
            <w:pPr>
              <w:spacing w:before="40" w:after="40" w:line="252" w:lineRule="auto"/>
            </w:pPr>
            <w:r/>
            <w:r>
              <w:rPr>
                <w:rFonts w:ascii="Calibri" w:hAnsi="Calibri" w:eastAsia="Calibri"/>
                <w:b w:val="0"/>
                <w:sz w:val="20"/>
              </w:rPr>
              <w:t>4</w:t>
            </w:r>
          </w:p>
        </w:tc>
        <w:tc>
          <w:tcPr>
            <w:tcW w:type="dxa" w:w="3168"/>
            <w:shd w:fill="F3F6FA" w:val="clear"/>
          </w:tcPr>
          <w:p>
            <w:pPr>
              <w:spacing w:before="40" w:after="40" w:line="252" w:lineRule="auto"/>
            </w:pPr>
            <w:r/>
            <w:r>
              <w:rPr>
                <w:rFonts w:ascii="Calibri" w:hAnsi="Calibri" w:eastAsia="Calibri"/>
                <w:b w:val="0"/>
                <w:sz w:val="20"/>
              </w:rPr>
              <w:t>Movable codes</w:t>
            </w:r>
          </w:p>
        </w:tc>
        <w:tc>
          <w:tcPr>
            <w:tcW w:type="dxa" w:w="3168"/>
            <w:shd w:fill="F3F6FA" w:val="clear"/>
          </w:tcPr>
          <w:p>
            <w:pPr>
              <w:spacing w:before="40" w:after="40" w:line="252" w:lineRule="auto"/>
            </w:pPr>
            <w:r/>
            <w:r>
              <w:rPr>
                <w:rFonts w:ascii="Calibri" w:hAnsi="Calibri" w:eastAsia="Calibri"/>
                <w:b w:val="0"/>
                <w:sz w:val="20"/>
              </w:rPr>
              <w:t>Category, sub-code, object code and detail code as in Annexure-01 (AC, PCP, EEG, FF, MTP, TXT, VEH, ANC and listed children).</w:t>
            </w:r>
          </w:p>
        </w:tc>
      </w:tr>
      <w:tr>
        <w:tc>
          <w:tcPr>
            <w:tcW w:type="dxa" w:w="3168"/>
          </w:tcPr>
          <w:p>
            <w:pPr>
              <w:spacing w:before="40" w:after="40" w:line="252" w:lineRule="auto"/>
            </w:pPr>
            <w:r/>
            <w:r>
              <w:rPr>
                <w:rFonts w:ascii="Calibri" w:hAnsi="Calibri" w:eastAsia="Calibri"/>
                <w:b w:val="0"/>
                <w:sz w:val="20"/>
              </w:rPr>
              <w:t>5</w:t>
            </w:r>
          </w:p>
        </w:tc>
        <w:tc>
          <w:tcPr>
            <w:tcW w:type="dxa" w:w="3168"/>
          </w:tcPr>
          <w:p>
            <w:pPr>
              <w:spacing w:before="40" w:after="40" w:line="252" w:lineRule="auto"/>
            </w:pPr>
            <w:r/>
            <w:r>
              <w:rPr>
                <w:rFonts w:ascii="Calibri" w:hAnsi="Calibri" w:eastAsia="Calibri"/>
                <w:b w:val="0"/>
                <w:sz w:val="20"/>
              </w:rPr>
              <w:t>Unique property code</w:t>
            </w:r>
          </w:p>
        </w:tc>
        <w:tc>
          <w:tcPr>
            <w:tcW w:type="dxa" w:w="3168"/>
          </w:tcPr>
          <w:p>
            <w:pPr>
              <w:spacing w:before="40" w:after="40" w:line="252" w:lineRule="auto"/>
            </w:pPr>
            <w:r/>
            <w:r>
              <w:rPr>
                <w:rFonts w:ascii="Calibri" w:hAnsi="Calibri" w:eastAsia="Calibri"/>
                <w:b w:val="0"/>
                <w:sz w:val="20"/>
              </w:rPr>
              <w:t xml:space="preserve">Each seized property shall receive a unique code </w:t>
            </w:r>
            <w:r>
              <w:rPr>
                <w:rFonts w:ascii="Calibri" w:hAnsi="Calibri" w:eastAsia="Calibri"/>
                <w:b/>
                <w:sz w:val="20"/>
              </w:rPr>
              <w:t>with Google location</w:t>
            </w:r>
            <w:r>
              <w:rPr>
                <w:rFonts w:ascii="Calibri" w:hAnsi="Calibri" w:eastAsia="Calibri"/>
                <w:b w:val="0"/>
                <w:sz w:val="20"/>
              </w:rPr>
              <w:t>, distinct from the FE unique code which remains in the existing FE application.</w:t>
            </w:r>
          </w:p>
        </w:tc>
      </w:tr>
      <w:tr>
        <w:tc>
          <w:tcPr>
            <w:tcW w:type="dxa" w:w="3168"/>
            <w:shd w:fill="F3F6FA" w:val="clear"/>
          </w:tcPr>
          <w:p>
            <w:pPr>
              <w:spacing w:before="40" w:after="40" w:line="252" w:lineRule="auto"/>
            </w:pPr>
            <w:r/>
            <w:r>
              <w:rPr>
                <w:rFonts w:ascii="Calibri" w:hAnsi="Calibri" w:eastAsia="Calibri"/>
                <w:b w:val="0"/>
                <w:sz w:val="20"/>
              </w:rPr>
              <w:t>6</w:t>
            </w:r>
          </w:p>
        </w:tc>
        <w:tc>
          <w:tcPr>
            <w:tcW w:type="dxa" w:w="3168"/>
            <w:shd w:fill="F3F6FA" w:val="clear"/>
          </w:tcPr>
          <w:p>
            <w:pPr>
              <w:spacing w:before="40" w:after="40" w:line="252" w:lineRule="auto"/>
            </w:pPr>
            <w:r/>
            <w:r>
              <w:rPr>
                <w:rFonts w:ascii="Calibri" w:hAnsi="Calibri" w:eastAsia="Calibri"/>
                <w:b w:val="0"/>
                <w:sz w:val="20"/>
              </w:rPr>
              <w:t>FE / CA reference</w:t>
            </w:r>
          </w:p>
        </w:tc>
        <w:tc>
          <w:tcPr>
            <w:tcW w:type="dxa" w:w="3168"/>
            <w:shd w:fill="F3F6FA" w:val="clear"/>
          </w:tcPr>
          <w:p>
            <w:pPr>
              <w:spacing w:before="40" w:after="40" w:line="252" w:lineRule="auto"/>
            </w:pPr>
            <w:r/>
            <w:r>
              <w:rPr>
                <w:rFonts w:ascii="Calibri" w:hAnsi="Calibri" w:eastAsia="Calibri"/>
                <w:b w:val="0"/>
                <w:sz w:val="20"/>
              </w:rPr>
              <w:t>FE name/code and CA name/code on asset and valuer records shall be selected from programme references (Claim import / existing FE application), not re-typed as a new dossier.</w:t>
            </w:r>
          </w:p>
        </w:tc>
      </w:tr>
      <w:tr>
        <w:tc>
          <w:tcPr>
            <w:tcW w:type="dxa" w:w="3168"/>
          </w:tcPr>
          <w:p>
            <w:pPr>
              <w:spacing w:before="40" w:after="40" w:line="252" w:lineRule="auto"/>
            </w:pPr>
            <w:r/>
            <w:r>
              <w:rPr>
                <w:rFonts w:ascii="Calibri" w:hAnsi="Calibri" w:eastAsia="Calibri"/>
                <w:b w:val="0"/>
                <w:sz w:val="20"/>
              </w:rPr>
              <w:t>7</w:t>
            </w:r>
          </w:p>
        </w:tc>
        <w:tc>
          <w:tcPr>
            <w:tcW w:type="dxa" w:w="3168"/>
          </w:tcPr>
          <w:p>
            <w:pPr>
              <w:spacing w:before="40" w:after="40" w:line="252" w:lineRule="auto"/>
            </w:pPr>
            <w:r/>
            <w:r>
              <w:rPr>
                <w:rFonts w:ascii="Calibri" w:hAnsi="Calibri" w:eastAsia="Calibri"/>
                <w:b w:val="0"/>
                <w:sz w:val="20"/>
              </w:rPr>
              <w:t>Structure classification</w:t>
            </w:r>
          </w:p>
        </w:tc>
        <w:tc>
          <w:tcPr>
            <w:tcW w:type="dxa" w:w="3168"/>
          </w:tcPr>
          <w:p>
            <w:pPr>
              <w:spacing w:before="40" w:after="40" w:line="252" w:lineRule="auto"/>
            </w:pPr>
            <w:r/>
            <w:r>
              <w:rPr>
                <w:rFonts w:ascii="Calibri" w:hAnsi="Calibri" w:eastAsia="Calibri"/>
                <w:b w:val="0"/>
                <w:sz w:val="20"/>
              </w:rPr>
              <w:t>Maintain the certified classification of structures (specification, expected economic life, residual/scrap) used in cost-of-construction depreciation.</w:t>
            </w:r>
          </w:p>
        </w:tc>
      </w:tr>
      <w:tr>
        <w:tc>
          <w:tcPr>
            <w:tcW w:type="dxa" w:w="3168"/>
            <w:shd w:fill="F3F6FA" w:val="clear"/>
          </w:tcPr>
          <w:p>
            <w:pPr>
              <w:spacing w:before="40" w:after="40" w:line="252" w:lineRule="auto"/>
            </w:pPr>
            <w:r/>
            <w:r>
              <w:rPr>
                <w:rFonts w:ascii="Calibri" w:hAnsi="Calibri" w:eastAsia="Calibri"/>
                <w:b w:val="0"/>
                <w:sz w:val="20"/>
              </w:rPr>
              <w:t>8</w:t>
            </w:r>
          </w:p>
        </w:tc>
        <w:tc>
          <w:tcPr>
            <w:tcW w:type="dxa" w:w="3168"/>
            <w:shd w:fill="F3F6FA" w:val="clear"/>
          </w:tcPr>
          <w:p>
            <w:pPr>
              <w:spacing w:before="40" w:after="40" w:line="252" w:lineRule="auto"/>
            </w:pPr>
            <w:r/>
            <w:r>
              <w:rPr>
                <w:rFonts w:ascii="Calibri" w:hAnsi="Calibri" w:eastAsia="Calibri"/>
                <w:b w:val="0"/>
                <w:sz w:val="20"/>
              </w:rPr>
              <w:t>Geocoding</w:t>
            </w:r>
          </w:p>
        </w:tc>
        <w:tc>
          <w:tcPr>
            <w:tcW w:type="dxa" w:w="3168"/>
            <w:shd w:fill="F3F6FA" w:val="clear"/>
          </w:tcPr>
          <w:p>
            <w:pPr>
              <w:spacing w:before="40" w:after="40" w:line="252" w:lineRule="auto"/>
            </w:pPr>
            <w:r/>
            <w:r>
              <w:rPr>
                <w:rFonts w:ascii="Calibri" w:hAnsi="Calibri" w:eastAsia="Calibri"/>
                <w:b w:val="0"/>
                <w:sz w:val="20"/>
              </w:rPr>
              <w:t>Convert address to coordinates / Place ID for map markers; reverse geocode coordinates / Place ID to a readable address; available on web and Android.</w:t>
            </w:r>
          </w:p>
        </w:tc>
      </w:tr>
    </w:tbl>
    <w:p/>
    <w:p>
      <w:pPr>
        <w:pStyle w:val="Heading3"/>
        <w:spacing w:before="200" w:after="80" w:line="276" w:lineRule="auto"/>
      </w:pPr>
      <w:r>
        <w:t>Acceptance criteria</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w:t>
            </w:r>
          </w:p>
        </w:tc>
        <w:tc>
          <w:tcPr>
            <w:tcW w:type="dxa" w:w="4752"/>
            <w:shd w:fill="1B3A5F" w:val="clear"/>
          </w:tcPr>
          <w:p>
            <w:pPr>
              <w:spacing w:before="40" w:after="40" w:line="252" w:lineRule="auto"/>
            </w:pPr>
            <w:r>
              <w:rPr>
                <w:b/>
              </w:rPr>
            </w:r>
            <w:r>
              <w:rPr>
                <w:rFonts w:ascii="Calibri" w:hAnsi="Calibri" w:eastAsia="Calibri"/>
                <w:b/>
                <w:color w:val="FFFFFF"/>
                <w:sz w:val="18"/>
              </w:rPr>
              <w:t>Criterion</w:t>
            </w:r>
          </w:p>
        </w:tc>
      </w:tr>
      <w:tr>
        <w:tc>
          <w:tcPr>
            <w:tcW w:type="dxa" w:w="4752"/>
          </w:tcPr>
          <w:p>
            <w:pPr>
              <w:spacing w:before="40" w:after="40" w:line="252" w:lineRule="auto"/>
            </w:pPr>
            <w:r/>
            <w:r>
              <w:rPr>
                <w:rFonts w:ascii="Calibri" w:hAnsi="Calibri" w:eastAsia="Calibri"/>
                <w:b w:val="0"/>
                <w:sz w:val="20"/>
              </w:rPr>
              <w:t>1</w:t>
            </w:r>
          </w:p>
        </w:tc>
        <w:tc>
          <w:tcPr>
            <w:tcW w:type="dxa" w:w="4752"/>
          </w:tcPr>
          <w:p>
            <w:pPr>
              <w:spacing w:before="40" w:after="40" w:line="252" w:lineRule="auto"/>
            </w:pPr>
            <w:r/>
            <w:r>
              <w:rPr>
                <w:rFonts w:ascii="Calibri" w:hAnsi="Calibri" w:eastAsia="Calibri"/>
                <w:b w:val="0"/>
                <w:sz w:val="20"/>
              </w:rPr>
              <w:t>An Officer can register an approved valuer’s rates and order without creating a second login; login remains the linked shared Person.</w:t>
            </w:r>
          </w:p>
        </w:tc>
      </w:tr>
      <w:tr>
        <w:tc>
          <w:tcPr>
            <w:tcW w:type="dxa" w:w="4752"/>
            <w:shd w:fill="F3F6FA" w:val="clear"/>
          </w:tcPr>
          <w:p>
            <w:pPr>
              <w:spacing w:before="40" w:after="40" w:line="252" w:lineRule="auto"/>
            </w:pPr>
            <w:r/>
            <w:r>
              <w:rPr>
                <w:rFonts w:ascii="Calibri" w:hAnsi="Calibri" w:eastAsia="Calibri"/>
                <w:b w:val="0"/>
                <w:sz w:val="20"/>
              </w:rPr>
              <w:t>2</w:t>
            </w:r>
          </w:p>
        </w:tc>
        <w:tc>
          <w:tcPr>
            <w:tcW w:type="dxa" w:w="4752"/>
            <w:shd w:fill="F3F6FA" w:val="clear"/>
          </w:tcPr>
          <w:p>
            <w:pPr>
              <w:spacing w:before="40" w:after="40" w:line="252" w:lineRule="auto"/>
            </w:pPr>
            <w:r/>
            <w:r>
              <w:rPr>
                <w:rFonts w:ascii="Calibri" w:hAnsi="Calibri" w:eastAsia="Calibri"/>
                <w:b w:val="0"/>
                <w:sz w:val="20"/>
              </w:rPr>
              <w:t>A new seized property receives a unique code that includes / is bound to its Google location.</w:t>
            </w:r>
          </w:p>
        </w:tc>
      </w:tr>
      <w:tr>
        <w:tc>
          <w:tcPr>
            <w:tcW w:type="dxa" w:w="4752"/>
          </w:tcPr>
          <w:p>
            <w:pPr>
              <w:spacing w:before="40" w:after="40" w:line="252" w:lineRule="auto"/>
            </w:pPr>
            <w:r/>
            <w:r>
              <w:rPr>
                <w:rFonts w:ascii="Calibri" w:hAnsi="Calibri" w:eastAsia="Calibri"/>
                <w:b w:val="0"/>
                <w:sz w:val="20"/>
              </w:rPr>
              <w:t>3</w:t>
            </w:r>
          </w:p>
        </w:tc>
        <w:tc>
          <w:tcPr>
            <w:tcW w:type="dxa" w:w="4752"/>
          </w:tcPr>
          <w:p>
            <w:pPr>
              <w:spacing w:before="40" w:after="40" w:line="252" w:lineRule="auto"/>
            </w:pPr>
            <w:r/>
            <w:r>
              <w:rPr>
                <w:rFonts w:ascii="Calibri" w:hAnsi="Calibri" w:eastAsia="Calibri"/>
                <w:b w:val="0"/>
                <w:sz w:val="20"/>
              </w:rPr>
              <w:t>Movable items can be classified using the Annexure-01 code tree.</w:t>
            </w:r>
          </w:p>
        </w:tc>
      </w:tr>
      <w:tr>
        <w:tc>
          <w:tcPr>
            <w:tcW w:type="dxa" w:w="4752"/>
            <w:shd w:fill="F3F6FA" w:val="clear"/>
          </w:tcPr>
          <w:p>
            <w:pPr>
              <w:spacing w:before="40" w:after="40" w:line="252" w:lineRule="auto"/>
            </w:pPr>
            <w:r/>
            <w:r>
              <w:rPr>
                <w:rFonts w:ascii="Calibri" w:hAnsi="Calibri" w:eastAsia="Calibri"/>
                <w:b w:val="0"/>
                <w:sz w:val="20"/>
              </w:rPr>
              <w:t>4</w:t>
            </w:r>
          </w:p>
        </w:tc>
        <w:tc>
          <w:tcPr>
            <w:tcW w:type="dxa" w:w="4752"/>
            <w:shd w:fill="F3F6FA" w:val="clear"/>
          </w:tcPr>
          <w:p>
            <w:pPr>
              <w:spacing w:before="40" w:after="40" w:line="252" w:lineRule="auto"/>
            </w:pPr>
            <w:r/>
            <w:r>
              <w:rPr>
                <w:rFonts w:ascii="Calibri" w:hAnsi="Calibri" w:eastAsia="Calibri"/>
                <w:b w:val="0"/>
                <w:sz w:val="20"/>
              </w:rPr>
              <w:t>FE/CA on an asset is a selection from the shared programme reference, not a free duplicate dossier.</w:t>
            </w:r>
          </w:p>
        </w:tc>
      </w:tr>
      <w:tr>
        <w:tc>
          <w:tcPr>
            <w:tcW w:type="dxa" w:w="4752"/>
          </w:tcPr>
          <w:p>
            <w:pPr>
              <w:spacing w:before="40" w:after="40" w:line="252" w:lineRule="auto"/>
            </w:pPr>
            <w:r/>
            <w:r>
              <w:rPr>
                <w:rFonts w:ascii="Calibri" w:hAnsi="Calibri" w:eastAsia="Calibri"/>
                <w:b w:val="0"/>
                <w:sz w:val="20"/>
              </w:rPr>
              <w:t>5</w:t>
            </w:r>
          </w:p>
        </w:tc>
        <w:tc>
          <w:tcPr>
            <w:tcW w:type="dxa" w:w="4752"/>
          </w:tcPr>
          <w:p>
            <w:pPr>
              <w:spacing w:before="40" w:after="40" w:line="252" w:lineRule="auto"/>
            </w:pPr>
            <w:r/>
            <w:r>
              <w:rPr>
                <w:rFonts w:ascii="Calibri" w:hAnsi="Calibri" w:eastAsia="Calibri"/>
                <w:b w:val="0"/>
                <w:sz w:val="20"/>
              </w:rPr>
              <w:t>Depreciation in F05-002 / F05-005 uses a structure class from the maintained master (F02-007).</w:t>
            </w:r>
          </w:p>
        </w:tc>
      </w:tr>
      <w:tr>
        <w:tc>
          <w:tcPr>
            <w:tcW w:type="dxa" w:w="4752"/>
            <w:shd w:fill="F3F6FA" w:val="clear"/>
          </w:tcPr>
          <w:p>
            <w:pPr>
              <w:spacing w:before="40" w:after="40" w:line="252" w:lineRule="auto"/>
            </w:pPr>
            <w:r/>
            <w:r>
              <w:rPr>
                <w:rFonts w:ascii="Calibri" w:hAnsi="Calibri" w:eastAsia="Calibri"/>
                <w:b w:val="0"/>
                <w:sz w:val="20"/>
              </w:rPr>
              <w:t>6</w:t>
            </w:r>
          </w:p>
        </w:tc>
        <w:tc>
          <w:tcPr>
            <w:tcW w:type="dxa" w:w="4752"/>
            <w:shd w:fill="F3F6FA" w:val="clear"/>
          </w:tcPr>
          <w:p>
            <w:pPr>
              <w:spacing w:before="40" w:after="40" w:line="252" w:lineRule="auto"/>
            </w:pPr>
            <w:r/>
            <w:r>
              <w:rPr>
                <w:rFonts w:ascii="Calibri" w:hAnsi="Calibri" w:eastAsia="Calibri"/>
                <w:b w:val="0"/>
                <w:sz w:val="20"/>
              </w:rPr>
              <w:t>Entering an address yields coordinates (or Place ID) and a map marker; capturing coordinates yields a readable address.</w:t>
            </w:r>
          </w:p>
        </w:tc>
      </w:tr>
    </w:tbl>
    <w:p/>
    <w:p>
      <w:pPr>
        <w:pStyle w:val="Heading3"/>
        <w:spacing w:before="200" w:after="80" w:line="276" w:lineRule="auto"/>
      </w:pPr>
      <w:r>
        <w:t>Key capabilities (feature outline)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3168"/>
        <w:gridCol w:w="3168"/>
      </w:tblGrid>
      <w:tr>
        <w:tc>
          <w:tcPr>
            <w:tcW w:type="dxa" w:w="3168"/>
            <w:shd w:fill="1B3A5F" w:val="clear"/>
          </w:tcPr>
          <w:p>
            <w:pPr>
              <w:spacing w:before="40" w:after="40" w:line="252" w:lineRule="auto"/>
            </w:pPr>
            <w:r>
              <w:rPr>
                <w:b/>
              </w:rPr>
            </w:r>
            <w:r>
              <w:rPr>
                <w:rFonts w:ascii="Calibri" w:hAnsi="Calibri" w:eastAsia="Calibri"/>
                <w:b/>
                <w:color w:val="FFFFFF"/>
                <w:sz w:val="18"/>
              </w:rPr>
              <w:t>Feature ID</w:t>
            </w:r>
          </w:p>
        </w:tc>
        <w:tc>
          <w:tcPr>
            <w:tcW w:type="dxa" w:w="3168"/>
            <w:shd w:fill="1B3A5F" w:val="clear"/>
          </w:tcPr>
          <w:p>
            <w:pPr>
              <w:spacing w:before="40" w:after="40" w:line="252" w:lineRule="auto"/>
            </w:pPr>
            <w:r>
              <w:rPr>
                <w:b/>
              </w:rPr>
            </w:r>
            <w:r>
              <w:rPr>
                <w:rFonts w:ascii="Calibri" w:hAnsi="Calibri" w:eastAsia="Calibri"/>
                <w:b/>
                <w:color w:val="FFFFFF"/>
                <w:sz w:val="18"/>
              </w:rPr>
              <w:t>Capability</w:t>
            </w:r>
          </w:p>
        </w:tc>
        <w:tc>
          <w:tcPr>
            <w:tcW w:type="dxa" w:w="3168"/>
            <w:shd w:fill="1B3A5F" w:val="clear"/>
          </w:tcPr>
          <w:p>
            <w:pPr>
              <w:spacing w:before="40" w:after="40" w:line="252" w:lineRule="auto"/>
            </w:pPr>
            <w:r>
              <w:rPr>
                <w:b/>
              </w:rPr>
            </w:r>
            <w:r>
              <w:rPr>
                <w:rFonts w:ascii="Calibri" w:hAnsi="Calibri" w:eastAsia="Calibri"/>
                <w:b/>
                <w:color w:val="FFFFFF"/>
                <w:sz w:val="18"/>
              </w:rPr>
              <w:t>Description</w:t>
            </w:r>
          </w:p>
        </w:tc>
      </w:tr>
      <w:tr>
        <w:tc>
          <w:tcPr>
            <w:tcW w:type="dxa" w:w="3168"/>
          </w:tcPr>
          <w:p>
            <w:pPr>
              <w:spacing w:before="40" w:after="40" w:line="252" w:lineRule="auto"/>
            </w:pPr>
            <w:r/>
            <w:r>
              <w:rPr>
                <w:rFonts w:ascii="Calibri" w:hAnsi="Calibri" w:eastAsia="Calibri"/>
                <w:b w:val="0"/>
                <w:sz w:val="20"/>
              </w:rPr>
              <w:t>F02-001</w:t>
            </w:r>
          </w:p>
        </w:tc>
        <w:tc>
          <w:tcPr>
            <w:tcW w:type="dxa" w:w="3168"/>
          </w:tcPr>
          <w:p>
            <w:pPr>
              <w:spacing w:before="40" w:after="40" w:line="252" w:lineRule="auto"/>
            </w:pPr>
            <w:r/>
            <w:r>
              <w:rPr>
                <w:rFonts w:ascii="Calibri" w:hAnsi="Calibri" w:eastAsia="Calibri"/>
                <w:b w:val="0"/>
                <w:sz w:val="20"/>
              </w:rPr>
              <w:t>Approved valuer professional master</w:t>
            </w:r>
          </w:p>
        </w:tc>
        <w:tc>
          <w:tcPr>
            <w:tcW w:type="dxa" w:w="3168"/>
          </w:tcPr>
          <w:p>
            <w:pPr>
              <w:spacing w:before="40" w:after="40" w:line="252" w:lineRule="auto"/>
            </w:pPr>
            <w:r/>
            <w:r>
              <w:rPr>
                <w:rFonts w:ascii="Calibri" w:hAnsi="Calibri" w:eastAsia="Calibri"/>
                <w:b w:val="0"/>
                <w:sz w:val="20"/>
              </w:rPr>
              <w:t>An Office user opens Valuer master and records Approved Valuer name, Valuer Code, Category, Order Number, Rates of Valuation and Incidental Costs. The user links that master to the shared Person who will log in. Another Officer can later search by Valuer Code and see current rates. Deactivating the master stops new assignments; it does not invent a second password store.</w:t>
            </w:r>
          </w:p>
        </w:tc>
      </w:tr>
      <w:tr>
        <w:tc>
          <w:tcPr>
            <w:tcW w:type="dxa" w:w="3168"/>
            <w:shd w:fill="F3F6FA" w:val="clear"/>
          </w:tcPr>
          <w:p>
            <w:pPr>
              <w:spacing w:before="40" w:after="40" w:line="252" w:lineRule="auto"/>
            </w:pPr>
            <w:r/>
            <w:r>
              <w:rPr>
                <w:rFonts w:ascii="Calibri" w:hAnsi="Calibri" w:eastAsia="Calibri"/>
                <w:b w:val="0"/>
                <w:sz w:val="20"/>
              </w:rPr>
              <w:t>F02-002</w:t>
            </w:r>
          </w:p>
        </w:tc>
        <w:tc>
          <w:tcPr>
            <w:tcW w:type="dxa" w:w="3168"/>
            <w:shd w:fill="F3F6FA" w:val="clear"/>
          </w:tcPr>
          <w:p>
            <w:pPr>
              <w:spacing w:before="40" w:after="40" w:line="252" w:lineRule="auto"/>
            </w:pPr>
            <w:r/>
            <w:r>
              <w:rPr>
                <w:rFonts w:ascii="Calibri" w:hAnsi="Calibri" w:eastAsia="Calibri"/>
                <w:b w:val="0"/>
                <w:sz w:val="20"/>
              </w:rPr>
              <w:t>Immovable asset category master</w:t>
            </w:r>
          </w:p>
        </w:tc>
        <w:tc>
          <w:tcPr>
            <w:tcW w:type="dxa" w:w="3168"/>
            <w:shd w:fill="F3F6FA" w:val="clear"/>
          </w:tcPr>
          <w:p>
            <w:pPr>
              <w:spacing w:before="40" w:after="40" w:line="252" w:lineRule="auto"/>
            </w:pPr>
            <w:r/>
            <w:r>
              <w:rPr>
                <w:rFonts w:ascii="Calibri" w:hAnsi="Calibri" w:eastAsia="Calibri"/>
                <w:b w:val="0"/>
                <w:sz w:val="20"/>
              </w:rPr>
              <w:t>An Administrator maintains categories Land, Property, Building, Lease Holding and Other. An Officer creating an asset must select a category from this list. Adding a category the Authority names makes it available on the next asset create, without a code change request for that list alone.</w:t>
            </w:r>
          </w:p>
        </w:tc>
      </w:tr>
      <w:tr>
        <w:tc>
          <w:tcPr>
            <w:tcW w:type="dxa" w:w="3168"/>
          </w:tcPr>
          <w:p>
            <w:pPr>
              <w:spacing w:before="40" w:after="40" w:line="252" w:lineRule="auto"/>
            </w:pPr>
            <w:r/>
            <w:r>
              <w:rPr>
                <w:rFonts w:ascii="Calibri" w:hAnsi="Calibri" w:eastAsia="Calibri"/>
                <w:b w:val="0"/>
                <w:sz w:val="20"/>
              </w:rPr>
              <w:t>F02-003</w:t>
            </w:r>
          </w:p>
        </w:tc>
        <w:tc>
          <w:tcPr>
            <w:tcW w:type="dxa" w:w="3168"/>
          </w:tcPr>
          <w:p>
            <w:pPr>
              <w:spacing w:before="40" w:after="40" w:line="252" w:lineRule="auto"/>
            </w:pPr>
            <w:r/>
            <w:r>
              <w:rPr>
                <w:rFonts w:ascii="Calibri" w:hAnsi="Calibri" w:eastAsia="Calibri"/>
                <w:b w:val="0"/>
                <w:sz w:val="20"/>
              </w:rPr>
              <w:t>Unique seized-property code with Google location</w:t>
            </w:r>
          </w:p>
        </w:tc>
        <w:tc>
          <w:tcPr>
            <w:tcW w:type="dxa" w:w="3168"/>
          </w:tcPr>
          <w:p>
            <w:pPr>
              <w:spacing w:before="40" w:after="40" w:line="252" w:lineRule="auto"/>
            </w:pPr>
            <w:r/>
            <w:r>
              <w:rPr>
                <w:rFonts w:ascii="Calibri" w:hAnsi="Calibri" w:eastAsia="Calibri"/>
                <w:b w:val="0"/>
                <w:sz w:val="20"/>
              </w:rPr>
              <w:t>When an Officer saves a new seized property, the system issues a unique property code bound to that property’s Google location. A later search by that code opens the same asset. This code is not the FE unique code (FE number, type, tri-lateral index), which stays in the existing FE application.</w:t>
            </w:r>
          </w:p>
        </w:tc>
      </w:tr>
      <w:tr>
        <w:tc>
          <w:tcPr>
            <w:tcW w:type="dxa" w:w="3168"/>
            <w:shd w:fill="F3F6FA" w:val="clear"/>
          </w:tcPr>
          <w:p>
            <w:pPr>
              <w:spacing w:before="40" w:after="40" w:line="252" w:lineRule="auto"/>
            </w:pPr>
            <w:r/>
            <w:r>
              <w:rPr>
                <w:rFonts w:ascii="Calibri" w:hAnsi="Calibri" w:eastAsia="Calibri"/>
                <w:b w:val="0"/>
                <w:sz w:val="20"/>
              </w:rPr>
              <w:t>F02-004</w:t>
            </w:r>
          </w:p>
        </w:tc>
        <w:tc>
          <w:tcPr>
            <w:tcW w:type="dxa" w:w="3168"/>
            <w:shd w:fill="F3F6FA" w:val="clear"/>
          </w:tcPr>
          <w:p>
            <w:pPr>
              <w:spacing w:before="40" w:after="40" w:line="252" w:lineRule="auto"/>
            </w:pPr>
            <w:r/>
            <w:r>
              <w:rPr>
                <w:rFonts w:ascii="Calibri" w:hAnsi="Calibri" w:eastAsia="Calibri"/>
                <w:b w:val="0"/>
                <w:sz w:val="20"/>
              </w:rPr>
              <w:t>Movable category and sub-code catalogue</w:t>
            </w:r>
          </w:p>
        </w:tc>
        <w:tc>
          <w:tcPr>
            <w:tcW w:type="dxa" w:w="3168"/>
            <w:shd w:fill="F3F6FA" w:val="clear"/>
          </w:tcPr>
          <w:p>
            <w:pPr>
              <w:spacing w:before="40" w:after="40" w:line="252" w:lineRule="auto"/>
            </w:pPr>
            <w:r/>
            <w:r>
              <w:rPr>
                <w:rFonts w:ascii="Calibri" w:hAnsi="Calibri" w:eastAsia="Calibri"/>
                <w:b w:val="0"/>
                <w:sz w:val="20"/>
              </w:rPr>
              <w:t>An Administrator (or seeded catalogue) maintains the eValueM tree (for example AC-SPL, PCP-DT, VEH-CR-SUV). An Officer or valuer classifying a movable must pick from that tree so QR/sticker codes stay consistent across seizures.</w:t>
            </w:r>
          </w:p>
        </w:tc>
      </w:tr>
      <w:tr>
        <w:tc>
          <w:tcPr>
            <w:tcW w:type="dxa" w:w="3168"/>
          </w:tcPr>
          <w:p>
            <w:pPr>
              <w:spacing w:before="40" w:after="40" w:line="252" w:lineRule="auto"/>
            </w:pPr>
            <w:r/>
            <w:r>
              <w:rPr>
                <w:rFonts w:ascii="Calibri" w:hAnsi="Calibri" w:eastAsia="Calibri"/>
                <w:b w:val="0"/>
                <w:sz w:val="20"/>
              </w:rPr>
              <w:t>F02-005</w:t>
            </w:r>
          </w:p>
        </w:tc>
        <w:tc>
          <w:tcPr>
            <w:tcW w:type="dxa" w:w="3168"/>
          </w:tcPr>
          <w:p>
            <w:pPr>
              <w:spacing w:before="40" w:after="40" w:line="252" w:lineRule="auto"/>
            </w:pPr>
            <w:r/>
            <w:r>
              <w:rPr>
                <w:rFonts w:ascii="Calibri" w:hAnsi="Calibri" w:eastAsia="Calibri"/>
                <w:b w:val="0"/>
                <w:sz w:val="20"/>
              </w:rPr>
              <w:t>FE and CA identity reference</w:t>
            </w:r>
          </w:p>
        </w:tc>
        <w:tc>
          <w:tcPr>
            <w:tcW w:type="dxa" w:w="3168"/>
          </w:tcPr>
          <w:p>
            <w:pPr>
              <w:spacing w:before="40" w:after="40" w:line="252" w:lineRule="auto"/>
            </w:pPr>
            <w:r/>
            <w:r>
              <w:rPr>
                <w:rFonts w:ascii="Calibri" w:hAnsi="Calibri" w:eastAsia="Calibri"/>
                <w:b w:val="0"/>
                <w:sz w:val="20"/>
              </w:rPr>
              <w:t>On an asset or assignment, the Officer selects FE name/code and CA name/code from the programme reference used by Claim Management (imported FE identity). The Officer cannot create a new FE dossier here. Later valuation reports show the same FE/CA labels as claims.</w:t>
            </w:r>
          </w:p>
        </w:tc>
      </w:tr>
      <w:tr>
        <w:tc>
          <w:tcPr>
            <w:tcW w:type="dxa" w:w="3168"/>
            <w:shd w:fill="F3F6FA" w:val="clear"/>
          </w:tcPr>
          <w:p>
            <w:pPr>
              <w:spacing w:before="40" w:after="40" w:line="252" w:lineRule="auto"/>
            </w:pPr>
            <w:r/>
            <w:r>
              <w:rPr>
                <w:rFonts w:ascii="Calibri" w:hAnsi="Calibri" w:eastAsia="Calibri"/>
                <w:b w:val="0"/>
                <w:sz w:val="20"/>
              </w:rPr>
              <w:t>F02-006</w:t>
            </w:r>
          </w:p>
        </w:tc>
        <w:tc>
          <w:tcPr>
            <w:tcW w:type="dxa" w:w="3168"/>
            <w:shd w:fill="F3F6FA" w:val="clear"/>
          </w:tcPr>
          <w:p>
            <w:pPr>
              <w:spacing w:before="40" w:after="40" w:line="252" w:lineRule="auto"/>
            </w:pPr>
            <w:r/>
            <w:r>
              <w:rPr>
                <w:rFonts w:ascii="Calibri" w:hAnsi="Calibri" w:eastAsia="Calibri"/>
                <w:b w:val="0"/>
                <w:sz w:val="20"/>
              </w:rPr>
              <w:t>Central static masters for valuation</w:t>
            </w:r>
          </w:p>
        </w:tc>
        <w:tc>
          <w:tcPr>
            <w:tcW w:type="dxa" w:w="3168"/>
            <w:shd w:fill="F3F6FA" w:val="clear"/>
          </w:tcPr>
          <w:p>
            <w:pPr>
              <w:spacing w:before="40" w:after="40" w:line="252" w:lineRule="auto"/>
            </w:pPr>
            <w:r/>
            <w:r>
              <w:rPr>
                <w:rFonts w:ascii="Calibri" w:hAnsi="Calibri" w:eastAsia="Calibri"/>
                <w:b w:val="0"/>
                <w:sz w:val="20"/>
              </w:rPr>
              <w:t>An Administrator maintains static lists used across valuation (for example locality classification HIG/MIG/LIG, zone types, condition grades New/Unused/Working/Damaged/Scrap/Obsolete). Office and valuer screens consume those lists so spelling does not fragment reports.</w:t>
            </w:r>
          </w:p>
        </w:tc>
      </w:tr>
      <w:tr>
        <w:tc>
          <w:tcPr>
            <w:tcW w:type="dxa" w:w="3168"/>
          </w:tcPr>
          <w:p>
            <w:pPr>
              <w:spacing w:before="40" w:after="40" w:line="252" w:lineRule="auto"/>
            </w:pPr>
            <w:r/>
            <w:r>
              <w:rPr>
                <w:rFonts w:ascii="Calibri" w:hAnsi="Calibri" w:eastAsia="Calibri"/>
                <w:b w:val="0"/>
                <w:sz w:val="20"/>
              </w:rPr>
              <w:t>F02-007</w:t>
            </w:r>
          </w:p>
        </w:tc>
        <w:tc>
          <w:tcPr>
            <w:tcW w:type="dxa" w:w="3168"/>
          </w:tcPr>
          <w:p>
            <w:pPr>
              <w:spacing w:before="40" w:after="40" w:line="252" w:lineRule="auto"/>
            </w:pPr>
            <w:r/>
            <w:r>
              <w:rPr>
                <w:rFonts w:ascii="Calibri" w:hAnsi="Calibri" w:eastAsia="Calibri"/>
                <w:b w:val="0"/>
                <w:sz w:val="20"/>
              </w:rPr>
              <w:t>Certified structure-classification master</w:t>
            </w:r>
          </w:p>
        </w:tc>
        <w:tc>
          <w:tcPr>
            <w:tcW w:type="dxa" w:w="3168"/>
          </w:tcPr>
          <w:p>
            <w:pPr>
              <w:spacing w:before="40" w:after="40" w:line="252" w:lineRule="auto"/>
            </w:pPr>
            <w:r/>
            <w:r>
              <w:rPr>
                <w:rFonts w:ascii="Calibri" w:hAnsi="Calibri" w:eastAsia="Calibri"/>
                <w:b w:val="0"/>
                <w:sz w:val="20"/>
              </w:rPr>
              <w:t xml:space="preserve">An Administrator maintains the certified classification of structures: specification class, expected economic life, and residual/scrap (typically 10% unless the Authority records otherwise). When a Valuer runs cost-of-construction or land-and-building depreciation (F05-002, F05-005), the valuer </w:t>
            </w:r>
            <w:r>
              <w:rPr>
                <w:rFonts w:ascii="Calibri" w:hAnsi="Calibri" w:eastAsia="Calibri"/>
                <w:b/>
                <w:sz w:val="20"/>
              </w:rPr>
              <w:t>selects a class from this master</w:t>
            </w:r>
            <w:r>
              <w:rPr>
                <w:rFonts w:ascii="Calibri" w:hAnsi="Calibri" w:eastAsia="Calibri"/>
                <w:b w:val="0"/>
                <w:sz w:val="20"/>
              </w:rPr>
              <w:t>; they do not type a one-off life unless an override with reason is recorded.</w:t>
            </w:r>
          </w:p>
        </w:tc>
      </w:tr>
      <w:tr>
        <w:tc>
          <w:tcPr>
            <w:tcW w:type="dxa" w:w="3168"/>
            <w:shd w:fill="F3F6FA" w:val="clear"/>
          </w:tcPr>
          <w:p>
            <w:pPr>
              <w:spacing w:before="40" w:after="40" w:line="252" w:lineRule="auto"/>
            </w:pPr>
            <w:r/>
            <w:r>
              <w:rPr>
                <w:rFonts w:ascii="Calibri" w:hAnsi="Calibri" w:eastAsia="Calibri"/>
                <w:b w:val="0"/>
                <w:sz w:val="20"/>
              </w:rPr>
              <w:t>F02-008</w:t>
            </w:r>
          </w:p>
        </w:tc>
        <w:tc>
          <w:tcPr>
            <w:tcW w:type="dxa" w:w="3168"/>
            <w:shd w:fill="F3F6FA" w:val="clear"/>
          </w:tcPr>
          <w:p>
            <w:pPr>
              <w:spacing w:before="40" w:after="40" w:line="252" w:lineRule="auto"/>
            </w:pPr>
            <w:r/>
            <w:r>
              <w:rPr>
                <w:rFonts w:ascii="Calibri" w:hAnsi="Calibri" w:eastAsia="Calibri"/>
                <w:b w:val="0"/>
                <w:sz w:val="20"/>
              </w:rPr>
              <w:t>Geocoding, reverse geocoding and map markers</w:t>
            </w:r>
          </w:p>
        </w:tc>
        <w:tc>
          <w:tcPr>
            <w:tcW w:type="dxa" w:w="3168"/>
            <w:shd w:fill="F3F6FA" w:val="clear"/>
          </w:tcPr>
          <w:p>
            <w:pPr>
              <w:spacing w:before="40" w:after="40" w:line="252" w:lineRule="auto"/>
            </w:pPr>
            <w:r/>
            <w:r>
              <w:rPr>
                <w:rFonts w:ascii="Calibri" w:hAnsi="Calibri" w:eastAsia="Calibri"/>
                <w:b w:val="0"/>
                <w:sz w:val="20"/>
              </w:rPr>
              <w:t>An Office user entering an asset address (F03-001) obtains latitude/longitude or a Place ID and sees a marker on the map. A Valuer capturing live GIS (F04-007) obtains a human-readable address stored beside those coordinates. The same behaviour is available on web and Android. This SOW does not specify interface contracts.</w:t>
            </w:r>
          </w:p>
        </w:tc>
      </w:tr>
    </w:tbl>
    <w:p/>
    <w:p>
      <w:pPr>
        <w:spacing w:before="80" w:after="200" w:line="276" w:lineRule="auto"/>
        <w:pBdr>
          <w:bottom w:val="single" w:sz="12" w:space="1" w:color="1B3A5F"/>
        </w:pBdr>
      </w:pPr>
    </w:p>
    <w:p>
      <w:pPr>
        <w:pStyle w:val="Heading2"/>
        <w:spacing w:before="240" w:after="120" w:line="276" w:lineRule="auto"/>
      </w:pPr>
      <w:r>
        <w:t>03. Immovable Asset Register (3(2) &amp; Office Capture)</w:t>
      </w:r>
    </w:p>
    <w:p>
      <w:pPr>
        <w:spacing w:before="40" w:after="120" w:line="276" w:lineRule="auto"/>
      </w:pPr>
      <w:r>
        <w:rPr>
          <w:rFonts w:ascii="Calibri" w:hAnsi="Calibri" w:eastAsia="Calibri"/>
          <w:b/>
          <w:sz w:val="22"/>
        </w:rPr>
        <w:t>Purpose:</w:t>
      </w:r>
      <w:r>
        <w:rPr>
          <w:rFonts w:ascii="Calibri" w:hAnsi="Calibri" w:eastAsia="Calibri"/>
          <w:b w:val="0"/>
          <w:sz w:val="22"/>
        </w:rPr>
        <w:t xml:space="preserve"> Let the office user create the seized/attached </w:t>
      </w:r>
      <w:r>
        <w:rPr>
          <w:rFonts w:ascii="Calibri" w:hAnsi="Calibri" w:eastAsia="Calibri"/>
          <w:b/>
          <w:sz w:val="22"/>
        </w:rPr>
        <w:t>immovable</w:t>
      </w:r>
      <w:r>
        <w:rPr>
          <w:rFonts w:ascii="Calibri" w:hAnsi="Calibri" w:eastAsia="Calibri"/>
          <w:b w:val="0"/>
          <w:sz w:val="22"/>
        </w:rPr>
        <w:t xml:space="preserve"> asset on the web, enter basic and document particulars, prepare 3(2), attach court order and sale deeds, record IO / 7(1) / guidance values as known to the office, search and update rights and physical status, and upload CAD / layout — before any valuer field work.</w:t>
      </w:r>
    </w:p>
    <w:p>
      <w:pPr>
        <w:spacing w:before="40" w:after="120" w:line="276" w:lineRule="auto"/>
      </w:pPr>
      <w:r>
        <w:rPr>
          <w:rFonts w:ascii="Calibri" w:hAnsi="Calibri" w:eastAsia="Calibri"/>
          <w:b/>
          <w:sz w:val="22"/>
        </w:rPr>
        <w:t>Type:</w:t>
      </w:r>
      <w:r>
        <w:rPr>
          <w:rFonts w:ascii="Calibri" w:hAnsi="Calibri" w:eastAsia="Calibri"/>
          <w:b w:val="0"/>
          <w:sz w:val="22"/>
        </w:rPr>
        <w:t xml:space="preserve"> Business</w:t>
      </w:r>
    </w:p>
    <w:p>
      <w:pPr>
        <w:pStyle w:val="Heading3"/>
        <w:spacing w:before="200" w:after="80" w:line="276" w:lineRule="auto"/>
      </w:pPr>
      <w:r>
        <w:t>Source coverage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Source document</w:t>
            </w:r>
          </w:p>
        </w:tc>
        <w:tc>
          <w:tcPr>
            <w:tcW w:type="dxa" w:w="4752"/>
            <w:shd w:fill="1B3A5F" w:val="clear"/>
          </w:tcPr>
          <w:p>
            <w:pPr>
              <w:spacing w:before="40" w:after="40" w:line="252" w:lineRule="auto"/>
            </w:pPr>
            <w:r>
              <w:rPr>
                <w:b/>
              </w:rPr>
            </w:r>
            <w:r>
              <w:rPr>
                <w:rFonts w:ascii="Calibri" w:hAnsi="Calibri" w:eastAsia="Calibri"/>
                <w:b/>
                <w:color w:val="FFFFFF"/>
                <w:sz w:val="18"/>
              </w:rPr>
              <w:t>Coverage</w:t>
            </w:r>
          </w:p>
        </w:tc>
      </w:tr>
      <w:tr>
        <w:tc>
          <w:tcPr>
            <w:tcW w:type="dxa" w:w="4752"/>
          </w:tcPr>
          <w:p>
            <w:pPr>
              <w:spacing w:before="40" w:after="40" w:line="252" w:lineRule="auto"/>
            </w:pPr>
            <w:r/>
            <w:r>
              <w:rPr>
                <w:rFonts w:ascii="Calibri" w:hAnsi="Calibri" w:eastAsia="Calibri"/>
                <w:b w:val="0"/>
                <w:sz w:val="20"/>
              </w:rPr>
              <w:t>Annexure-01</w:t>
            </w:r>
          </w:p>
        </w:tc>
        <w:tc>
          <w:tcPr>
            <w:tcW w:type="dxa" w:w="4752"/>
          </w:tcPr>
          <w:p>
            <w:pPr>
              <w:spacing w:before="40" w:after="40" w:line="252" w:lineRule="auto"/>
            </w:pPr>
            <w:r/>
            <w:r>
              <w:rPr>
                <w:rFonts w:ascii="Calibri" w:hAnsi="Calibri" w:eastAsia="Calibri"/>
                <w:b w:val="0"/>
                <w:sz w:val="20"/>
              </w:rPr>
              <w:t>User–Admin asset create; Asset Details (boundaries, measure, registration, parties, stamp duty, category, uploads)</w:t>
            </w:r>
          </w:p>
        </w:tc>
      </w:tr>
      <w:tr>
        <w:tc>
          <w:tcPr>
            <w:tcW w:type="dxa" w:w="4752"/>
            <w:shd w:fill="F3F6FA" w:val="clear"/>
          </w:tcPr>
          <w:p>
            <w:pPr>
              <w:spacing w:before="40" w:after="40" w:line="252" w:lineRule="auto"/>
            </w:pPr>
            <w:r/>
            <w:r>
              <w:rPr>
                <w:rFonts w:ascii="Calibri" w:hAnsi="Calibri" w:eastAsia="Calibri"/>
                <w:b w:val="0"/>
                <w:sz w:val="20"/>
              </w:rPr>
              <w:t>Proceedings 10-08-2026</w:t>
            </w:r>
          </w:p>
        </w:tc>
        <w:tc>
          <w:tcPr>
            <w:tcW w:type="dxa" w:w="4752"/>
            <w:shd w:fill="F3F6FA" w:val="clear"/>
          </w:tcPr>
          <w:p>
            <w:pPr>
              <w:spacing w:before="40" w:after="40" w:line="252" w:lineRule="auto"/>
            </w:pPr>
            <w:r/>
            <w:r>
              <w:rPr>
                <w:rFonts w:ascii="Calibri" w:hAnsi="Calibri" w:eastAsia="Calibri"/>
                <w:b w:val="0"/>
                <w:sz w:val="20"/>
              </w:rPr>
              <w:t>Item 9 (create asset, 3(2), code, categorise, location/address/photo, search by FE/address/keywords, update rights and physical status); item 12 (digital layout/CAD)</w:t>
            </w:r>
          </w:p>
        </w:tc>
      </w:tr>
    </w:tbl>
    <w:p/>
    <w:p>
      <w:pPr>
        <w:pStyle w:val="Heading3"/>
        <w:spacing w:before="200" w:after="80" w:line="276" w:lineRule="auto"/>
      </w:pPr>
      <w:r>
        <w:t>Functional requirements</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3168"/>
        <w:gridCol w:w="3168"/>
      </w:tblGrid>
      <w:tr>
        <w:tc>
          <w:tcPr>
            <w:tcW w:type="dxa" w:w="3168"/>
            <w:shd w:fill="1B3A5F" w:val="clear"/>
          </w:tcPr>
          <w:p>
            <w:pPr>
              <w:spacing w:before="40" w:after="40" w:line="252" w:lineRule="auto"/>
            </w:pPr>
            <w:r>
              <w:rPr>
                <w:b/>
              </w:rPr>
            </w:r>
            <w:r>
              <w:rPr>
                <w:rFonts w:ascii="Calibri" w:hAnsi="Calibri" w:eastAsia="Calibri"/>
                <w:b/>
                <w:color w:val="FFFFFF"/>
                <w:sz w:val="18"/>
              </w:rPr>
              <w:t>#</w:t>
            </w:r>
          </w:p>
        </w:tc>
        <w:tc>
          <w:tcPr>
            <w:tcW w:type="dxa" w:w="3168"/>
            <w:shd w:fill="1B3A5F" w:val="clear"/>
          </w:tcPr>
          <w:p>
            <w:pPr>
              <w:spacing w:before="40" w:after="40" w:line="252" w:lineRule="auto"/>
            </w:pPr>
            <w:r>
              <w:rPr>
                <w:b/>
              </w:rPr>
            </w:r>
            <w:r>
              <w:rPr>
                <w:rFonts w:ascii="Calibri" w:hAnsi="Calibri" w:eastAsia="Calibri"/>
                <w:b/>
                <w:color w:val="FFFFFF"/>
                <w:sz w:val="18"/>
              </w:rPr>
              <w:t>Area</w:t>
            </w:r>
          </w:p>
        </w:tc>
        <w:tc>
          <w:tcPr>
            <w:tcW w:type="dxa" w:w="3168"/>
            <w:shd w:fill="1B3A5F" w:val="clear"/>
          </w:tcPr>
          <w:p>
            <w:pPr>
              <w:spacing w:before="40" w:after="40" w:line="252" w:lineRule="auto"/>
            </w:pPr>
            <w:r>
              <w:rPr>
                <w:b/>
              </w:rPr>
            </w:r>
            <w:r>
              <w:rPr>
                <w:rFonts w:ascii="Calibri" w:hAnsi="Calibri" w:eastAsia="Calibri"/>
                <w:b/>
                <w:color w:val="FFFFFF"/>
                <w:sz w:val="18"/>
              </w:rPr>
              <w:t>Requirement</w:t>
            </w:r>
          </w:p>
        </w:tc>
      </w:tr>
      <w:tr>
        <w:tc>
          <w:tcPr>
            <w:tcW w:type="dxa" w:w="3168"/>
          </w:tcPr>
          <w:p>
            <w:pPr>
              <w:spacing w:before="40" w:after="40" w:line="252" w:lineRule="auto"/>
            </w:pPr>
            <w:r/>
            <w:r>
              <w:rPr>
                <w:rFonts w:ascii="Calibri" w:hAnsi="Calibri" w:eastAsia="Calibri"/>
                <w:b w:val="0"/>
                <w:sz w:val="20"/>
              </w:rPr>
              <w:t>1</w:t>
            </w:r>
          </w:p>
        </w:tc>
        <w:tc>
          <w:tcPr>
            <w:tcW w:type="dxa" w:w="3168"/>
          </w:tcPr>
          <w:p>
            <w:pPr>
              <w:spacing w:before="40" w:after="40" w:line="252" w:lineRule="auto"/>
            </w:pPr>
            <w:r/>
            <w:r>
              <w:rPr>
                <w:rFonts w:ascii="Calibri" w:hAnsi="Calibri" w:eastAsia="Calibri"/>
                <w:b w:val="0"/>
                <w:sz w:val="20"/>
              </w:rPr>
              <w:t>Office create</w:t>
            </w:r>
          </w:p>
        </w:tc>
        <w:tc>
          <w:tcPr>
            <w:tcW w:type="dxa" w:w="3168"/>
          </w:tcPr>
          <w:p>
            <w:pPr>
              <w:spacing w:before="40" w:after="40" w:line="252" w:lineRule="auto"/>
            </w:pPr>
            <w:r/>
            <w:r>
              <w:rPr>
                <w:rFonts w:ascii="Calibri" w:hAnsi="Calibri" w:eastAsia="Calibri"/>
                <w:b w:val="0"/>
                <w:sz w:val="20"/>
              </w:rPr>
              <w:t>Office user shall enter: Office user ID/Name/Designation/Mobile (from shared Person), allotted FE name and code, CA name and code, Asset Description, Asset Location, Latitude &amp; Longitude, Date of Attachment, Date of Absolute, Court Order, IO Valuation, Section 7(1) Valuation, Guidance / Market Value.</w:t>
            </w:r>
          </w:p>
        </w:tc>
      </w:tr>
      <w:tr>
        <w:tc>
          <w:tcPr>
            <w:tcW w:type="dxa" w:w="3168"/>
            <w:shd w:fill="F3F6FA" w:val="clear"/>
          </w:tcPr>
          <w:p>
            <w:pPr>
              <w:spacing w:before="40" w:after="40" w:line="252" w:lineRule="auto"/>
            </w:pPr>
            <w:r/>
            <w:r>
              <w:rPr>
                <w:rFonts w:ascii="Calibri" w:hAnsi="Calibri" w:eastAsia="Calibri"/>
                <w:b w:val="0"/>
                <w:sz w:val="20"/>
              </w:rPr>
              <w:t>2</w:t>
            </w:r>
          </w:p>
        </w:tc>
        <w:tc>
          <w:tcPr>
            <w:tcW w:type="dxa" w:w="3168"/>
            <w:shd w:fill="F3F6FA" w:val="clear"/>
          </w:tcPr>
          <w:p>
            <w:pPr>
              <w:spacing w:before="40" w:after="40" w:line="252" w:lineRule="auto"/>
            </w:pPr>
            <w:r/>
            <w:r>
              <w:rPr>
                <w:rFonts w:ascii="Calibri" w:hAnsi="Calibri" w:eastAsia="Calibri"/>
                <w:b w:val="0"/>
                <w:sz w:val="20"/>
              </w:rPr>
              <w:t>Asset details</w:t>
            </w:r>
          </w:p>
        </w:tc>
        <w:tc>
          <w:tcPr>
            <w:tcW w:type="dxa" w:w="3168"/>
            <w:shd w:fill="F3F6FA" w:val="clear"/>
          </w:tcPr>
          <w:p>
            <w:pPr>
              <w:spacing w:before="40" w:after="40" w:line="252" w:lineRule="auto"/>
            </w:pPr>
            <w:r/>
            <w:r>
              <w:rPr>
                <w:rFonts w:ascii="Calibri" w:hAnsi="Calibri" w:eastAsia="Calibri"/>
                <w:b w:val="0"/>
                <w:sz w:val="20"/>
              </w:rPr>
              <w:t>ID, Asset Name, Type, details, Address, Boundaries (N/S/E/W as per document), Asset Measure, Asset Registration Date, Parties, Stamp Duty Paid &amp; Registration Fee, category.</w:t>
            </w:r>
          </w:p>
        </w:tc>
      </w:tr>
      <w:tr>
        <w:tc>
          <w:tcPr>
            <w:tcW w:type="dxa" w:w="3168"/>
          </w:tcPr>
          <w:p>
            <w:pPr>
              <w:spacing w:before="40" w:after="40" w:line="252" w:lineRule="auto"/>
            </w:pPr>
            <w:r/>
            <w:r>
              <w:rPr>
                <w:rFonts w:ascii="Calibri" w:hAnsi="Calibri" w:eastAsia="Calibri"/>
                <w:b w:val="0"/>
                <w:sz w:val="20"/>
              </w:rPr>
              <w:t>3</w:t>
            </w:r>
          </w:p>
        </w:tc>
        <w:tc>
          <w:tcPr>
            <w:tcW w:type="dxa" w:w="3168"/>
          </w:tcPr>
          <w:p>
            <w:pPr>
              <w:spacing w:before="40" w:after="40" w:line="252" w:lineRule="auto"/>
            </w:pPr>
            <w:r/>
            <w:r>
              <w:rPr>
                <w:rFonts w:ascii="Calibri" w:hAnsi="Calibri" w:eastAsia="Calibri"/>
                <w:b w:val="0"/>
                <w:sz w:val="20"/>
              </w:rPr>
              <w:t>Uploads</w:t>
            </w:r>
          </w:p>
        </w:tc>
        <w:tc>
          <w:tcPr>
            <w:tcW w:type="dxa" w:w="3168"/>
          </w:tcPr>
          <w:p>
            <w:pPr>
              <w:spacing w:before="40" w:after="40" w:line="252" w:lineRule="auto"/>
            </w:pPr>
            <w:r/>
            <w:r>
              <w:rPr>
                <w:rFonts w:ascii="Calibri" w:hAnsi="Calibri" w:eastAsia="Calibri"/>
                <w:b w:val="0"/>
                <w:sz w:val="20"/>
              </w:rPr>
              <w:t>Court order (number and details with file); sale deeds (with file).</w:t>
            </w:r>
          </w:p>
        </w:tc>
      </w:tr>
      <w:tr>
        <w:tc>
          <w:tcPr>
            <w:tcW w:type="dxa" w:w="3168"/>
            <w:shd w:fill="F3F6FA" w:val="clear"/>
          </w:tcPr>
          <w:p>
            <w:pPr>
              <w:spacing w:before="40" w:after="40" w:line="252" w:lineRule="auto"/>
            </w:pPr>
            <w:r/>
            <w:r>
              <w:rPr>
                <w:rFonts w:ascii="Calibri" w:hAnsi="Calibri" w:eastAsia="Calibri"/>
                <w:b w:val="0"/>
                <w:sz w:val="20"/>
              </w:rPr>
              <w:t>4</w:t>
            </w:r>
          </w:p>
        </w:tc>
        <w:tc>
          <w:tcPr>
            <w:tcW w:type="dxa" w:w="3168"/>
            <w:shd w:fill="F3F6FA" w:val="clear"/>
          </w:tcPr>
          <w:p>
            <w:pPr>
              <w:spacing w:before="40" w:after="40" w:line="252" w:lineRule="auto"/>
            </w:pPr>
            <w:r/>
            <w:r>
              <w:rPr>
                <w:rFonts w:ascii="Calibri" w:hAnsi="Calibri" w:eastAsia="Calibri"/>
                <w:b w:val="0"/>
                <w:sz w:val="20"/>
              </w:rPr>
              <w:t>3(2) and coding</w:t>
            </w:r>
          </w:p>
        </w:tc>
        <w:tc>
          <w:tcPr>
            <w:tcW w:type="dxa" w:w="3168"/>
            <w:shd w:fill="F3F6FA" w:val="clear"/>
          </w:tcPr>
          <w:p>
            <w:pPr>
              <w:spacing w:before="40" w:after="40" w:line="252" w:lineRule="auto"/>
            </w:pPr>
            <w:r/>
            <w:r>
              <w:rPr>
                <w:rFonts w:ascii="Calibri" w:hAnsi="Calibri" w:eastAsia="Calibri"/>
                <w:b w:val="0"/>
                <w:sz w:val="20"/>
              </w:rPr>
              <w:t>3(2) prepared; property coded (Module 02) and categorised; location, address and photograph linked.</w:t>
            </w:r>
          </w:p>
        </w:tc>
      </w:tr>
      <w:tr>
        <w:tc>
          <w:tcPr>
            <w:tcW w:type="dxa" w:w="3168"/>
          </w:tcPr>
          <w:p>
            <w:pPr>
              <w:spacing w:before="40" w:after="40" w:line="252" w:lineRule="auto"/>
            </w:pPr>
            <w:r/>
            <w:r>
              <w:rPr>
                <w:rFonts w:ascii="Calibri" w:hAnsi="Calibri" w:eastAsia="Calibri"/>
                <w:b w:val="0"/>
                <w:sz w:val="20"/>
              </w:rPr>
              <w:t>5</w:t>
            </w:r>
          </w:p>
        </w:tc>
        <w:tc>
          <w:tcPr>
            <w:tcW w:type="dxa" w:w="3168"/>
          </w:tcPr>
          <w:p>
            <w:pPr>
              <w:spacing w:before="40" w:after="40" w:line="252" w:lineRule="auto"/>
            </w:pPr>
            <w:r/>
            <w:r>
              <w:rPr>
                <w:rFonts w:ascii="Calibri" w:hAnsi="Calibri" w:eastAsia="Calibri"/>
                <w:b w:val="0"/>
                <w:sz w:val="20"/>
              </w:rPr>
              <w:t>Search and status</w:t>
            </w:r>
          </w:p>
        </w:tc>
        <w:tc>
          <w:tcPr>
            <w:tcW w:type="dxa" w:w="3168"/>
          </w:tcPr>
          <w:p>
            <w:pPr>
              <w:spacing w:before="40" w:after="40" w:line="252" w:lineRule="auto"/>
            </w:pPr>
            <w:r/>
            <w:r>
              <w:rPr>
                <w:rFonts w:ascii="Calibri" w:hAnsi="Calibri" w:eastAsia="Calibri"/>
                <w:b w:val="0"/>
                <w:sz w:val="20"/>
              </w:rPr>
              <w:t>Search by FE name, address and other keywords; update records of rights and physical status.</w:t>
            </w:r>
          </w:p>
        </w:tc>
      </w:tr>
      <w:tr>
        <w:tc>
          <w:tcPr>
            <w:tcW w:type="dxa" w:w="3168"/>
            <w:shd w:fill="F3F6FA" w:val="clear"/>
          </w:tcPr>
          <w:p>
            <w:pPr>
              <w:spacing w:before="40" w:after="40" w:line="252" w:lineRule="auto"/>
            </w:pPr>
            <w:r/>
            <w:r>
              <w:rPr>
                <w:rFonts w:ascii="Calibri" w:hAnsi="Calibri" w:eastAsia="Calibri"/>
                <w:b w:val="0"/>
                <w:sz w:val="20"/>
              </w:rPr>
              <w:t>6</w:t>
            </w:r>
          </w:p>
        </w:tc>
        <w:tc>
          <w:tcPr>
            <w:tcW w:type="dxa" w:w="3168"/>
            <w:shd w:fill="F3F6FA" w:val="clear"/>
          </w:tcPr>
          <w:p>
            <w:pPr>
              <w:spacing w:before="40" w:after="40" w:line="252" w:lineRule="auto"/>
            </w:pPr>
            <w:r/>
            <w:r>
              <w:rPr>
                <w:rFonts w:ascii="Calibri" w:hAnsi="Calibri" w:eastAsia="Calibri"/>
                <w:b w:val="0"/>
                <w:sz w:val="20"/>
              </w:rPr>
              <w:t>CAD / layout</w:t>
            </w:r>
          </w:p>
        </w:tc>
        <w:tc>
          <w:tcPr>
            <w:tcW w:type="dxa" w:w="3168"/>
            <w:shd w:fill="F3F6FA" w:val="clear"/>
          </w:tcPr>
          <w:p>
            <w:pPr>
              <w:spacing w:before="40" w:after="40" w:line="252" w:lineRule="auto"/>
            </w:pPr>
            <w:r/>
            <w:r>
              <w:rPr>
                <w:rFonts w:ascii="Calibri" w:hAnsi="Calibri" w:eastAsia="Calibri"/>
                <w:b w:val="0"/>
                <w:sz w:val="20"/>
              </w:rPr>
              <w:t>Authorised officers shall upload a digital layout / CAD drawing for maintenance and security use.</w:t>
            </w:r>
          </w:p>
        </w:tc>
      </w:tr>
      <w:tr>
        <w:tc>
          <w:tcPr>
            <w:tcW w:type="dxa" w:w="3168"/>
          </w:tcPr>
          <w:p>
            <w:pPr>
              <w:spacing w:before="40" w:after="40" w:line="252" w:lineRule="auto"/>
            </w:pPr>
            <w:r/>
            <w:r>
              <w:rPr>
                <w:rFonts w:ascii="Calibri" w:hAnsi="Calibri" w:eastAsia="Calibri"/>
                <w:b w:val="0"/>
                <w:sz w:val="20"/>
              </w:rPr>
              <w:t>7</w:t>
            </w:r>
          </w:p>
        </w:tc>
        <w:tc>
          <w:tcPr>
            <w:tcW w:type="dxa" w:w="3168"/>
          </w:tcPr>
          <w:p>
            <w:pPr>
              <w:spacing w:before="40" w:after="40" w:line="252" w:lineRule="auto"/>
            </w:pPr>
            <w:r/>
            <w:r>
              <w:rPr>
                <w:rFonts w:ascii="Calibri" w:hAnsi="Calibri" w:eastAsia="Calibri"/>
                <w:b w:val="0"/>
                <w:sz w:val="20"/>
              </w:rPr>
              <w:t>Allotted FE</w:t>
            </w:r>
          </w:p>
        </w:tc>
        <w:tc>
          <w:tcPr>
            <w:tcW w:type="dxa" w:w="3168"/>
          </w:tcPr>
          <w:p>
            <w:pPr>
              <w:spacing w:before="40" w:after="40" w:line="252" w:lineRule="auto"/>
            </w:pPr>
            <w:r/>
            <w:r>
              <w:rPr>
                <w:rFonts w:ascii="Calibri" w:hAnsi="Calibri" w:eastAsia="Calibri"/>
                <w:b w:val="0"/>
                <w:sz w:val="20"/>
              </w:rPr>
              <w:t xml:space="preserve">An Office user shall create and search immovable assets only for FEs </w:t>
            </w:r>
            <w:r>
              <w:rPr>
                <w:rFonts w:ascii="Calibri" w:hAnsi="Calibri" w:eastAsia="Calibri"/>
                <w:b/>
                <w:sz w:val="20"/>
              </w:rPr>
              <w:t>allotted</w:t>
            </w:r>
            <w:r>
              <w:rPr>
                <w:rFonts w:ascii="Calibri" w:hAnsi="Calibri" w:eastAsia="Calibri"/>
                <w:b w:val="0"/>
                <w:sz w:val="20"/>
              </w:rPr>
              <w:t xml:space="preserve"> to that Person/Post, unless a CA/admin override applies.</w:t>
            </w:r>
          </w:p>
        </w:tc>
      </w:tr>
      <w:tr>
        <w:tc>
          <w:tcPr>
            <w:tcW w:type="dxa" w:w="3168"/>
            <w:shd w:fill="F3F6FA" w:val="clear"/>
          </w:tcPr>
          <w:p>
            <w:pPr>
              <w:spacing w:before="40" w:after="40" w:line="252" w:lineRule="auto"/>
            </w:pPr>
            <w:r/>
            <w:r>
              <w:rPr>
                <w:rFonts w:ascii="Calibri" w:hAnsi="Calibri" w:eastAsia="Calibri"/>
                <w:b w:val="0"/>
                <w:sz w:val="20"/>
              </w:rPr>
              <w:t>8</w:t>
            </w:r>
          </w:p>
        </w:tc>
        <w:tc>
          <w:tcPr>
            <w:tcW w:type="dxa" w:w="3168"/>
            <w:shd w:fill="F3F6FA" w:val="clear"/>
          </w:tcPr>
          <w:p>
            <w:pPr>
              <w:spacing w:before="40" w:after="40" w:line="252" w:lineRule="auto"/>
            </w:pPr>
            <w:r/>
            <w:r>
              <w:rPr>
                <w:rFonts w:ascii="Calibri" w:hAnsi="Calibri" w:eastAsia="Calibri"/>
                <w:b w:val="0"/>
                <w:sz w:val="20"/>
              </w:rPr>
              <w:t>Asset deactivate</w:t>
            </w:r>
          </w:p>
        </w:tc>
        <w:tc>
          <w:tcPr>
            <w:tcW w:type="dxa" w:w="3168"/>
            <w:shd w:fill="F3F6FA" w:val="clear"/>
          </w:tcPr>
          <w:p>
            <w:pPr>
              <w:spacing w:before="40" w:after="40" w:line="252" w:lineRule="auto"/>
            </w:pPr>
            <w:r/>
            <w:r>
              <w:rPr>
                <w:rFonts w:ascii="Calibri" w:hAnsi="Calibri" w:eastAsia="Calibri"/>
                <w:b w:val="0"/>
                <w:sz w:val="20"/>
              </w:rPr>
              <w:t>Authorised admin/office shall deactivate or delete an asset record with history; login delete remains on the shared component.</w:t>
            </w:r>
          </w:p>
        </w:tc>
      </w:tr>
    </w:tbl>
    <w:p/>
    <w:p>
      <w:pPr>
        <w:pStyle w:val="Heading3"/>
        <w:spacing w:before="200" w:after="80" w:line="276" w:lineRule="auto"/>
      </w:pPr>
      <w:r>
        <w:t>Acceptance criteria</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w:t>
            </w:r>
          </w:p>
        </w:tc>
        <w:tc>
          <w:tcPr>
            <w:tcW w:type="dxa" w:w="4752"/>
            <w:shd w:fill="1B3A5F" w:val="clear"/>
          </w:tcPr>
          <w:p>
            <w:pPr>
              <w:spacing w:before="40" w:after="40" w:line="252" w:lineRule="auto"/>
            </w:pPr>
            <w:r>
              <w:rPr>
                <w:b/>
              </w:rPr>
            </w:r>
            <w:r>
              <w:rPr>
                <w:rFonts w:ascii="Calibri" w:hAnsi="Calibri" w:eastAsia="Calibri"/>
                <w:b/>
                <w:color w:val="FFFFFF"/>
                <w:sz w:val="18"/>
              </w:rPr>
              <w:t>Criterion</w:t>
            </w:r>
          </w:p>
        </w:tc>
      </w:tr>
      <w:tr>
        <w:tc>
          <w:tcPr>
            <w:tcW w:type="dxa" w:w="4752"/>
          </w:tcPr>
          <w:p>
            <w:pPr>
              <w:spacing w:before="40" w:after="40" w:line="252" w:lineRule="auto"/>
            </w:pPr>
            <w:r/>
            <w:r>
              <w:rPr>
                <w:rFonts w:ascii="Calibri" w:hAnsi="Calibri" w:eastAsia="Calibri"/>
                <w:b w:val="0"/>
                <w:sz w:val="20"/>
              </w:rPr>
              <w:t>1</w:t>
            </w:r>
          </w:p>
        </w:tc>
        <w:tc>
          <w:tcPr>
            <w:tcW w:type="dxa" w:w="4752"/>
          </w:tcPr>
          <w:p>
            <w:pPr>
              <w:spacing w:before="40" w:after="40" w:line="252" w:lineRule="auto"/>
            </w:pPr>
            <w:r/>
            <w:r>
              <w:rPr>
                <w:rFonts w:ascii="Calibri" w:hAnsi="Calibri" w:eastAsia="Calibri"/>
                <w:b w:val="0"/>
                <w:sz w:val="20"/>
              </w:rPr>
              <w:t>An Officer can create an immovable asset with FE/CA, location and attachment dates and save a 3(2)-ready record.</w:t>
            </w:r>
          </w:p>
        </w:tc>
      </w:tr>
      <w:tr>
        <w:tc>
          <w:tcPr>
            <w:tcW w:type="dxa" w:w="4752"/>
            <w:shd w:fill="F3F6FA" w:val="clear"/>
          </w:tcPr>
          <w:p>
            <w:pPr>
              <w:spacing w:before="40" w:after="40" w:line="252" w:lineRule="auto"/>
            </w:pPr>
            <w:r/>
            <w:r>
              <w:rPr>
                <w:rFonts w:ascii="Calibri" w:hAnsi="Calibri" w:eastAsia="Calibri"/>
                <w:b w:val="0"/>
                <w:sz w:val="20"/>
              </w:rPr>
              <w:t>2</w:t>
            </w:r>
          </w:p>
        </w:tc>
        <w:tc>
          <w:tcPr>
            <w:tcW w:type="dxa" w:w="4752"/>
            <w:shd w:fill="F3F6FA" w:val="clear"/>
          </w:tcPr>
          <w:p>
            <w:pPr>
              <w:spacing w:before="40" w:after="40" w:line="252" w:lineRule="auto"/>
            </w:pPr>
            <w:r/>
            <w:r>
              <w:rPr>
                <w:rFonts w:ascii="Calibri" w:hAnsi="Calibri" w:eastAsia="Calibri"/>
                <w:b w:val="0"/>
                <w:sz w:val="20"/>
              </w:rPr>
              <w:t>Court order and sale deeds uploaded by the office are the files the valuer later opens with View.</w:t>
            </w:r>
          </w:p>
        </w:tc>
      </w:tr>
      <w:tr>
        <w:tc>
          <w:tcPr>
            <w:tcW w:type="dxa" w:w="4752"/>
          </w:tcPr>
          <w:p>
            <w:pPr>
              <w:spacing w:before="40" w:after="40" w:line="252" w:lineRule="auto"/>
            </w:pPr>
            <w:r/>
            <w:r>
              <w:rPr>
                <w:rFonts w:ascii="Calibri" w:hAnsi="Calibri" w:eastAsia="Calibri"/>
                <w:b w:val="0"/>
                <w:sz w:val="20"/>
              </w:rPr>
              <w:t>3</w:t>
            </w:r>
          </w:p>
        </w:tc>
        <w:tc>
          <w:tcPr>
            <w:tcW w:type="dxa" w:w="4752"/>
          </w:tcPr>
          <w:p>
            <w:pPr>
              <w:spacing w:before="40" w:after="40" w:line="252" w:lineRule="auto"/>
            </w:pPr>
            <w:r/>
            <w:r>
              <w:rPr>
                <w:rFonts w:ascii="Calibri" w:hAnsi="Calibri" w:eastAsia="Calibri"/>
                <w:b w:val="0"/>
                <w:sz w:val="20"/>
              </w:rPr>
              <w:t>Search by FE name or address returns the same asset.</w:t>
            </w:r>
          </w:p>
        </w:tc>
      </w:tr>
      <w:tr>
        <w:tc>
          <w:tcPr>
            <w:tcW w:type="dxa" w:w="4752"/>
            <w:shd w:fill="F3F6FA" w:val="clear"/>
          </w:tcPr>
          <w:p>
            <w:pPr>
              <w:spacing w:before="40" w:after="40" w:line="252" w:lineRule="auto"/>
            </w:pPr>
            <w:r/>
            <w:r>
              <w:rPr>
                <w:rFonts w:ascii="Calibri" w:hAnsi="Calibri" w:eastAsia="Calibri"/>
                <w:b w:val="0"/>
                <w:sz w:val="20"/>
              </w:rPr>
              <w:t>4</w:t>
            </w:r>
          </w:p>
        </w:tc>
        <w:tc>
          <w:tcPr>
            <w:tcW w:type="dxa" w:w="4752"/>
            <w:shd w:fill="F3F6FA" w:val="clear"/>
          </w:tcPr>
          <w:p>
            <w:pPr>
              <w:spacing w:before="40" w:after="40" w:line="252" w:lineRule="auto"/>
            </w:pPr>
            <w:r/>
            <w:r>
              <w:rPr>
                <w:rFonts w:ascii="Calibri" w:hAnsi="Calibri" w:eastAsia="Calibri"/>
                <w:b w:val="0"/>
                <w:sz w:val="20"/>
              </w:rPr>
              <w:t>CAD/layout is stored on the asset and available to authorised officers.</w:t>
            </w:r>
          </w:p>
        </w:tc>
      </w:tr>
      <w:tr>
        <w:tc>
          <w:tcPr>
            <w:tcW w:type="dxa" w:w="4752"/>
          </w:tcPr>
          <w:p>
            <w:pPr>
              <w:spacing w:before="40" w:after="40" w:line="252" w:lineRule="auto"/>
            </w:pPr>
            <w:r/>
            <w:r>
              <w:rPr>
                <w:rFonts w:ascii="Calibri" w:hAnsi="Calibri" w:eastAsia="Calibri"/>
                <w:b w:val="0"/>
                <w:sz w:val="20"/>
              </w:rPr>
              <w:t>5</w:t>
            </w:r>
          </w:p>
        </w:tc>
        <w:tc>
          <w:tcPr>
            <w:tcW w:type="dxa" w:w="4752"/>
          </w:tcPr>
          <w:p>
            <w:pPr>
              <w:spacing w:before="40" w:after="40" w:line="252" w:lineRule="auto"/>
            </w:pPr>
            <w:r/>
            <w:r>
              <w:rPr>
                <w:rFonts w:ascii="Calibri" w:hAnsi="Calibri" w:eastAsia="Calibri"/>
                <w:b w:val="0"/>
                <w:sz w:val="20"/>
              </w:rPr>
              <w:t>An Office user without allotment to an FE cannot create an asset for that FE.</w:t>
            </w:r>
          </w:p>
        </w:tc>
      </w:tr>
      <w:tr>
        <w:tc>
          <w:tcPr>
            <w:tcW w:type="dxa" w:w="4752"/>
            <w:shd w:fill="F3F6FA" w:val="clear"/>
          </w:tcPr>
          <w:p>
            <w:pPr>
              <w:spacing w:before="40" w:after="40" w:line="252" w:lineRule="auto"/>
            </w:pPr>
            <w:r/>
            <w:r>
              <w:rPr>
                <w:rFonts w:ascii="Calibri" w:hAnsi="Calibri" w:eastAsia="Calibri"/>
                <w:b w:val="0"/>
                <w:sz w:val="20"/>
              </w:rPr>
              <w:t>6</w:t>
            </w:r>
          </w:p>
        </w:tc>
        <w:tc>
          <w:tcPr>
            <w:tcW w:type="dxa" w:w="4752"/>
            <w:shd w:fill="F3F6FA" w:val="clear"/>
          </w:tcPr>
          <w:p>
            <w:pPr>
              <w:spacing w:before="40" w:after="40" w:line="252" w:lineRule="auto"/>
            </w:pPr>
            <w:r/>
            <w:r>
              <w:rPr>
                <w:rFonts w:ascii="Calibri" w:hAnsi="Calibri" w:eastAsia="Calibri"/>
                <w:b w:val="0"/>
                <w:sz w:val="20"/>
              </w:rPr>
              <w:t>A deactivated asset is not offered for new valuer assignment.</w:t>
            </w:r>
          </w:p>
        </w:tc>
      </w:tr>
    </w:tbl>
    <w:p/>
    <w:p>
      <w:pPr>
        <w:pStyle w:val="Heading3"/>
        <w:spacing w:before="200" w:after="80" w:line="276" w:lineRule="auto"/>
      </w:pPr>
      <w:r>
        <w:t>Key capabilities (feature outline)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3168"/>
        <w:gridCol w:w="3168"/>
      </w:tblGrid>
      <w:tr>
        <w:tc>
          <w:tcPr>
            <w:tcW w:type="dxa" w:w="3168"/>
            <w:shd w:fill="1B3A5F" w:val="clear"/>
          </w:tcPr>
          <w:p>
            <w:pPr>
              <w:spacing w:before="40" w:after="40" w:line="252" w:lineRule="auto"/>
            </w:pPr>
            <w:r>
              <w:rPr>
                <w:b/>
              </w:rPr>
            </w:r>
            <w:r>
              <w:rPr>
                <w:rFonts w:ascii="Calibri" w:hAnsi="Calibri" w:eastAsia="Calibri"/>
                <w:b/>
                <w:color w:val="FFFFFF"/>
                <w:sz w:val="18"/>
              </w:rPr>
              <w:t>Feature ID</w:t>
            </w:r>
          </w:p>
        </w:tc>
        <w:tc>
          <w:tcPr>
            <w:tcW w:type="dxa" w:w="3168"/>
            <w:shd w:fill="1B3A5F" w:val="clear"/>
          </w:tcPr>
          <w:p>
            <w:pPr>
              <w:spacing w:before="40" w:after="40" w:line="252" w:lineRule="auto"/>
            </w:pPr>
            <w:r>
              <w:rPr>
                <w:b/>
              </w:rPr>
            </w:r>
            <w:r>
              <w:rPr>
                <w:rFonts w:ascii="Calibri" w:hAnsi="Calibri" w:eastAsia="Calibri"/>
                <w:b/>
                <w:color w:val="FFFFFF"/>
                <w:sz w:val="18"/>
              </w:rPr>
              <w:t>Capability</w:t>
            </w:r>
          </w:p>
        </w:tc>
        <w:tc>
          <w:tcPr>
            <w:tcW w:type="dxa" w:w="3168"/>
            <w:shd w:fill="1B3A5F" w:val="clear"/>
          </w:tcPr>
          <w:p>
            <w:pPr>
              <w:spacing w:before="40" w:after="40" w:line="252" w:lineRule="auto"/>
            </w:pPr>
            <w:r>
              <w:rPr>
                <w:b/>
              </w:rPr>
            </w:r>
            <w:r>
              <w:rPr>
                <w:rFonts w:ascii="Calibri" w:hAnsi="Calibri" w:eastAsia="Calibri"/>
                <w:b/>
                <w:color w:val="FFFFFF"/>
                <w:sz w:val="18"/>
              </w:rPr>
              <w:t>Description</w:t>
            </w:r>
          </w:p>
        </w:tc>
      </w:tr>
      <w:tr>
        <w:tc>
          <w:tcPr>
            <w:tcW w:type="dxa" w:w="3168"/>
          </w:tcPr>
          <w:p>
            <w:pPr>
              <w:spacing w:before="40" w:after="40" w:line="252" w:lineRule="auto"/>
            </w:pPr>
            <w:r/>
            <w:r>
              <w:rPr>
                <w:rFonts w:ascii="Calibri" w:hAnsi="Calibri" w:eastAsia="Calibri"/>
                <w:b w:val="0"/>
                <w:sz w:val="20"/>
              </w:rPr>
              <w:t>F03-001</w:t>
            </w:r>
          </w:p>
        </w:tc>
        <w:tc>
          <w:tcPr>
            <w:tcW w:type="dxa" w:w="3168"/>
          </w:tcPr>
          <w:p>
            <w:pPr>
              <w:spacing w:before="40" w:after="40" w:line="252" w:lineRule="auto"/>
            </w:pPr>
            <w:r/>
            <w:r>
              <w:rPr>
                <w:rFonts w:ascii="Calibri" w:hAnsi="Calibri" w:eastAsia="Calibri"/>
                <w:b w:val="0"/>
                <w:sz w:val="20"/>
              </w:rPr>
              <w:t>Create immovable asset (office web)</w:t>
            </w:r>
          </w:p>
        </w:tc>
        <w:tc>
          <w:tcPr>
            <w:tcW w:type="dxa" w:w="3168"/>
          </w:tcPr>
          <w:p>
            <w:pPr>
              <w:spacing w:before="40" w:after="40" w:line="252" w:lineRule="auto"/>
            </w:pPr>
            <w:r/>
            <w:r>
              <w:rPr>
                <w:rFonts w:ascii="Calibri" w:hAnsi="Calibri" w:eastAsia="Calibri"/>
                <w:b w:val="0"/>
                <w:sz w:val="20"/>
              </w:rPr>
              <w:t xml:space="preserve">An Office user logs in, opens Asset create, selects an </w:t>
            </w:r>
            <w:r>
              <w:rPr>
                <w:rFonts w:ascii="Calibri" w:hAnsi="Calibri" w:eastAsia="Calibri"/>
                <w:b/>
                <w:sz w:val="20"/>
              </w:rPr>
              <w:t>allotted</w:t>
            </w:r>
            <w:r>
              <w:rPr>
                <w:rFonts w:ascii="Calibri" w:hAnsi="Calibri" w:eastAsia="Calibri"/>
                <w:b w:val="0"/>
                <w:sz w:val="20"/>
              </w:rPr>
              <w:t xml:space="preserve"> FE (F03-008) and CA from programme references, and enters asset description, location, latitude and longitude (or obtains them from the address via F02-008), dates of attachment and absolute, court-order reference, IO valuation, Section 7(1) valuation and guidance/market value as known to the office. The user saves. Another Officer allotted to that FE can open the same asset by identification and see those office-entered fields.</w:t>
            </w:r>
          </w:p>
        </w:tc>
      </w:tr>
      <w:tr>
        <w:tc>
          <w:tcPr>
            <w:tcW w:type="dxa" w:w="3168"/>
            <w:shd w:fill="F3F6FA" w:val="clear"/>
          </w:tcPr>
          <w:p>
            <w:pPr>
              <w:spacing w:before="40" w:after="40" w:line="252" w:lineRule="auto"/>
            </w:pPr>
            <w:r/>
            <w:r>
              <w:rPr>
                <w:rFonts w:ascii="Calibri" w:hAnsi="Calibri" w:eastAsia="Calibri"/>
                <w:b w:val="0"/>
                <w:sz w:val="20"/>
              </w:rPr>
              <w:t>F03-002</w:t>
            </w:r>
          </w:p>
        </w:tc>
        <w:tc>
          <w:tcPr>
            <w:tcW w:type="dxa" w:w="3168"/>
            <w:shd w:fill="F3F6FA" w:val="clear"/>
          </w:tcPr>
          <w:p>
            <w:pPr>
              <w:spacing w:before="40" w:after="40" w:line="252" w:lineRule="auto"/>
            </w:pPr>
            <w:r/>
            <w:r>
              <w:rPr>
                <w:rFonts w:ascii="Calibri" w:hAnsi="Calibri" w:eastAsia="Calibri"/>
                <w:b w:val="0"/>
                <w:sz w:val="20"/>
              </w:rPr>
              <w:t>Asset particulars, boundaries and registration</w:t>
            </w:r>
          </w:p>
        </w:tc>
        <w:tc>
          <w:tcPr>
            <w:tcW w:type="dxa" w:w="3168"/>
            <w:shd w:fill="F3F6FA" w:val="clear"/>
          </w:tcPr>
          <w:p>
            <w:pPr>
              <w:spacing w:before="40" w:after="40" w:line="252" w:lineRule="auto"/>
            </w:pPr>
            <w:r/>
            <w:r>
              <w:rPr>
                <w:rFonts w:ascii="Calibri" w:hAnsi="Calibri" w:eastAsia="Calibri"/>
                <w:b w:val="0"/>
                <w:sz w:val="20"/>
              </w:rPr>
              <w:t>On that asset, the Officer records name, type, address, document boundaries (North, South, East, West), measure, registration date, parties, stamp duty paid and registration fee, and category (Land, Property, Building, Lease Holding, Other). Saving updates the record the valuer will later see as “basic details”.</w:t>
            </w:r>
          </w:p>
        </w:tc>
      </w:tr>
      <w:tr>
        <w:tc>
          <w:tcPr>
            <w:tcW w:type="dxa" w:w="3168"/>
          </w:tcPr>
          <w:p>
            <w:pPr>
              <w:spacing w:before="40" w:after="40" w:line="252" w:lineRule="auto"/>
            </w:pPr>
            <w:r/>
            <w:r>
              <w:rPr>
                <w:rFonts w:ascii="Calibri" w:hAnsi="Calibri" w:eastAsia="Calibri"/>
                <w:b w:val="0"/>
                <w:sz w:val="20"/>
              </w:rPr>
              <w:t>F03-003</w:t>
            </w:r>
          </w:p>
        </w:tc>
        <w:tc>
          <w:tcPr>
            <w:tcW w:type="dxa" w:w="3168"/>
          </w:tcPr>
          <w:p>
            <w:pPr>
              <w:spacing w:before="40" w:after="40" w:line="252" w:lineRule="auto"/>
            </w:pPr>
            <w:r/>
            <w:r>
              <w:rPr>
                <w:rFonts w:ascii="Calibri" w:hAnsi="Calibri" w:eastAsia="Calibri"/>
                <w:b w:val="0"/>
                <w:sz w:val="20"/>
              </w:rPr>
              <w:t>Upload court order and sale deeds</w:t>
            </w:r>
          </w:p>
        </w:tc>
        <w:tc>
          <w:tcPr>
            <w:tcW w:type="dxa" w:w="3168"/>
          </w:tcPr>
          <w:p>
            <w:pPr>
              <w:spacing w:before="40" w:after="40" w:line="252" w:lineRule="auto"/>
            </w:pPr>
            <w:r/>
            <w:r>
              <w:rPr>
                <w:rFonts w:ascii="Calibri" w:hAnsi="Calibri" w:eastAsia="Calibri"/>
                <w:b w:val="0"/>
                <w:sz w:val="20"/>
              </w:rPr>
              <w:t xml:space="preserve">The Officer uploads the court-order file and sale-deed files against the asset, with court-order number and details. A later valuer uses View (F04-003) to open </w:t>
            </w:r>
            <w:r>
              <w:rPr>
                <w:rFonts w:ascii="Calibri" w:hAnsi="Calibri" w:eastAsia="Calibri"/>
                <w:b/>
                <w:sz w:val="20"/>
              </w:rPr>
              <w:t>these</w:t>
            </w:r>
            <w:r>
              <w:rPr>
                <w:rFonts w:ascii="Calibri" w:hAnsi="Calibri" w:eastAsia="Calibri"/>
                <w:b w:val="0"/>
                <w:sz w:val="20"/>
              </w:rPr>
              <w:t xml:space="preserve"> files; replacing a file is an auditable office action.</w:t>
            </w:r>
          </w:p>
        </w:tc>
      </w:tr>
      <w:tr>
        <w:tc>
          <w:tcPr>
            <w:tcW w:type="dxa" w:w="3168"/>
            <w:shd w:fill="F3F6FA" w:val="clear"/>
          </w:tcPr>
          <w:p>
            <w:pPr>
              <w:spacing w:before="40" w:after="40" w:line="252" w:lineRule="auto"/>
            </w:pPr>
            <w:r/>
            <w:r>
              <w:rPr>
                <w:rFonts w:ascii="Calibri" w:hAnsi="Calibri" w:eastAsia="Calibri"/>
                <w:b w:val="0"/>
                <w:sz w:val="20"/>
              </w:rPr>
              <w:t>F03-004</w:t>
            </w:r>
          </w:p>
        </w:tc>
        <w:tc>
          <w:tcPr>
            <w:tcW w:type="dxa" w:w="3168"/>
            <w:shd w:fill="F3F6FA" w:val="clear"/>
          </w:tcPr>
          <w:p>
            <w:pPr>
              <w:spacing w:before="40" w:after="40" w:line="252" w:lineRule="auto"/>
            </w:pPr>
            <w:r/>
            <w:r>
              <w:rPr>
                <w:rFonts w:ascii="Calibri" w:hAnsi="Calibri" w:eastAsia="Calibri"/>
                <w:b w:val="0"/>
                <w:sz w:val="20"/>
              </w:rPr>
              <w:t>3(2) preparation, photograph and office location link</w:t>
            </w:r>
          </w:p>
        </w:tc>
        <w:tc>
          <w:tcPr>
            <w:tcW w:type="dxa" w:w="3168"/>
            <w:shd w:fill="F3F6FA" w:val="clear"/>
          </w:tcPr>
          <w:p>
            <w:pPr>
              <w:spacing w:before="40" w:after="40" w:line="252" w:lineRule="auto"/>
            </w:pPr>
            <w:r/>
            <w:r>
              <w:rPr>
                <w:rFonts w:ascii="Calibri" w:hAnsi="Calibri" w:eastAsia="Calibri"/>
                <w:b w:val="0"/>
                <w:sz w:val="20"/>
              </w:rPr>
              <w:t>The Officer marks 3(2) prepared, confirms the unique property code (F02-003), links the office photograph and address/location, and saves. The asset is then eligible for valuer assignment. An asset without 3(2) prepared is not offered in the valuer assignment list unless the Authority defines an exception.</w:t>
            </w:r>
          </w:p>
        </w:tc>
      </w:tr>
      <w:tr>
        <w:tc>
          <w:tcPr>
            <w:tcW w:type="dxa" w:w="3168"/>
          </w:tcPr>
          <w:p>
            <w:pPr>
              <w:spacing w:before="40" w:after="40" w:line="252" w:lineRule="auto"/>
            </w:pPr>
            <w:r/>
            <w:r>
              <w:rPr>
                <w:rFonts w:ascii="Calibri" w:hAnsi="Calibri" w:eastAsia="Calibri"/>
                <w:b w:val="0"/>
                <w:sz w:val="20"/>
              </w:rPr>
              <w:t>F03-005</w:t>
            </w:r>
          </w:p>
        </w:tc>
        <w:tc>
          <w:tcPr>
            <w:tcW w:type="dxa" w:w="3168"/>
          </w:tcPr>
          <w:p>
            <w:pPr>
              <w:spacing w:before="40" w:after="40" w:line="252" w:lineRule="auto"/>
            </w:pPr>
            <w:r/>
            <w:r>
              <w:rPr>
                <w:rFonts w:ascii="Calibri" w:hAnsi="Calibri" w:eastAsia="Calibri"/>
                <w:b w:val="0"/>
                <w:sz w:val="20"/>
              </w:rPr>
              <w:t>Search and update rights / physical status</w:t>
            </w:r>
          </w:p>
        </w:tc>
        <w:tc>
          <w:tcPr>
            <w:tcW w:type="dxa" w:w="3168"/>
          </w:tcPr>
          <w:p>
            <w:pPr>
              <w:spacing w:before="40" w:after="40" w:line="252" w:lineRule="auto"/>
            </w:pPr>
            <w:r/>
            <w:r>
              <w:rPr>
                <w:rFonts w:ascii="Calibri" w:hAnsi="Calibri" w:eastAsia="Calibri"/>
                <w:b w:val="0"/>
                <w:sz w:val="20"/>
              </w:rPr>
              <w:t xml:space="preserve">An Officer searches by FE name, address or keyword </w:t>
            </w:r>
            <w:r>
              <w:rPr>
                <w:rFonts w:ascii="Calibri" w:hAnsi="Calibri" w:eastAsia="Calibri"/>
                <w:b/>
                <w:sz w:val="20"/>
              </w:rPr>
              <w:t>within allotted FEs</w:t>
            </w:r>
            <w:r>
              <w:rPr>
                <w:rFonts w:ascii="Calibri" w:hAnsi="Calibri" w:eastAsia="Calibri"/>
                <w:b w:val="0"/>
                <w:sz w:val="20"/>
              </w:rPr>
              <w:t>, opens the asset, and updates rights and physical status. The system appends history (who, when, previous status, new status). A later CA assessment still shows the current physical status.</w:t>
            </w:r>
          </w:p>
        </w:tc>
      </w:tr>
      <w:tr>
        <w:tc>
          <w:tcPr>
            <w:tcW w:type="dxa" w:w="3168"/>
            <w:shd w:fill="F3F6FA" w:val="clear"/>
          </w:tcPr>
          <w:p>
            <w:pPr>
              <w:spacing w:before="40" w:after="40" w:line="252" w:lineRule="auto"/>
            </w:pPr>
            <w:r/>
            <w:r>
              <w:rPr>
                <w:rFonts w:ascii="Calibri" w:hAnsi="Calibri" w:eastAsia="Calibri"/>
                <w:b w:val="0"/>
                <w:sz w:val="20"/>
              </w:rPr>
              <w:t>F03-006</w:t>
            </w:r>
          </w:p>
        </w:tc>
        <w:tc>
          <w:tcPr>
            <w:tcW w:type="dxa" w:w="3168"/>
            <w:shd w:fill="F3F6FA" w:val="clear"/>
          </w:tcPr>
          <w:p>
            <w:pPr>
              <w:spacing w:before="40" w:after="40" w:line="252" w:lineRule="auto"/>
            </w:pPr>
            <w:r/>
            <w:r>
              <w:rPr>
                <w:rFonts w:ascii="Calibri" w:hAnsi="Calibri" w:eastAsia="Calibri"/>
                <w:b w:val="0"/>
                <w:sz w:val="20"/>
              </w:rPr>
              <w:t>CAD / layout upload for maintenance and security</w:t>
            </w:r>
          </w:p>
        </w:tc>
        <w:tc>
          <w:tcPr>
            <w:tcW w:type="dxa" w:w="3168"/>
            <w:shd w:fill="F3F6FA" w:val="clear"/>
          </w:tcPr>
          <w:p>
            <w:pPr>
              <w:spacing w:before="40" w:after="40" w:line="252" w:lineRule="auto"/>
            </w:pPr>
            <w:r/>
            <w:r>
              <w:rPr>
                <w:rFonts w:ascii="Calibri" w:hAnsi="Calibri" w:eastAsia="Calibri"/>
                <w:b w:val="0"/>
                <w:sz w:val="20"/>
              </w:rPr>
              <w:t>An authorised Officer uploads a dimensioned site plan or CAD / digital layout to the asset. Another authorised officer opens it for maintenance and security. The file remains with the asset for CA and field use; this is not a separate drawing product.</w:t>
            </w:r>
          </w:p>
        </w:tc>
      </w:tr>
      <w:tr>
        <w:tc>
          <w:tcPr>
            <w:tcW w:type="dxa" w:w="3168"/>
          </w:tcPr>
          <w:p>
            <w:pPr>
              <w:spacing w:before="40" w:after="40" w:line="252" w:lineRule="auto"/>
            </w:pPr>
            <w:r/>
            <w:r>
              <w:rPr>
                <w:rFonts w:ascii="Calibri" w:hAnsi="Calibri" w:eastAsia="Calibri"/>
                <w:b w:val="0"/>
                <w:sz w:val="20"/>
              </w:rPr>
              <w:t>F03-007</w:t>
            </w:r>
          </w:p>
        </w:tc>
        <w:tc>
          <w:tcPr>
            <w:tcW w:type="dxa" w:w="3168"/>
          </w:tcPr>
          <w:p>
            <w:pPr>
              <w:spacing w:before="40" w:after="40" w:line="252" w:lineRule="auto"/>
            </w:pPr>
            <w:r/>
            <w:r>
              <w:rPr>
                <w:rFonts w:ascii="Calibri" w:hAnsi="Calibri" w:eastAsia="Calibri"/>
                <w:b w:val="0"/>
                <w:sz w:val="20"/>
              </w:rPr>
              <w:t>Link to Claim attached-asset record</w:t>
            </w:r>
          </w:p>
        </w:tc>
        <w:tc>
          <w:tcPr>
            <w:tcW w:type="dxa" w:w="3168"/>
          </w:tcPr>
          <w:p>
            <w:pPr>
              <w:spacing w:before="40" w:after="40" w:line="252" w:lineRule="auto"/>
            </w:pPr>
            <w:r/>
            <w:r>
              <w:rPr>
                <w:rFonts w:ascii="Calibri" w:hAnsi="Calibri" w:eastAsia="Calibri"/>
                <w:b w:val="0"/>
                <w:sz w:val="20"/>
              </w:rPr>
              <w:t>Where the common database already has a Claim Module 03 attached-asset row for the same property, the Officer links this valuation asset to that row (select existing, do not re-type). Claim settlement continues to own auction tracking and recovered funds; this record owns GIS field valuation.</w:t>
            </w:r>
          </w:p>
        </w:tc>
      </w:tr>
      <w:tr>
        <w:tc>
          <w:tcPr>
            <w:tcW w:type="dxa" w:w="3168"/>
            <w:shd w:fill="F3F6FA" w:val="clear"/>
          </w:tcPr>
          <w:p>
            <w:pPr>
              <w:spacing w:before="40" w:after="40" w:line="252" w:lineRule="auto"/>
            </w:pPr>
            <w:r/>
            <w:r>
              <w:rPr>
                <w:rFonts w:ascii="Calibri" w:hAnsi="Calibri" w:eastAsia="Calibri"/>
                <w:b w:val="0"/>
                <w:sz w:val="20"/>
              </w:rPr>
              <w:t>F03-008</w:t>
            </w:r>
          </w:p>
        </w:tc>
        <w:tc>
          <w:tcPr>
            <w:tcW w:type="dxa" w:w="3168"/>
            <w:shd w:fill="F3F6FA" w:val="clear"/>
          </w:tcPr>
          <w:p>
            <w:pPr>
              <w:spacing w:before="40" w:after="40" w:line="252" w:lineRule="auto"/>
            </w:pPr>
            <w:r/>
            <w:r>
              <w:rPr>
                <w:rFonts w:ascii="Calibri" w:hAnsi="Calibri" w:eastAsia="Calibri"/>
                <w:b w:val="0"/>
                <w:sz w:val="20"/>
              </w:rPr>
              <w:t>Allotted-FE scope for the office user</w:t>
            </w:r>
          </w:p>
        </w:tc>
        <w:tc>
          <w:tcPr>
            <w:tcW w:type="dxa" w:w="3168"/>
            <w:shd w:fill="F3F6FA" w:val="clear"/>
          </w:tcPr>
          <w:p>
            <w:pPr>
              <w:spacing w:before="40" w:after="40" w:line="252" w:lineRule="auto"/>
            </w:pPr>
            <w:r/>
            <w:r>
              <w:rPr>
                <w:rFonts w:ascii="Calibri" w:hAnsi="Calibri" w:eastAsia="Calibri"/>
                <w:b w:val="0"/>
                <w:sz w:val="20"/>
              </w:rPr>
              <w:t>An Administrator (on the shared component / valuation allotment) maps which FEs an Office user Person may work. That Officer’s Asset create and search list only those FEs. Attempting to save an asset against a non-allotted FE is refused. A CA or named admin override can open any FE.</w:t>
            </w:r>
          </w:p>
        </w:tc>
      </w:tr>
      <w:tr>
        <w:tc>
          <w:tcPr>
            <w:tcW w:type="dxa" w:w="3168"/>
          </w:tcPr>
          <w:p>
            <w:pPr>
              <w:spacing w:before="40" w:after="40" w:line="252" w:lineRule="auto"/>
            </w:pPr>
            <w:r/>
            <w:r>
              <w:rPr>
                <w:rFonts w:ascii="Calibri" w:hAnsi="Calibri" w:eastAsia="Calibri"/>
                <w:b w:val="0"/>
                <w:sz w:val="20"/>
              </w:rPr>
              <w:t>F03-009</w:t>
            </w:r>
          </w:p>
        </w:tc>
        <w:tc>
          <w:tcPr>
            <w:tcW w:type="dxa" w:w="3168"/>
          </w:tcPr>
          <w:p>
            <w:pPr>
              <w:spacing w:before="40" w:after="40" w:line="252" w:lineRule="auto"/>
            </w:pPr>
            <w:r/>
            <w:r>
              <w:rPr>
                <w:rFonts w:ascii="Calibri" w:hAnsi="Calibri" w:eastAsia="Calibri"/>
                <w:b w:val="0"/>
                <w:sz w:val="20"/>
              </w:rPr>
              <w:t>Deactivate or delete asset</w:t>
            </w:r>
          </w:p>
        </w:tc>
        <w:tc>
          <w:tcPr>
            <w:tcW w:type="dxa" w:w="3168"/>
          </w:tcPr>
          <w:p>
            <w:pPr>
              <w:spacing w:before="40" w:after="40" w:line="252" w:lineRule="auto"/>
            </w:pPr>
            <w:r/>
            <w:r>
              <w:rPr>
                <w:rFonts w:ascii="Calibri" w:hAnsi="Calibri" w:eastAsia="Calibri"/>
                <w:b w:val="0"/>
                <w:sz w:val="20"/>
              </w:rPr>
              <w:t xml:space="preserve">An authorised Office user or Administrator opens an asset and deactivates it (or deletes if the Authority permits hard delete), with reason. The action is history-logged. A deactivated asset cannot be newly assigned (F04-001). Officer </w:t>
            </w:r>
            <w:r>
              <w:rPr>
                <w:rFonts w:ascii="Calibri" w:hAnsi="Calibri" w:eastAsia="Calibri"/>
                <w:b/>
                <w:sz w:val="20"/>
              </w:rPr>
              <w:t>login</w:t>
            </w:r>
            <w:r>
              <w:rPr>
                <w:rFonts w:ascii="Calibri" w:hAnsi="Calibri" w:eastAsia="Calibri"/>
                <w:b w:val="0"/>
                <w:sz w:val="20"/>
              </w:rPr>
              <w:t xml:space="preserve"> create/update/delete remains Claim Management Module 01, not this feature.</w:t>
            </w:r>
          </w:p>
        </w:tc>
      </w:tr>
    </w:tbl>
    <w:p/>
    <w:p>
      <w:pPr>
        <w:spacing w:before="80" w:after="200" w:line="276" w:lineRule="auto"/>
        <w:pBdr>
          <w:bottom w:val="single" w:sz="12" w:space="1" w:color="1B3A5F"/>
        </w:pBdr>
      </w:pPr>
    </w:p>
    <w:p>
      <w:pPr>
        <w:pStyle w:val="Heading2"/>
        <w:spacing w:before="240" w:after="120" w:line="276" w:lineRule="auto"/>
      </w:pPr>
      <w:r>
        <w:t>04. Valuer Assignment &amp; GIS Field Capture (Data Capturing – I)</w:t>
      </w:r>
    </w:p>
    <w:p>
      <w:pPr>
        <w:spacing w:before="40" w:after="120" w:line="276" w:lineRule="auto"/>
      </w:pPr>
      <w:r>
        <w:rPr>
          <w:rFonts w:ascii="Calibri" w:hAnsi="Calibri" w:eastAsia="Calibri"/>
          <w:b/>
          <w:sz w:val="22"/>
        </w:rPr>
        <w:t>Purpose:</w:t>
      </w:r>
      <w:r>
        <w:rPr>
          <w:rFonts w:ascii="Calibri" w:hAnsi="Calibri" w:eastAsia="Calibri"/>
          <w:b w:val="0"/>
          <w:sz w:val="22"/>
        </w:rPr>
        <w:t xml:space="preserve"> Assign an approved valuer to a property; on selection, display office-entered basics; let the valuer complete the </w:t>
      </w:r>
      <w:r>
        <w:rPr>
          <w:rFonts w:ascii="Calibri" w:hAnsi="Calibri" w:eastAsia="Calibri"/>
          <w:b/>
          <w:sz w:val="22"/>
        </w:rPr>
        <w:t>Preliminary Site Inspection Report</w:t>
      </w:r>
      <w:r>
        <w:rPr>
          <w:rFonts w:ascii="Calibri" w:hAnsi="Calibri" w:eastAsia="Calibri"/>
          <w:b w:val="0"/>
          <w:sz w:val="22"/>
        </w:rPr>
        <w:t xml:space="preserve"> with GIS-tagged media, nearby amenities, Map link/QR, live location and remarks — mining remaining data from the web application and approved secure sources.</w:t>
      </w:r>
    </w:p>
    <w:p>
      <w:pPr>
        <w:spacing w:before="40" w:after="120" w:line="276" w:lineRule="auto"/>
      </w:pPr>
      <w:r>
        <w:rPr>
          <w:rFonts w:ascii="Calibri" w:hAnsi="Calibri" w:eastAsia="Calibri"/>
          <w:b/>
          <w:sz w:val="22"/>
        </w:rPr>
        <w:t>Type:</w:t>
      </w:r>
      <w:r>
        <w:rPr>
          <w:rFonts w:ascii="Calibri" w:hAnsi="Calibri" w:eastAsia="Calibri"/>
          <w:b w:val="0"/>
          <w:sz w:val="22"/>
        </w:rPr>
        <w:t xml:space="preserve"> Business</w:t>
      </w:r>
    </w:p>
    <w:p>
      <w:pPr>
        <w:pStyle w:val="Heading3"/>
        <w:spacing w:before="200" w:after="80" w:line="276" w:lineRule="auto"/>
      </w:pPr>
      <w:r>
        <w:t>Source coverage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Source document</w:t>
            </w:r>
          </w:p>
        </w:tc>
        <w:tc>
          <w:tcPr>
            <w:tcW w:type="dxa" w:w="4752"/>
            <w:shd w:fill="1B3A5F" w:val="clear"/>
          </w:tcPr>
          <w:p>
            <w:pPr>
              <w:spacing w:before="40" w:after="40" w:line="252" w:lineRule="auto"/>
            </w:pPr>
            <w:r>
              <w:rPr>
                <w:b/>
              </w:rPr>
            </w:r>
            <w:r>
              <w:rPr>
                <w:rFonts w:ascii="Calibri" w:hAnsi="Calibri" w:eastAsia="Calibri"/>
                <w:b/>
                <w:color w:val="FFFFFF"/>
                <w:sz w:val="18"/>
              </w:rPr>
              <w:t>Coverage</w:t>
            </w:r>
          </w:p>
        </w:tc>
      </w:tr>
      <w:tr>
        <w:tc>
          <w:tcPr>
            <w:tcW w:type="dxa" w:w="4752"/>
          </w:tcPr>
          <w:p>
            <w:pPr>
              <w:spacing w:before="40" w:after="40" w:line="252" w:lineRule="auto"/>
            </w:pPr>
            <w:r/>
            <w:r>
              <w:rPr>
                <w:rFonts w:ascii="Calibri" w:hAnsi="Calibri" w:eastAsia="Calibri"/>
                <w:b w:val="0"/>
                <w:sz w:val="20"/>
              </w:rPr>
              <w:t>Annexure-01</w:t>
            </w:r>
          </w:p>
        </w:tc>
        <w:tc>
          <w:tcPr>
            <w:tcW w:type="dxa" w:w="4752"/>
          </w:tcPr>
          <w:p>
            <w:pPr>
              <w:spacing w:before="40" w:after="40" w:line="252" w:lineRule="auto"/>
            </w:pPr>
            <w:r/>
            <w:r>
              <w:rPr>
                <w:rFonts w:ascii="Calibri" w:hAnsi="Calibri" w:eastAsia="Calibri"/>
                <w:b w:val="0"/>
                <w:sz w:val="20"/>
              </w:rPr>
              <w:t xml:space="preserve">Valuer Details assignment </w:t>
            </w:r>
            <w:r>
              <w:rPr>
                <w:rFonts w:ascii="Calibri" w:hAnsi="Calibri" w:eastAsia="Calibri"/>
                <w:b/>
                <w:sz w:val="20"/>
              </w:rPr>
              <w:t>and valuer-entered visit/stage/allotted names</w:t>
            </w:r>
            <w:r>
              <w:rPr>
                <w:rFonts w:ascii="Calibri" w:hAnsi="Calibri" w:eastAsia="Calibri"/>
                <w:b w:val="0"/>
                <w:sz w:val="20"/>
              </w:rPr>
              <w:t>; Data Capturing – I (mined data) Preliminary Site Inspection Report (a–k); Form V-1 proximity tables</w:t>
            </w:r>
          </w:p>
        </w:tc>
      </w:tr>
      <w:tr>
        <w:tc>
          <w:tcPr>
            <w:tcW w:type="dxa" w:w="4752"/>
            <w:shd w:fill="F3F6FA" w:val="clear"/>
          </w:tcPr>
          <w:p>
            <w:pPr>
              <w:spacing w:before="40" w:after="40" w:line="252" w:lineRule="auto"/>
            </w:pPr>
            <w:r/>
            <w:r>
              <w:rPr>
                <w:rFonts w:ascii="Calibri" w:hAnsi="Calibri" w:eastAsia="Calibri"/>
                <w:b w:val="0"/>
                <w:sz w:val="20"/>
              </w:rPr>
              <w:t>Proceedings 10-08-2026</w:t>
            </w:r>
          </w:p>
        </w:tc>
        <w:tc>
          <w:tcPr>
            <w:tcW w:type="dxa" w:w="4752"/>
            <w:shd w:fill="F3F6FA" w:val="clear"/>
          </w:tcPr>
          <w:p>
            <w:pPr>
              <w:spacing w:before="40" w:after="40" w:line="252" w:lineRule="auto"/>
            </w:pPr>
            <w:r/>
            <w:r>
              <w:rPr>
                <w:rFonts w:ascii="Calibri" w:hAnsi="Calibri" w:eastAsia="Calibri"/>
                <w:b w:val="0"/>
                <w:sz w:val="20"/>
              </w:rPr>
              <w:t>Items 9 (assign assets), 10 (retrieve assigned data; approved secure sources; method-specific remaining particulars), 11 (GIS photos, video, real-time location, system date/time)</w:t>
            </w:r>
          </w:p>
        </w:tc>
      </w:tr>
    </w:tbl>
    <w:p/>
    <w:p>
      <w:pPr>
        <w:pStyle w:val="Heading3"/>
        <w:spacing w:before="200" w:after="80" w:line="276" w:lineRule="auto"/>
      </w:pPr>
      <w:r>
        <w:t>Functional requirements</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3168"/>
        <w:gridCol w:w="3168"/>
      </w:tblGrid>
      <w:tr>
        <w:tc>
          <w:tcPr>
            <w:tcW w:type="dxa" w:w="3168"/>
            <w:shd w:fill="1B3A5F" w:val="clear"/>
          </w:tcPr>
          <w:p>
            <w:pPr>
              <w:spacing w:before="40" w:after="40" w:line="252" w:lineRule="auto"/>
            </w:pPr>
            <w:r>
              <w:rPr>
                <w:b/>
              </w:rPr>
            </w:r>
            <w:r>
              <w:rPr>
                <w:rFonts w:ascii="Calibri" w:hAnsi="Calibri" w:eastAsia="Calibri"/>
                <w:b/>
                <w:color w:val="FFFFFF"/>
                <w:sz w:val="18"/>
              </w:rPr>
              <w:t>#</w:t>
            </w:r>
          </w:p>
        </w:tc>
        <w:tc>
          <w:tcPr>
            <w:tcW w:type="dxa" w:w="3168"/>
            <w:shd w:fill="1B3A5F" w:val="clear"/>
          </w:tcPr>
          <w:p>
            <w:pPr>
              <w:spacing w:before="40" w:after="40" w:line="252" w:lineRule="auto"/>
            </w:pPr>
            <w:r>
              <w:rPr>
                <w:b/>
              </w:rPr>
            </w:r>
            <w:r>
              <w:rPr>
                <w:rFonts w:ascii="Calibri" w:hAnsi="Calibri" w:eastAsia="Calibri"/>
                <w:b/>
                <w:color w:val="FFFFFF"/>
                <w:sz w:val="18"/>
              </w:rPr>
              <w:t>Area</w:t>
            </w:r>
          </w:p>
        </w:tc>
        <w:tc>
          <w:tcPr>
            <w:tcW w:type="dxa" w:w="3168"/>
            <w:shd w:fill="1B3A5F" w:val="clear"/>
          </w:tcPr>
          <w:p>
            <w:pPr>
              <w:spacing w:before="40" w:after="40" w:line="252" w:lineRule="auto"/>
            </w:pPr>
            <w:r>
              <w:rPr>
                <w:b/>
              </w:rPr>
            </w:r>
            <w:r>
              <w:rPr>
                <w:rFonts w:ascii="Calibri" w:hAnsi="Calibri" w:eastAsia="Calibri"/>
                <w:b/>
                <w:color w:val="FFFFFF"/>
                <w:sz w:val="18"/>
              </w:rPr>
              <w:t>Requirement</w:t>
            </w:r>
          </w:p>
        </w:tc>
      </w:tr>
      <w:tr>
        <w:tc>
          <w:tcPr>
            <w:tcW w:type="dxa" w:w="3168"/>
          </w:tcPr>
          <w:p>
            <w:pPr>
              <w:spacing w:before="40" w:after="40" w:line="252" w:lineRule="auto"/>
            </w:pPr>
            <w:r/>
            <w:r>
              <w:rPr>
                <w:rFonts w:ascii="Calibri" w:hAnsi="Calibri" w:eastAsia="Calibri"/>
                <w:b w:val="0"/>
                <w:sz w:val="20"/>
              </w:rPr>
              <w:t>1</w:t>
            </w:r>
          </w:p>
        </w:tc>
        <w:tc>
          <w:tcPr>
            <w:tcW w:type="dxa" w:w="3168"/>
          </w:tcPr>
          <w:p>
            <w:pPr>
              <w:spacing w:before="40" w:after="40" w:line="252" w:lineRule="auto"/>
            </w:pPr>
            <w:r/>
            <w:r>
              <w:rPr>
                <w:rFonts w:ascii="Calibri" w:hAnsi="Calibri" w:eastAsia="Calibri"/>
                <w:b w:val="0"/>
                <w:sz w:val="20"/>
              </w:rPr>
              <w:t>Assignment</w:t>
            </w:r>
          </w:p>
        </w:tc>
        <w:tc>
          <w:tcPr>
            <w:tcW w:type="dxa" w:w="3168"/>
          </w:tcPr>
          <w:p>
            <w:pPr>
              <w:spacing w:before="40" w:after="40" w:line="252" w:lineRule="auto"/>
            </w:pPr>
            <w:r/>
            <w:r>
              <w:rPr>
                <w:rFonts w:ascii="Calibri" w:hAnsi="Calibri" w:eastAsia="Calibri"/>
                <w:b w:val="0"/>
                <w:sz w:val="20"/>
              </w:rPr>
              <w:t>Office user shall record Assignment Number, Assignment Date and Assigned Property Details against the valuer master / Person.</w:t>
            </w:r>
          </w:p>
        </w:tc>
      </w:tr>
      <w:tr>
        <w:tc>
          <w:tcPr>
            <w:tcW w:type="dxa" w:w="3168"/>
            <w:shd w:fill="F3F6FA" w:val="clear"/>
          </w:tcPr>
          <w:p>
            <w:pPr>
              <w:spacing w:before="40" w:after="40" w:line="252" w:lineRule="auto"/>
            </w:pPr>
            <w:r/>
            <w:r>
              <w:rPr>
                <w:rFonts w:ascii="Calibri" w:hAnsi="Calibri" w:eastAsia="Calibri"/>
                <w:b w:val="0"/>
                <w:sz w:val="20"/>
              </w:rPr>
              <w:t>2</w:t>
            </w:r>
          </w:p>
        </w:tc>
        <w:tc>
          <w:tcPr>
            <w:tcW w:type="dxa" w:w="3168"/>
            <w:shd w:fill="F3F6FA" w:val="clear"/>
          </w:tcPr>
          <w:p>
            <w:pPr>
              <w:spacing w:before="40" w:after="40" w:line="252" w:lineRule="auto"/>
            </w:pPr>
            <w:r/>
            <w:r>
              <w:rPr>
                <w:rFonts w:ascii="Calibri" w:hAnsi="Calibri" w:eastAsia="Calibri"/>
                <w:b w:val="0"/>
                <w:sz w:val="20"/>
              </w:rPr>
              <w:t>Select assigned asset</w:t>
            </w:r>
          </w:p>
        </w:tc>
        <w:tc>
          <w:tcPr>
            <w:tcW w:type="dxa" w:w="3168"/>
            <w:shd w:fill="F3F6FA" w:val="clear"/>
          </w:tcPr>
          <w:p>
            <w:pPr>
              <w:spacing w:before="40" w:after="40" w:line="252" w:lineRule="auto"/>
            </w:pPr>
            <w:r/>
            <w:r>
              <w:rPr>
                <w:rFonts w:ascii="Calibri" w:hAnsi="Calibri" w:eastAsia="Calibri"/>
                <w:b w:val="0"/>
                <w:sz w:val="20"/>
              </w:rPr>
              <w:t xml:space="preserve">Valuer shall select from a dropdown of assets </w:t>
            </w:r>
            <w:r>
              <w:rPr>
                <w:rFonts w:ascii="Calibri" w:hAnsi="Calibri" w:eastAsia="Calibri"/>
                <w:b/>
                <w:sz w:val="20"/>
              </w:rPr>
              <w:t>already created and assigned</w:t>
            </w:r>
            <w:r>
              <w:rPr>
                <w:rFonts w:ascii="Calibri" w:hAnsi="Calibri" w:eastAsia="Calibri"/>
                <w:b w:val="0"/>
                <w:sz w:val="20"/>
              </w:rPr>
              <w:t>; unassigned assets shall not appear.</w:t>
            </w:r>
          </w:p>
        </w:tc>
      </w:tr>
      <w:tr>
        <w:tc>
          <w:tcPr>
            <w:tcW w:type="dxa" w:w="3168"/>
          </w:tcPr>
          <w:p>
            <w:pPr>
              <w:spacing w:before="40" w:after="40" w:line="252" w:lineRule="auto"/>
            </w:pPr>
            <w:r/>
            <w:r>
              <w:rPr>
                <w:rFonts w:ascii="Calibri" w:hAnsi="Calibri" w:eastAsia="Calibri"/>
                <w:b w:val="0"/>
                <w:sz w:val="20"/>
              </w:rPr>
              <w:t>3</w:t>
            </w:r>
          </w:p>
        </w:tc>
        <w:tc>
          <w:tcPr>
            <w:tcW w:type="dxa" w:w="3168"/>
          </w:tcPr>
          <w:p>
            <w:pPr>
              <w:spacing w:before="40" w:after="40" w:line="252" w:lineRule="auto"/>
            </w:pPr>
            <w:r/>
            <w:r>
              <w:rPr>
                <w:rFonts w:ascii="Calibri" w:hAnsi="Calibri" w:eastAsia="Calibri"/>
                <w:b w:val="0"/>
                <w:sz w:val="20"/>
              </w:rPr>
              <w:t>Display basics</w:t>
            </w:r>
          </w:p>
        </w:tc>
        <w:tc>
          <w:tcPr>
            <w:tcW w:type="dxa" w:w="3168"/>
          </w:tcPr>
          <w:p>
            <w:pPr>
              <w:spacing w:before="40" w:after="40" w:line="252" w:lineRule="auto"/>
            </w:pPr>
            <w:r/>
            <w:r>
              <w:rPr>
                <w:rFonts w:ascii="Calibri" w:hAnsi="Calibri" w:eastAsia="Calibri"/>
                <w:b w:val="0"/>
                <w:sz w:val="20"/>
              </w:rPr>
              <w:t>On select: Asset Name, Details, Address, Asset Measure, Asset Registration number; CA Name, Designation, Mobile, Office Address; FE Name &amp; Code.</w:t>
            </w:r>
          </w:p>
        </w:tc>
      </w:tr>
      <w:tr>
        <w:tc>
          <w:tcPr>
            <w:tcW w:type="dxa" w:w="3168"/>
            <w:shd w:fill="F3F6FA" w:val="clear"/>
          </w:tcPr>
          <w:p>
            <w:pPr>
              <w:spacing w:before="40" w:after="40" w:line="252" w:lineRule="auto"/>
            </w:pPr>
            <w:r/>
            <w:r>
              <w:rPr>
                <w:rFonts w:ascii="Calibri" w:hAnsi="Calibri" w:eastAsia="Calibri"/>
                <w:b w:val="0"/>
                <w:sz w:val="20"/>
              </w:rPr>
              <w:t>4</w:t>
            </w:r>
          </w:p>
        </w:tc>
        <w:tc>
          <w:tcPr>
            <w:tcW w:type="dxa" w:w="3168"/>
            <w:shd w:fill="F3F6FA" w:val="clear"/>
          </w:tcPr>
          <w:p>
            <w:pPr>
              <w:spacing w:before="40" w:after="40" w:line="252" w:lineRule="auto"/>
            </w:pPr>
            <w:r/>
            <w:r>
              <w:rPr>
                <w:rFonts w:ascii="Calibri" w:hAnsi="Calibri" w:eastAsia="Calibri"/>
                <w:b w:val="0"/>
                <w:sz w:val="20"/>
              </w:rPr>
              <w:t>View deeds/orders</w:t>
            </w:r>
          </w:p>
        </w:tc>
        <w:tc>
          <w:tcPr>
            <w:tcW w:type="dxa" w:w="3168"/>
            <w:shd w:fill="F3F6FA" w:val="clear"/>
          </w:tcPr>
          <w:p>
            <w:pPr>
              <w:spacing w:before="40" w:after="40" w:line="252" w:lineRule="auto"/>
            </w:pPr>
            <w:r/>
            <w:r>
              <w:rPr>
                <w:rFonts w:ascii="Calibri" w:hAnsi="Calibri" w:eastAsia="Calibri"/>
                <w:b w:val="0"/>
                <w:sz w:val="20"/>
              </w:rPr>
              <w:t>Sale deeds and court order shall open when the valuer clicks View.</w:t>
            </w:r>
          </w:p>
        </w:tc>
      </w:tr>
      <w:tr>
        <w:tc>
          <w:tcPr>
            <w:tcW w:type="dxa" w:w="3168"/>
          </w:tcPr>
          <w:p>
            <w:pPr>
              <w:spacing w:before="40" w:after="40" w:line="252" w:lineRule="auto"/>
            </w:pPr>
            <w:r/>
            <w:r>
              <w:rPr>
                <w:rFonts w:ascii="Calibri" w:hAnsi="Calibri" w:eastAsia="Calibri"/>
                <w:b w:val="0"/>
                <w:sz w:val="20"/>
              </w:rPr>
              <w:t>5</w:t>
            </w:r>
          </w:p>
        </w:tc>
        <w:tc>
          <w:tcPr>
            <w:tcW w:type="dxa" w:w="3168"/>
          </w:tcPr>
          <w:p>
            <w:pPr>
              <w:spacing w:before="40" w:after="40" w:line="252" w:lineRule="auto"/>
            </w:pPr>
            <w:r/>
            <w:r>
              <w:rPr>
                <w:rFonts w:ascii="Calibri" w:hAnsi="Calibri" w:eastAsia="Calibri"/>
                <w:b w:val="0"/>
                <w:sz w:val="20"/>
              </w:rPr>
              <w:t>Location pack</w:t>
            </w:r>
          </w:p>
        </w:tc>
        <w:tc>
          <w:tcPr>
            <w:tcW w:type="dxa" w:w="3168"/>
          </w:tcPr>
          <w:p>
            <w:pPr>
              <w:spacing w:before="40" w:after="40" w:line="252" w:lineRule="auto"/>
            </w:pPr>
            <w:r/>
            <w:r>
              <w:rPr>
                <w:rFonts w:ascii="Calibri" w:hAnsi="Calibri" w:eastAsia="Calibri"/>
                <w:b w:val="0"/>
                <w:sz w:val="20"/>
              </w:rPr>
              <w:t>Asset no, address, width of approach road, type of road, landmark, surrounding area, boundaries N/S/E/W.</w:t>
            </w:r>
          </w:p>
        </w:tc>
      </w:tr>
      <w:tr>
        <w:tc>
          <w:tcPr>
            <w:tcW w:type="dxa" w:w="3168"/>
            <w:shd w:fill="F3F6FA" w:val="clear"/>
          </w:tcPr>
          <w:p>
            <w:pPr>
              <w:spacing w:before="40" w:after="40" w:line="252" w:lineRule="auto"/>
            </w:pPr>
            <w:r/>
            <w:r>
              <w:rPr>
                <w:rFonts w:ascii="Calibri" w:hAnsi="Calibri" w:eastAsia="Calibri"/>
                <w:b w:val="0"/>
                <w:sz w:val="20"/>
              </w:rPr>
              <w:t>6</w:t>
            </w:r>
          </w:p>
        </w:tc>
        <w:tc>
          <w:tcPr>
            <w:tcW w:type="dxa" w:w="3168"/>
            <w:shd w:fill="F3F6FA" w:val="clear"/>
          </w:tcPr>
          <w:p>
            <w:pPr>
              <w:spacing w:before="40" w:after="40" w:line="252" w:lineRule="auto"/>
            </w:pPr>
            <w:r/>
            <w:r>
              <w:rPr>
                <w:rFonts w:ascii="Calibri" w:hAnsi="Calibri" w:eastAsia="Calibri"/>
                <w:b w:val="0"/>
                <w:sz w:val="20"/>
              </w:rPr>
              <w:t>Amenities</w:t>
            </w:r>
          </w:p>
        </w:tc>
        <w:tc>
          <w:tcPr>
            <w:tcW w:type="dxa" w:w="3168"/>
            <w:shd w:fill="F3F6FA" w:val="clear"/>
          </w:tcPr>
          <w:p>
            <w:pPr>
              <w:spacing w:before="40" w:after="40" w:line="252" w:lineRule="auto"/>
            </w:pPr>
            <w:r/>
            <w:r>
              <w:rPr>
                <w:rFonts w:ascii="Calibri" w:hAnsi="Calibri" w:eastAsia="Calibri"/>
                <w:b w:val="0"/>
                <w:sz w:val="20"/>
              </w:rPr>
              <w:t xml:space="preserve">Distances to school/college, hospital, malls, temples/mosque/church, police station, bus stand, railway station, airport, </w:t>
            </w:r>
            <w:r>
              <w:rPr>
                <w:rFonts w:ascii="Calibri" w:hAnsi="Calibri" w:eastAsia="Calibri"/>
                <w:b/>
                <w:sz w:val="20"/>
              </w:rPr>
              <w:t>and Form V-1 rows: offices, markets, cinemas/malls, auto/taxi, metro</w:t>
            </w:r>
            <w:r>
              <w:rPr>
                <w:rFonts w:ascii="Calibri" w:hAnsi="Calibri" w:eastAsia="Calibri"/>
                <w:b w:val="0"/>
                <w:sz w:val="20"/>
              </w:rPr>
              <w:t xml:space="preserve"> shall be </w:t>
            </w:r>
            <w:r>
              <w:rPr>
                <w:rFonts w:ascii="Calibri" w:hAnsi="Calibri" w:eastAsia="Calibri"/>
                <w:b/>
                <w:sz w:val="20"/>
              </w:rPr>
              <w:t>fetched automatically</w:t>
            </w:r>
            <w:r>
              <w:rPr>
                <w:rFonts w:ascii="Calibri" w:hAnsi="Calibri" w:eastAsia="Calibri"/>
                <w:b w:val="0"/>
                <w:sz w:val="20"/>
              </w:rPr>
              <w:t>.</w:t>
            </w:r>
          </w:p>
        </w:tc>
      </w:tr>
      <w:tr>
        <w:tc>
          <w:tcPr>
            <w:tcW w:type="dxa" w:w="3168"/>
          </w:tcPr>
          <w:p>
            <w:pPr>
              <w:spacing w:before="40" w:after="40" w:line="252" w:lineRule="auto"/>
            </w:pPr>
            <w:r/>
            <w:r>
              <w:rPr>
                <w:rFonts w:ascii="Calibri" w:hAnsi="Calibri" w:eastAsia="Calibri"/>
                <w:b w:val="0"/>
                <w:sz w:val="20"/>
              </w:rPr>
              <w:t>7</w:t>
            </w:r>
          </w:p>
        </w:tc>
        <w:tc>
          <w:tcPr>
            <w:tcW w:type="dxa" w:w="3168"/>
          </w:tcPr>
          <w:p>
            <w:pPr>
              <w:spacing w:before="40" w:after="40" w:line="252" w:lineRule="auto"/>
            </w:pPr>
            <w:r/>
            <w:r>
              <w:rPr>
                <w:rFonts w:ascii="Calibri" w:hAnsi="Calibri" w:eastAsia="Calibri"/>
                <w:b w:val="0"/>
                <w:sz w:val="20"/>
              </w:rPr>
              <w:t>Map</w:t>
            </w:r>
          </w:p>
        </w:tc>
        <w:tc>
          <w:tcPr>
            <w:tcW w:type="dxa" w:w="3168"/>
          </w:tcPr>
          <w:p>
            <w:pPr>
              <w:spacing w:before="40" w:after="40" w:line="252" w:lineRule="auto"/>
            </w:pPr>
            <w:r/>
            <w:r>
              <w:rPr>
                <w:rFonts w:ascii="Calibri" w:hAnsi="Calibri" w:eastAsia="Calibri"/>
                <w:b w:val="0"/>
                <w:sz w:val="20"/>
              </w:rPr>
              <w:t>Google Map link and QR code of the link; map marker from geocoding (F02-008).</w:t>
            </w:r>
          </w:p>
        </w:tc>
      </w:tr>
      <w:tr>
        <w:tc>
          <w:tcPr>
            <w:tcW w:type="dxa" w:w="3168"/>
            <w:shd w:fill="F3F6FA" w:val="clear"/>
          </w:tcPr>
          <w:p>
            <w:pPr>
              <w:spacing w:before="40" w:after="40" w:line="252" w:lineRule="auto"/>
            </w:pPr>
            <w:r/>
            <w:r>
              <w:rPr>
                <w:rFonts w:ascii="Calibri" w:hAnsi="Calibri" w:eastAsia="Calibri"/>
                <w:b w:val="0"/>
                <w:sz w:val="20"/>
              </w:rPr>
              <w:t>8</w:t>
            </w:r>
          </w:p>
        </w:tc>
        <w:tc>
          <w:tcPr>
            <w:tcW w:type="dxa" w:w="3168"/>
            <w:shd w:fill="F3F6FA" w:val="clear"/>
          </w:tcPr>
          <w:p>
            <w:pPr>
              <w:spacing w:before="40" w:after="40" w:line="252" w:lineRule="auto"/>
            </w:pPr>
            <w:r/>
            <w:r>
              <w:rPr>
                <w:rFonts w:ascii="Calibri" w:hAnsi="Calibri" w:eastAsia="Calibri"/>
                <w:b w:val="0"/>
                <w:sz w:val="20"/>
              </w:rPr>
              <w:t>Media</w:t>
            </w:r>
          </w:p>
        </w:tc>
        <w:tc>
          <w:tcPr>
            <w:tcW w:type="dxa" w:w="3168"/>
            <w:shd w:fill="F3F6FA" w:val="clear"/>
          </w:tcPr>
          <w:p>
            <w:pPr>
              <w:spacing w:before="40" w:after="40" w:line="252" w:lineRule="auto"/>
            </w:pPr>
            <w:r/>
            <w:r>
              <w:rPr>
                <w:rFonts w:ascii="Calibri" w:hAnsi="Calibri" w:eastAsia="Calibri"/>
                <w:b w:val="0"/>
                <w:sz w:val="20"/>
              </w:rPr>
              <w:t xml:space="preserve">Minimum </w:t>
            </w:r>
            <w:r>
              <w:rPr>
                <w:rFonts w:ascii="Calibri" w:hAnsi="Calibri" w:eastAsia="Calibri"/>
                <w:b/>
                <w:sz w:val="20"/>
              </w:rPr>
              <w:t>four</w:t>
            </w:r>
            <w:r>
              <w:rPr>
                <w:rFonts w:ascii="Calibri" w:hAnsi="Calibri" w:eastAsia="Calibri"/>
                <w:b w:val="0"/>
                <w:sz w:val="20"/>
              </w:rPr>
              <w:t xml:space="preserve"> photographs, each at least </w:t>
            </w:r>
            <w:r>
              <w:rPr>
                <w:rFonts w:ascii="Calibri" w:hAnsi="Calibri" w:eastAsia="Calibri"/>
                <w:b/>
                <w:sz w:val="20"/>
              </w:rPr>
              <w:t>5 MB</w:t>
            </w:r>
            <w:r>
              <w:rPr>
                <w:rFonts w:ascii="Calibri" w:hAnsi="Calibri" w:eastAsia="Calibri"/>
                <w:b w:val="0"/>
                <w:sz w:val="20"/>
              </w:rPr>
              <w:t xml:space="preserve">, with GIS tag (geocoding) and </w:t>
            </w:r>
            <w:r>
              <w:rPr>
                <w:rFonts w:ascii="Calibri" w:hAnsi="Calibri" w:eastAsia="Calibri"/>
                <w:b/>
                <w:sz w:val="20"/>
              </w:rPr>
              <w:t>date on the photo</w:t>
            </w:r>
            <w:r>
              <w:rPr>
                <w:rFonts w:ascii="Calibri" w:hAnsi="Calibri" w:eastAsia="Calibri"/>
                <w:b w:val="0"/>
                <w:sz w:val="20"/>
              </w:rPr>
              <w:t>; photo/video upload; captured date and time.</w:t>
            </w:r>
          </w:p>
        </w:tc>
      </w:tr>
      <w:tr>
        <w:tc>
          <w:tcPr>
            <w:tcW w:type="dxa" w:w="3168"/>
          </w:tcPr>
          <w:p>
            <w:pPr>
              <w:spacing w:before="40" w:after="40" w:line="252" w:lineRule="auto"/>
            </w:pPr>
            <w:r/>
            <w:r>
              <w:rPr>
                <w:rFonts w:ascii="Calibri" w:hAnsi="Calibri" w:eastAsia="Calibri"/>
                <w:b w:val="0"/>
                <w:sz w:val="20"/>
              </w:rPr>
              <w:t>9</w:t>
            </w:r>
          </w:p>
        </w:tc>
        <w:tc>
          <w:tcPr>
            <w:tcW w:type="dxa" w:w="3168"/>
          </w:tcPr>
          <w:p>
            <w:pPr>
              <w:spacing w:before="40" w:after="40" w:line="252" w:lineRule="auto"/>
            </w:pPr>
            <w:r/>
            <w:r>
              <w:rPr>
                <w:rFonts w:ascii="Calibri" w:hAnsi="Calibri" w:eastAsia="Calibri"/>
                <w:b w:val="0"/>
                <w:sz w:val="20"/>
              </w:rPr>
              <w:t>Valuer GIS</w:t>
            </w:r>
          </w:p>
        </w:tc>
        <w:tc>
          <w:tcPr>
            <w:tcW w:type="dxa" w:w="3168"/>
          </w:tcPr>
          <w:p>
            <w:pPr>
              <w:spacing w:before="40" w:after="40" w:line="252" w:lineRule="auto"/>
            </w:pPr>
            <w:r/>
            <w:r>
              <w:rPr>
                <w:rFonts w:ascii="Calibri" w:hAnsi="Calibri" w:eastAsia="Calibri"/>
                <w:b w:val="0"/>
                <w:sz w:val="20"/>
              </w:rPr>
              <w:t>Capture the valuer’s real-time GIS with system date and time; reverse-geocode to a readable address (F02-008).</w:t>
            </w:r>
          </w:p>
        </w:tc>
      </w:tr>
      <w:tr>
        <w:tc>
          <w:tcPr>
            <w:tcW w:type="dxa" w:w="3168"/>
            <w:shd w:fill="F3F6FA" w:val="clear"/>
          </w:tcPr>
          <w:p>
            <w:pPr>
              <w:spacing w:before="40" w:after="40" w:line="252" w:lineRule="auto"/>
            </w:pPr>
            <w:r/>
            <w:r>
              <w:rPr>
                <w:rFonts w:ascii="Calibri" w:hAnsi="Calibri" w:eastAsia="Calibri"/>
                <w:b w:val="0"/>
                <w:sz w:val="20"/>
              </w:rPr>
              <w:t>10</w:t>
            </w:r>
          </w:p>
        </w:tc>
        <w:tc>
          <w:tcPr>
            <w:tcW w:type="dxa" w:w="3168"/>
            <w:shd w:fill="F3F6FA" w:val="clear"/>
          </w:tcPr>
          <w:p>
            <w:pPr>
              <w:spacing w:before="40" w:after="40" w:line="252" w:lineRule="auto"/>
            </w:pPr>
            <w:r/>
            <w:r>
              <w:rPr>
                <w:rFonts w:ascii="Calibri" w:hAnsi="Calibri" w:eastAsia="Calibri"/>
                <w:b w:val="0"/>
                <w:sz w:val="20"/>
              </w:rPr>
              <w:t>Remarks</w:t>
            </w:r>
          </w:p>
        </w:tc>
        <w:tc>
          <w:tcPr>
            <w:tcW w:type="dxa" w:w="3168"/>
            <w:shd w:fill="F3F6FA" w:val="clear"/>
          </w:tcPr>
          <w:p>
            <w:pPr>
              <w:spacing w:before="40" w:after="40" w:line="252" w:lineRule="auto"/>
            </w:pPr>
            <w:r/>
            <w:r>
              <w:rPr>
                <w:rFonts w:ascii="Calibri" w:hAnsi="Calibri" w:eastAsia="Calibri"/>
                <w:b w:val="0"/>
                <w:sz w:val="20"/>
              </w:rPr>
              <w:t>Negative factors affecting the property; overall observation by valuer.</w:t>
            </w:r>
          </w:p>
        </w:tc>
      </w:tr>
      <w:tr>
        <w:tc>
          <w:tcPr>
            <w:tcW w:type="dxa" w:w="3168"/>
          </w:tcPr>
          <w:p>
            <w:pPr>
              <w:spacing w:before="40" w:after="40" w:line="252" w:lineRule="auto"/>
            </w:pPr>
            <w:r/>
            <w:r>
              <w:rPr>
                <w:rFonts w:ascii="Calibri" w:hAnsi="Calibri" w:eastAsia="Calibri"/>
                <w:b w:val="0"/>
                <w:sz w:val="20"/>
              </w:rPr>
              <w:t>11</w:t>
            </w:r>
          </w:p>
        </w:tc>
        <w:tc>
          <w:tcPr>
            <w:tcW w:type="dxa" w:w="3168"/>
          </w:tcPr>
          <w:p>
            <w:pPr>
              <w:spacing w:before="40" w:after="40" w:line="252" w:lineRule="auto"/>
            </w:pPr>
            <w:r/>
            <w:r>
              <w:rPr>
                <w:rFonts w:ascii="Calibri" w:hAnsi="Calibri" w:eastAsia="Calibri"/>
                <w:b w:val="0"/>
                <w:sz w:val="20"/>
              </w:rPr>
              <w:t>Visit / stage / team</w:t>
            </w:r>
          </w:p>
        </w:tc>
        <w:tc>
          <w:tcPr>
            <w:tcW w:type="dxa" w:w="3168"/>
          </w:tcPr>
          <w:p>
            <w:pPr>
              <w:spacing w:before="40" w:after="40" w:line="252" w:lineRule="auto"/>
            </w:pPr>
            <w:r/>
            <w:r>
              <w:rPr>
                <w:rFonts w:ascii="Calibri" w:hAnsi="Calibri" w:eastAsia="Calibri"/>
                <w:b w:val="0"/>
                <w:sz w:val="20"/>
              </w:rPr>
              <w:t>Valuer (or office) shall record Date of Visit, Stage of Valuation, Valuer Names Allotted and their mobile numbers.</w:t>
            </w:r>
          </w:p>
        </w:tc>
      </w:tr>
    </w:tbl>
    <w:p/>
    <w:p>
      <w:pPr>
        <w:pStyle w:val="Heading3"/>
        <w:spacing w:before="200" w:after="80" w:line="276" w:lineRule="auto"/>
      </w:pPr>
      <w:r>
        <w:t>Acceptance criteria</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w:t>
            </w:r>
          </w:p>
        </w:tc>
        <w:tc>
          <w:tcPr>
            <w:tcW w:type="dxa" w:w="4752"/>
            <w:shd w:fill="1B3A5F" w:val="clear"/>
          </w:tcPr>
          <w:p>
            <w:pPr>
              <w:spacing w:before="40" w:after="40" w:line="252" w:lineRule="auto"/>
            </w:pPr>
            <w:r>
              <w:rPr>
                <w:b/>
              </w:rPr>
            </w:r>
            <w:r>
              <w:rPr>
                <w:rFonts w:ascii="Calibri" w:hAnsi="Calibri" w:eastAsia="Calibri"/>
                <w:b/>
                <w:color w:val="FFFFFF"/>
                <w:sz w:val="18"/>
              </w:rPr>
              <w:t>Criterion</w:t>
            </w:r>
          </w:p>
        </w:tc>
      </w:tr>
      <w:tr>
        <w:tc>
          <w:tcPr>
            <w:tcW w:type="dxa" w:w="4752"/>
          </w:tcPr>
          <w:p>
            <w:pPr>
              <w:spacing w:before="40" w:after="40" w:line="252" w:lineRule="auto"/>
            </w:pPr>
            <w:r/>
            <w:r>
              <w:rPr>
                <w:rFonts w:ascii="Calibri" w:hAnsi="Calibri" w:eastAsia="Calibri"/>
                <w:b w:val="0"/>
                <w:sz w:val="20"/>
              </w:rPr>
              <w:t>1</w:t>
            </w:r>
          </w:p>
        </w:tc>
        <w:tc>
          <w:tcPr>
            <w:tcW w:type="dxa" w:w="4752"/>
          </w:tcPr>
          <w:p>
            <w:pPr>
              <w:spacing w:before="40" w:after="40" w:line="252" w:lineRule="auto"/>
            </w:pPr>
            <w:r/>
            <w:r>
              <w:rPr>
                <w:rFonts w:ascii="Calibri" w:hAnsi="Calibri" w:eastAsia="Calibri"/>
                <w:b w:val="0"/>
                <w:sz w:val="20"/>
              </w:rPr>
              <w:t>A valuer dropdown lists only assets assigned to that valuer Person.</w:t>
            </w:r>
          </w:p>
        </w:tc>
      </w:tr>
      <w:tr>
        <w:tc>
          <w:tcPr>
            <w:tcW w:type="dxa" w:w="4752"/>
            <w:shd w:fill="F3F6FA" w:val="clear"/>
          </w:tcPr>
          <w:p>
            <w:pPr>
              <w:spacing w:before="40" w:after="40" w:line="252" w:lineRule="auto"/>
            </w:pPr>
            <w:r/>
            <w:r>
              <w:rPr>
                <w:rFonts w:ascii="Calibri" w:hAnsi="Calibri" w:eastAsia="Calibri"/>
                <w:b w:val="0"/>
                <w:sz w:val="20"/>
              </w:rPr>
              <w:t>2</w:t>
            </w:r>
          </w:p>
        </w:tc>
        <w:tc>
          <w:tcPr>
            <w:tcW w:type="dxa" w:w="4752"/>
            <w:shd w:fill="F3F6FA" w:val="clear"/>
          </w:tcPr>
          <w:p>
            <w:pPr>
              <w:spacing w:before="40" w:after="40" w:line="252" w:lineRule="auto"/>
            </w:pPr>
            <w:r/>
            <w:r>
              <w:rPr>
                <w:rFonts w:ascii="Calibri" w:hAnsi="Calibri" w:eastAsia="Calibri"/>
                <w:b w:val="0"/>
                <w:sz w:val="20"/>
              </w:rPr>
              <w:t>Selecting an asset shows office-entered basics without re-entry.</w:t>
            </w:r>
          </w:p>
        </w:tc>
      </w:tr>
      <w:tr>
        <w:tc>
          <w:tcPr>
            <w:tcW w:type="dxa" w:w="4752"/>
          </w:tcPr>
          <w:p>
            <w:pPr>
              <w:spacing w:before="40" w:after="40" w:line="252" w:lineRule="auto"/>
            </w:pPr>
            <w:r/>
            <w:r>
              <w:rPr>
                <w:rFonts w:ascii="Calibri" w:hAnsi="Calibri" w:eastAsia="Calibri"/>
                <w:b w:val="0"/>
                <w:sz w:val="20"/>
              </w:rPr>
              <w:t>3</w:t>
            </w:r>
          </w:p>
        </w:tc>
        <w:tc>
          <w:tcPr>
            <w:tcW w:type="dxa" w:w="4752"/>
          </w:tcPr>
          <w:p>
            <w:pPr>
              <w:spacing w:before="40" w:after="40" w:line="252" w:lineRule="auto"/>
            </w:pPr>
            <w:r/>
            <w:r>
              <w:rPr>
                <w:rFonts w:ascii="Calibri" w:hAnsi="Calibri" w:eastAsia="Calibri"/>
                <w:b w:val="0"/>
                <w:sz w:val="20"/>
              </w:rPr>
              <w:t>View opens the office-uploaded sale deed / court order.</w:t>
            </w:r>
          </w:p>
        </w:tc>
      </w:tr>
      <w:tr>
        <w:tc>
          <w:tcPr>
            <w:tcW w:type="dxa" w:w="4752"/>
            <w:shd w:fill="F3F6FA" w:val="clear"/>
          </w:tcPr>
          <w:p>
            <w:pPr>
              <w:spacing w:before="40" w:after="40" w:line="252" w:lineRule="auto"/>
            </w:pPr>
            <w:r/>
            <w:r>
              <w:rPr>
                <w:rFonts w:ascii="Calibri" w:hAnsi="Calibri" w:eastAsia="Calibri"/>
                <w:b w:val="0"/>
                <w:sz w:val="20"/>
              </w:rPr>
              <w:t>4</w:t>
            </w:r>
          </w:p>
        </w:tc>
        <w:tc>
          <w:tcPr>
            <w:tcW w:type="dxa" w:w="4752"/>
            <w:shd w:fill="F3F6FA" w:val="clear"/>
          </w:tcPr>
          <w:p>
            <w:pPr>
              <w:spacing w:before="40" w:after="40" w:line="252" w:lineRule="auto"/>
            </w:pPr>
            <w:r/>
            <w:r>
              <w:rPr>
                <w:rFonts w:ascii="Calibri" w:hAnsi="Calibri" w:eastAsia="Calibri"/>
                <w:b w:val="0"/>
                <w:sz w:val="20"/>
              </w:rPr>
              <w:t>Four GIS-tagged, dated photographs of at least 5 MB each can be stored with captured date/time and valuer live location.</w:t>
            </w:r>
          </w:p>
        </w:tc>
      </w:tr>
      <w:tr>
        <w:tc>
          <w:tcPr>
            <w:tcW w:type="dxa" w:w="4752"/>
          </w:tcPr>
          <w:p>
            <w:pPr>
              <w:spacing w:before="40" w:after="40" w:line="252" w:lineRule="auto"/>
            </w:pPr>
            <w:r/>
            <w:r>
              <w:rPr>
                <w:rFonts w:ascii="Calibri" w:hAnsi="Calibri" w:eastAsia="Calibri"/>
                <w:b w:val="0"/>
                <w:sz w:val="20"/>
              </w:rPr>
              <w:t>5</w:t>
            </w:r>
          </w:p>
        </w:tc>
        <w:tc>
          <w:tcPr>
            <w:tcW w:type="dxa" w:w="4752"/>
          </w:tcPr>
          <w:p>
            <w:pPr>
              <w:spacing w:before="40" w:after="40" w:line="252" w:lineRule="auto"/>
            </w:pPr>
            <w:r/>
            <w:r>
              <w:rPr>
                <w:rFonts w:ascii="Calibri" w:hAnsi="Calibri" w:eastAsia="Calibri"/>
                <w:b w:val="0"/>
                <w:sz w:val="20"/>
              </w:rPr>
              <w:t>Nearby amenity distances (including V-1 civic/transport rows) and Map link/QR are present on the inspection report.</w:t>
            </w:r>
          </w:p>
        </w:tc>
      </w:tr>
      <w:tr>
        <w:tc>
          <w:tcPr>
            <w:tcW w:type="dxa" w:w="4752"/>
            <w:shd w:fill="F3F6FA" w:val="clear"/>
          </w:tcPr>
          <w:p>
            <w:pPr>
              <w:spacing w:before="40" w:after="40" w:line="252" w:lineRule="auto"/>
            </w:pPr>
            <w:r/>
            <w:r>
              <w:rPr>
                <w:rFonts w:ascii="Calibri" w:hAnsi="Calibri" w:eastAsia="Calibri"/>
                <w:b w:val="0"/>
                <w:sz w:val="20"/>
              </w:rPr>
              <w:t>6</w:t>
            </w:r>
          </w:p>
        </w:tc>
        <w:tc>
          <w:tcPr>
            <w:tcW w:type="dxa" w:w="4752"/>
            <w:shd w:fill="F3F6FA" w:val="clear"/>
          </w:tcPr>
          <w:p>
            <w:pPr>
              <w:spacing w:before="40" w:after="40" w:line="252" w:lineRule="auto"/>
            </w:pPr>
            <w:r/>
            <w:r>
              <w:rPr>
                <w:rFonts w:ascii="Calibri" w:hAnsi="Calibri" w:eastAsia="Calibri"/>
                <w:b w:val="0"/>
                <w:sz w:val="20"/>
              </w:rPr>
              <w:t>Date of Visit, Stage of Valuation and allotted valuer names/mobiles are stored on the assignment.</w:t>
            </w:r>
          </w:p>
        </w:tc>
      </w:tr>
    </w:tbl>
    <w:p/>
    <w:p>
      <w:pPr>
        <w:pStyle w:val="Heading3"/>
        <w:spacing w:before="200" w:after="80" w:line="276" w:lineRule="auto"/>
      </w:pPr>
      <w:r>
        <w:t>Key capabilities (feature outline)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3168"/>
        <w:gridCol w:w="3168"/>
      </w:tblGrid>
      <w:tr>
        <w:tc>
          <w:tcPr>
            <w:tcW w:type="dxa" w:w="3168"/>
            <w:shd w:fill="1B3A5F" w:val="clear"/>
          </w:tcPr>
          <w:p>
            <w:pPr>
              <w:spacing w:before="40" w:after="40" w:line="252" w:lineRule="auto"/>
            </w:pPr>
            <w:r>
              <w:rPr>
                <w:b/>
              </w:rPr>
            </w:r>
            <w:r>
              <w:rPr>
                <w:rFonts w:ascii="Calibri" w:hAnsi="Calibri" w:eastAsia="Calibri"/>
                <w:b/>
                <w:color w:val="FFFFFF"/>
                <w:sz w:val="18"/>
              </w:rPr>
              <w:t>Feature ID</w:t>
            </w:r>
          </w:p>
        </w:tc>
        <w:tc>
          <w:tcPr>
            <w:tcW w:type="dxa" w:w="3168"/>
            <w:shd w:fill="1B3A5F" w:val="clear"/>
          </w:tcPr>
          <w:p>
            <w:pPr>
              <w:spacing w:before="40" w:after="40" w:line="252" w:lineRule="auto"/>
            </w:pPr>
            <w:r>
              <w:rPr>
                <w:b/>
              </w:rPr>
            </w:r>
            <w:r>
              <w:rPr>
                <w:rFonts w:ascii="Calibri" w:hAnsi="Calibri" w:eastAsia="Calibri"/>
                <w:b/>
                <w:color w:val="FFFFFF"/>
                <w:sz w:val="18"/>
              </w:rPr>
              <w:t>Capability</w:t>
            </w:r>
          </w:p>
        </w:tc>
        <w:tc>
          <w:tcPr>
            <w:tcW w:type="dxa" w:w="3168"/>
            <w:shd w:fill="1B3A5F" w:val="clear"/>
          </w:tcPr>
          <w:p>
            <w:pPr>
              <w:spacing w:before="40" w:after="40" w:line="252" w:lineRule="auto"/>
            </w:pPr>
            <w:r>
              <w:rPr>
                <w:b/>
              </w:rPr>
            </w:r>
            <w:r>
              <w:rPr>
                <w:rFonts w:ascii="Calibri" w:hAnsi="Calibri" w:eastAsia="Calibri"/>
                <w:b/>
                <w:color w:val="FFFFFF"/>
                <w:sz w:val="18"/>
              </w:rPr>
              <w:t>Description</w:t>
            </w:r>
          </w:p>
        </w:tc>
      </w:tr>
      <w:tr>
        <w:tc>
          <w:tcPr>
            <w:tcW w:type="dxa" w:w="3168"/>
          </w:tcPr>
          <w:p>
            <w:pPr>
              <w:spacing w:before="40" w:after="40" w:line="252" w:lineRule="auto"/>
            </w:pPr>
            <w:r/>
            <w:r>
              <w:rPr>
                <w:rFonts w:ascii="Calibri" w:hAnsi="Calibri" w:eastAsia="Calibri"/>
                <w:b w:val="0"/>
                <w:sz w:val="20"/>
              </w:rPr>
              <w:t>F04-001</w:t>
            </w:r>
          </w:p>
        </w:tc>
        <w:tc>
          <w:tcPr>
            <w:tcW w:type="dxa" w:w="3168"/>
          </w:tcPr>
          <w:p>
            <w:pPr>
              <w:spacing w:before="40" w:after="40" w:line="252" w:lineRule="auto"/>
            </w:pPr>
            <w:r/>
            <w:r>
              <w:rPr>
                <w:rFonts w:ascii="Calibri" w:hAnsi="Calibri" w:eastAsia="Calibri"/>
                <w:b w:val="0"/>
                <w:sz w:val="20"/>
              </w:rPr>
              <w:t>Assign asset to approved valuer</w:t>
            </w:r>
          </w:p>
        </w:tc>
        <w:tc>
          <w:tcPr>
            <w:tcW w:type="dxa" w:w="3168"/>
          </w:tcPr>
          <w:p>
            <w:pPr>
              <w:spacing w:before="40" w:after="40" w:line="252" w:lineRule="auto"/>
            </w:pPr>
            <w:r/>
            <w:r>
              <w:rPr>
                <w:rFonts w:ascii="Calibri" w:hAnsi="Calibri" w:eastAsia="Calibri"/>
                <w:b w:val="0"/>
                <w:sz w:val="20"/>
              </w:rPr>
              <w:t>An Office user opens an eligible 3(2) asset, selects an Approved Valuer from the professional master, and records Assignment Number, Assignment Date and assigned property details. Additional allotted names/mobiles are recorded in F04-008. The linked valuer Person then sees that asset in their assigned list. The Officer can reassign; the previous valuer loses the asset on the next open unless the Authority keeps a read-only history copy.</w:t>
            </w:r>
          </w:p>
        </w:tc>
      </w:tr>
      <w:tr>
        <w:tc>
          <w:tcPr>
            <w:tcW w:type="dxa" w:w="3168"/>
            <w:shd w:fill="F3F6FA" w:val="clear"/>
          </w:tcPr>
          <w:p>
            <w:pPr>
              <w:spacing w:before="40" w:after="40" w:line="252" w:lineRule="auto"/>
            </w:pPr>
            <w:r/>
            <w:r>
              <w:rPr>
                <w:rFonts w:ascii="Calibri" w:hAnsi="Calibri" w:eastAsia="Calibri"/>
                <w:b w:val="0"/>
                <w:sz w:val="20"/>
              </w:rPr>
              <w:t>F04-002</w:t>
            </w:r>
          </w:p>
        </w:tc>
        <w:tc>
          <w:tcPr>
            <w:tcW w:type="dxa" w:w="3168"/>
            <w:shd w:fill="F3F6FA" w:val="clear"/>
          </w:tcPr>
          <w:p>
            <w:pPr>
              <w:spacing w:before="40" w:after="40" w:line="252" w:lineRule="auto"/>
            </w:pPr>
            <w:r/>
            <w:r>
              <w:rPr>
                <w:rFonts w:ascii="Calibri" w:hAnsi="Calibri" w:eastAsia="Calibri"/>
                <w:b w:val="0"/>
                <w:sz w:val="20"/>
              </w:rPr>
              <w:t>Display office-entered basics to the assigned valuer</w:t>
            </w:r>
          </w:p>
        </w:tc>
        <w:tc>
          <w:tcPr>
            <w:tcW w:type="dxa" w:w="3168"/>
            <w:shd w:fill="F3F6FA" w:val="clear"/>
          </w:tcPr>
          <w:p>
            <w:pPr>
              <w:spacing w:before="40" w:after="40" w:line="252" w:lineRule="auto"/>
            </w:pPr>
            <w:r/>
            <w:r>
              <w:rPr>
                <w:rFonts w:ascii="Calibri" w:hAnsi="Calibri" w:eastAsia="Calibri"/>
                <w:b w:val="0"/>
                <w:sz w:val="20"/>
              </w:rPr>
              <w:t xml:space="preserve">The Valuer opens the application, selects the assigned asset from the dropdown. The page shows Asset Name, Details, Address, Asset Measure, Asset Registration number, CA Name, Designation, Mobile, Office Address, and FE Name &amp; Code </w:t>
            </w:r>
            <w:r>
              <w:rPr>
                <w:rFonts w:ascii="Calibri" w:hAnsi="Calibri" w:eastAsia="Calibri"/>
                <w:b/>
                <w:sz w:val="20"/>
              </w:rPr>
              <w:t>as entered by the office</w:t>
            </w:r>
            <w:r>
              <w:rPr>
                <w:rFonts w:ascii="Calibri" w:hAnsi="Calibri" w:eastAsia="Calibri"/>
                <w:b w:val="0"/>
                <w:sz w:val="20"/>
              </w:rPr>
              <w:t>. The valuer cannot blank those office fields; remaining valuation fields are entered later (Module 05).</w:t>
            </w:r>
          </w:p>
        </w:tc>
      </w:tr>
      <w:tr>
        <w:tc>
          <w:tcPr>
            <w:tcW w:type="dxa" w:w="3168"/>
          </w:tcPr>
          <w:p>
            <w:pPr>
              <w:spacing w:before="40" w:after="40" w:line="252" w:lineRule="auto"/>
            </w:pPr>
            <w:r/>
            <w:r>
              <w:rPr>
                <w:rFonts w:ascii="Calibri" w:hAnsi="Calibri" w:eastAsia="Calibri"/>
                <w:b w:val="0"/>
                <w:sz w:val="20"/>
              </w:rPr>
              <w:t>F04-003</w:t>
            </w:r>
          </w:p>
        </w:tc>
        <w:tc>
          <w:tcPr>
            <w:tcW w:type="dxa" w:w="3168"/>
          </w:tcPr>
          <w:p>
            <w:pPr>
              <w:spacing w:before="40" w:after="40" w:line="252" w:lineRule="auto"/>
            </w:pPr>
            <w:r/>
            <w:r>
              <w:rPr>
                <w:rFonts w:ascii="Calibri" w:hAnsi="Calibri" w:eastAsia="Calibri"/>
                <w:b w:val="0"/>
                <w:sz w:val="20"/>
              </w:rPr>
              <w:t>View sale deeds and court order</w:t>
            </w:r>
          </w:p>
        </w:tc>
        <w:tc>
          <w:tcPr>
            <w:tcW w:type="dxa" w:w="3168"/>
          </w:tcPr>
          <w:p>
            <w:pPr>
              <w:spacing w:before="40" w:after="40" w:line="252" w:lineRule="auto"/>
            </w:pPr>
            <w:r/>
            <w:r>
              <w:rPr>
                <w:rFonts w:ascii="Calibri" w:hAnsi="Calibri" w:eastAsia="Calibri"/>
                <w:b w:val="0"/>
                <w:sz w:val="20"/>
              </w:rPr>
              <w:t>On the selected asset, the Valuer clicks View on sale deeds or court order and sees the files the office uploaded (F03-003). If no file was uploaded, View states that and the valuer records the gap in remarks rather than inventing a document.</w:t>
            </w:r>
          </w:p>
        </w:tc>
      </w:tr>
      <w:tr>
        <w:tc>
          <w:tcPr>
            <w:tcW w:type="dxa" w:w="3168"/>
            <w:shd w:fill="F3F6FA" w:val="clear"/>
          </w:tcPr>
          <w:p>
            <w:pPr>
              <w:spacing w:before="40" w:after="40" w:line="252" w:lineRule="auto"/>
            </w:pPr>
            <w:r/>
            <w:r>
              <w:rPr>
                <w:rFonts w:ascii="Calibri" w:hAnsi="Calibri" w:eastAsia="Calibri"/>
                <w:b w:val="0"/>
                <w:sz w:val="20"/>
              </w:rPr>
              <w:t>F04-004</w:t>
            </w:r>
          </w:p>
        </w:tc>
        <w:tc>
          <w:tcPr>
            <w:tcW w:type="dxa" w:w="3168"/>
            <w:shd w:fill="F3F6FA" w:val="clear"/>
          </w:tcPr>
          <w:p>
            <w:pPr>
              <w:spacing w:before="40" w:after="40" w:line="252" w:lineRule="auto"/>
            </w:pPr>
            <w:r/>
            <w:r>
              <w:rPr>
                <w:rFonts w:ascii="Calibri" w:hAnsi="Calibri" w:eastAsia="Calibri"/>
                <w:b w:val="0"/>
                <w:sz w:val="20"/>
              </w:rPr>
              <w:t>Preliminary site inspection — location and boundaries</w:t>
            </w:r>
          </w:p>
        </w:tc>
        <w:tc>
          <w:tcPr>
            <w:tcW w:type="dxa" w:w="3168"/>
            <w:shd w:fill="F3F6FA" w:val="clear"/>
          </w:tcPr>
          <w:p>
            <w:pPr>
              <w:spacing w:before="40" w:after="40" w:line="252" w:lineRule="auto"/>
            </w:pPr>
            <w:r/>
            <w:r>
              <w:rPr>
                <w:rFonts w:ascii="Calibri" w:hAnsi="Calibri" w:eastAsia="Calibri"/>
                <w:b w:val="0"/>
                <w:sz w:val="20"/>
              </w:rPr>
              <w:t>The Valuer records or confirms location of asset (asset no, address, width and type of approach road, landmark, surrounding area) and boundaries North, South, East and West. Saving stores this as the Preliminary Site Inspection location pack with the valuer’s identity and time.</w:t>
            </w:r>
          </w:p>
        </w:tc>
      </w:tr>
      <w:tr>
        <w:tc>
          <w:tcPr>
            <w:tcW w:type="dxa" w:w="3168"/>
          </w:tcPr>
          <w:p>
            <w:pPr>
              <w:spacing w:before="40" w:after="40" w:line="252" w:lineRule="auto"/>
            </w:pPr>
            <w:r/>
            <w:r>
              <w:rPr>
                <w:rFonts w:ascii="Calibri" w:hAnsi="Calibri" w:eastAsia="Calibri"/>
                <w:b w:val="0"/>
                <w:sz w:val="20"/>
              </w:rPr>
              <w:t>F04-005</w:t>
            </w:r>
          </w:p>
        </w:tc>
        <w:tc>
          <w:tcPr>
            <w:tcW w:type="dxa" w:w="3168"/>
          </w:tcPr>
          <w:p>
            <w:pPr>
              <w:spacing w:before="40" w:after="40" w:line="252" w:lineRule="auto"/>
            </w:pPr>
            <w:r/>
            <w:r>
              <w:rPr>
                <w:rFonts w:ascii="Calibri" w:hAnsi="Calibri" w:eastAsia="Calibri"/>
                <w:b w:val="0"/>
                <w:sz w:val="20"/>
              </w:rPr>
              <w:t>Nearby amenities, Map link and QR</w:t>
            </w:r>
          </w:p>
        </w:tc>
        <w:tc>
          <w:tcPr>
            <w:tcW w:type="dxa" w:w="3168"/>
          </w:tcPr>
          <w:p>
            <w:pPr>
              <w:spacing w:before="40" w:after="40" w:line="252" w:lineRule="auto"/>
            </w:pPr>
            <w:r/>
            <w:r>
              <w:rPr>
                <w:rFonts w:ascii="Calibri" w:hAnsi="Calibri" w:eastAsia="Calibri"/>
                <w:b w:val="0"/>
                <w:sz w:val="20"/>
              </w:rPr>
              <w:t xml:space="preserve">When the Valuer is on the inspection page, the application fetches distances for that location to: school/college, hospital, malls, places of worship, police station, bus stand, railway station, airport, </w:t>
            </w:r>
            <w:r>
              <w:rPr>
                <w:rFonts w:ascii="Calibri" w:hAnsi="Calibri" w:eastAsia="Calibri"/>
                <w:b/>
                <w:sz w:val="20"/>
              </w:rPr>
              <w:t>offices, markets, cinemas, auto/taxi and metro</w:t>
            </w:r>
            <w:r>
              <w:rPr>
                <w:rFonts w:ascii="Calibri" w:hAnsi="Calibri" w:eastAsia="Calibri"/>
                <w:b w:val="0"/>
                <w:sz w:val="20"/>
              </w:rPr>
              <w:t xml:space="preserve"> (Form V-1 items 10–11 plus Data Capturing – I). It shows a Map link, a QR code of that link, and a map marker (F02-008). The valuer can proceed only when those auto-fetched fields are populated or an authorised exception (fetch failed) is recorded.</w:t>
            </w:r>
          </w:p>
        </w:tc>
      </w:tr>
      <w:tr>
        <w:tc>
          <w:tcPr>
            <w:tcW w:type="dxa" w:w="3168"/>
            <w:shd w:fill="F3F6FA" w:val="clear"/>
          </w:tcPr>
          <w:p>
            <w:pPr>
              <w:spacing w:before="40" w:after="40" w:line="252" w:lineRule="auto"/>
            </w:pPr>
            <w:r/>
            <w:r>
              <w:rPr>
                <w:rFonts w:ascii="Calibri" w:hAnsi="Calibri" w:eastAsia="Calibri"/>
                <w:b w:val="0"/>
                <w:sz w:val="20"/>
              </w:rPr>
              <w:t>F04-006</w:t>
            </w:r>
          </w:p>
        </w:tc>
        <w:tc>
          <w:tcPr>
            <w:tcW w:type="dxa" w:w="3168"/>
            <w:shd w:fill="F3F6FA" w:val="clear"/>
          </w:tcPr>
          <w:p>
            <w:pPr>
              <w:spacing w:before="40" w:after="40" w:line="252" w:lineRule="auto"/>
            </w:pPr>
            <w:r/>
            <w:r>
              <w:rPr>
                <w:rFonts w:ascii="Calibri" w:hAnsi="Calibri" w:eastAsia="Calibri"/>
                <w:b w:val="0"/>
                <w:sz w:val="20"/>
              </w:rPr>
              <w:t>GIS-tagged photographs and video</w:t>
            </w:r>
          </w:p>
        </w:tc>
        <w:tc>
          <w:tcPr>
            <w:tcW w:type="dxa" w:w="3168"/>
            <w:shd w:fill="F3F6FA" w:val="clear"/>
          </w:tcPr>
          <w:p>
            <w:pPr>
              <w:spacing w:before="40" w:after="40" w:line="252" w:lineRule="auto"/>
            </w:pPr>
            <w:r/>
            <w:r>
              <w:rPr>
                <w:rFonts w:ascii="Calibri" w:hAnsi="Calibri" w:eastAsia="Calibri"/>
                <w:b w:val="0"/>
                <w:sz w:val="20"/>
              </w:rPr>
              <w:t xml:space="preserve">The Valuer captures at least four photographs, each at least 5 MB, with GIS tag and the </w:t>
            </w:r>
            <w:r>
              <w:rPr>
                <w:rFonts w:ascii="Calibri" w:hAnsi="Calibri" w:eastAsia="Calibri"/>
                <w:b/>
                <w:sz w:val="20"/>
              </w:rPr>
              <w:t>date printed on the photograph</w:t>
            </w:r>
            <w:r>
              <w:rPr>
                <w:rFonts w:ascii="Calibri" w:hAnsi="Calibri" w:eastAsia="Calibri"/>
                <w:b w:val="0"/>
                <w:sz w:val="20"/>
              </w:rPr>
              <w:t>, and may upload video. Each item stores captured date and time. A submission with fewer than four qualifying photographs is rejected until the valuer adds them.</w:t>
            </w:r>
          </w:p>
        </w:tc>
      </w:tr>
      <w:tr>
        <w:tc>
          <w:tcPr>
            <w:tcW w:type="dxa" w:w="3168"/>
          </w:tcPr>
          <w:p>
            <w:pPr>
              <w:spacing w:before="40" w:after="40" w:line="252" w:lineRule="auto"/>
            </w:pPr>
            <w:r/>
            <w:r>
              <w:rPr>
                <w:rFonts w:ascii="Calibri" w:hAnsi="Calibri" w:eastAsia="Calibri"/>
                <w:b w:val="0"/>
                <w:sz w:val="20"/>
              </w:rPr>
              <w:t>F04-007</w:t>
            </w:r>
          </w:p>
        </w:tc>
        <w:tc>
          <w:tcPr>
            <w:tcW w:type="dxa" w:w="3168"/>
          </w:tcPr>
          <w:p>
            <w:pPr>
              <w:spacing w:before="40" w:after="40" w:line="252" w:lineRule="auto"/>
            </w:pPr>
            <w:r/>
            <w:r>
              <w:rPr>
                <w:rFonts w:ascii="Calibri" w:hAnsi="Calibri" w:eastAsia="Calibri"/>
                <w:b w:val="0"/>
                <w:sz w:val="20"/>
              </w:rPr>
              <w:t>Valuer live location, negative factors, remarks and approved sources</w:t>
            </w:r>
          </w:p>
        </w:tc>
        <w:tc>
          <w:tcPr>
            <w:tcW w:type="dxa" w:w="3168"/>
          </w:tcPr>
          <w:p>
            <w:pPr>
              <w:spacing w:before="40" w:after="40" w:line="252" w:lineRule="auto"/>
            </w:pPr>
            <w:r/>
            <w:r>
              <w:rPr>
                <w:rFonts w:ascii="Calibri" w:hAnsi="Calibri" w:eastAsia="Calibri"/>
                <w:b w:val="0"/>
                <w:sz w:val="20"/>
              </w:rPr>
              <w:t xml:space="preserve">While inspecting, the application captures the valuer’s real-time GIS with system date and time and </w:t>
            </w:r>
            <w:r>
              <w:rPr>
                <w:rFonts w:ascii="Calibri" w:hAnsi="Calibri" w:eastAsia="Calibri"/>
                <w:b/>
                <w:sz w:val="20"/>
              </w:rPr>
              <w:t>reverse-geocodes it to a readable address</w:t>
            </w:r>
            <w:r>
              <w:rPr>
                <w:rFonts w:ascii="Calibri" w:hAnsi="Calibri" w:eastAsia="Calibri"/>
                <w:b w:val="0"/>
                <w:sz w:val="20"/>
              </w:rPr>
              <w:t xml:space="preserve"> stored beside the coordinates (F02-008). The Valuer enters negative factors affecting the property and overall observation. The Valuer may retrieve remaining particulars from </w:t>
            </w:r>
            <w:r>
              <w:rPr>
                <w:rFonts w:ascii="Calibri" w:hAnsi="Calibri" w:eastAsia="Calibri"/>
                <w:b/>
                <w:sz w:val="20"/>
              </w:rPr>
              <w:t>approved secure sources</w:t>
            </w:r>
            <w:r>
              <w:rPr>
                <w:rFonts w:ascii="Calibri" w:hAnsi="Calibri" w:eastAsia="Calibri"/>
                <w:b w:val="0"/>
                <w:sz w:val="20"/>
              </w:rPr>
              <w:t xml:space="preserve"> named by the Authority; the system records which source was used. Generative AI shall not invent site remarks.</w:t>
            </w:r>
          </w:p>
        </w:tc>
      </w:tr>
      <w:tr>
        <w:tc>
          <w:tcPr>
            <w:tcW w:type="dxa" w:w="3168"/>
            <w:shd w:fill="F3F6FA" w:val="clear"/>
          </w:tcPr>
          <w:p>
            <w:pPr>
              <w:spacing w:before="40" w:after="40" w:line="252" w:lineRule="auto"/>
            </w:pPr>
            <w:r/>
            <w:r>
              <w:rPr>
                <w:rFonts w:ascii="Calibri" w:hAnsi="Calibri" w:eastAsia="Calibri"/>
                <w:b w:val="0"/>
                <w:sz w:val="20"/>
              </w:rPr>
              <w:t>F04-008</w:t>
            </w:r>
          </w:p>
        </w:tc>
        <w:tc>
          <w:tcPr>
            <w:tcW w:type="dxa" w:w="3168"/>
            <w:shd w:fill="F3F6FA" w:val="clear"/>
          </w:tcPr>
          <w:p>
            <w:pPr>
              <w:spacing w:before="40" w:after="40" w:line="252" w:lineRule="auto"/>
            </w:pPr>
            <w:r/>
            <w:r>
              <w:rPr>
                <w:rFonts w:ascii="Calibri" w:hAnsi="Calibri" w:eastAsia="Calibri"/>
                <w:b w:val="0"/>
                <w:sz w:val="20"/>
              </w:rPr>
              <w:t>Visit date, allotted valuer team and stage of valuation</w:t>
            </w:r>
          </w:p>
        </w:tc>
        <w:tc>
          <w:tcPr>
            <w:tcW w:type="dxa" w:w="3168"/>
            <w:shd w:fill="F3F6FA" w:val="clear"/>
          </w:tcPr>
          <w:p>
            <w:pPr>
              <w:spacing w:before="40" w:after="40" w:line="252" w:lineRule="auto"/>
            </w:pPr>
            <w:r/>
            <w:r>
              <w:rPr>
                <w:rFonts w:ascii="Calibri" w:hAnsi="Calibri" w:eastAsia="Calibri"/>
                <w:b w:val="0"/>
                <w:sz w:val="20"/>
              </w:rPr>
              <w:t xml:space="preserve">The assigned Valuer (or Office user) records </w:t>
            </w:r>
            <w:r>
              <w:rPr>
                <w:rFonts w:ascii="Calibri" w:hAnsi="Calibri" w:eastAsia="Calibri"/>
                <w:b/>
                <w:sz w:val="20"/>
              </w:rPr>
              <w:t>Date of Visit</w:t>
            </w:r>
            <w:r>
              <w:rPr>
                <w:rFonts w:ascii="Calibri" w:hAnsi="Calibri" w:eastAsia="Calibri"/>
                <w:b w:val="0"/>
                <w:sz w:val="20"/>
              </w:rPr>
              <w:t xml:space="preserve">, </w:t>
            </w:r>
            <w:r>
              <w:rPr>
                <w:rFonts w:ascii="Calibri" w:hAnsi="Calibri" w:eastAsia="Calibri"/>
                <w:b/>
                <w:sz w:val="20"/>
              </w:rPr>
              <w:t>Valuer Names Allotted</w:t>
            </w:r>
            <w:r>
              <w:rPr>
                <w:rFonts w:ascii="Calibri" w:hAnsi="Calibri" w:eastAsia="Calibri"/>
                <w:b w:val="0"/>
                <w:sz w:val="20"/>
              </w:rPr>
              <w:t xml:space="preserve"> with mobile numbers (team on this assignment, not a second login directory), and </w:t>
            </w:r>
            <w:r>
              <w:rPr>
                <w:rFonts w:ascii="Calibri" w:hAnsi="Calibri" w:eastAsia="Calibri"/>
                <w:b/>
                <w:sz w:val="20"/>
              </w:rPr>
              <w:t>Stage of Valuation</w:t>
            </w:r>
            <w:r>
              <w:rPr>
                <w:rFonts w:ascii="Calibri" w:hAnsi="Calibri" w:eastAsia="Calibri"/>
                <w:b w:val="0"/>
                <w:sz w:val="20"/>
              </w:rPr>
              <w:t xml:space="preserve"> (for example assigned / visited / inspection complete / analytical in progress / submitted to CA / revaluation). Changing stage appends history (who, when, previous, new). CA Time Taken (F07-006) uses visit date and later submit time from this record.</w:t>
            </w:r>
          </w:p>
        </w:tc>
      </w:tr>
    </w:tbl>
    <w:p/>
    <w:p>
      <w:pPr>
        <w:spacing w:before="80" w:after="200" w:line="276" w:lineRule="auto"/>
        <w:pBdr>
          <w:bottom w:val="single" w:sz="12" w:space="1" w:color="1B3A5F"/>
        </w:pBdr>
      </w:pPr>
    </w:p>
    <w:p>
      <w:pPr>
        <w:pStyle w:val="Heading2"/>
        <w:spacing w:before="240" w:after="120" w:line="276" w:lineRule="auto"/>
      </w:pPr>
      <w:r>
        <w:t>05. Immovable Valuation Methods &amp; Statutory Forms (Data Capturing – II)</w:t>
      </w:r>
    </w:p>
    <w:p>
      <w:pPr>
        <w:spacing w:before="40" w:after="120" w:line="276" w:lineRule="auto"/>
      </w:pPr>
      <w:r>
        <w:rPr>
          <w:rFonts w:ascii="Calibri" w:hAnsi="Calibri" w:eastAsia="Calibri"/>
          <w:b/>
          <w:sz w:val="22"/>
        </w:rPr>
        <w:t>Purpose:</w:t>
      </w:r>
      <w:r>
        <w:rPr>
          <w:rFonts w:ascii="Calibri" w:hAnsi="Calibri" w:eastAsia="Calibri"/>
          <w:b w:val="0"/>
          <w:sz w:val="22"/>
        </w:rPr>
        <w:t xml:space="preserve"> Let the assigned valuer select valuation format and method, populate the asset by its code, enter analytical data (cost of construction, comparables, floor weightage, land-and-building with adjustment factors and depreciation), complete the specification proforma, and issue Forms </w:t>
      </w:r>
      <w:r>
        <w:rPr>
          <w:rFonts w:ascii="Calibri" w:hAnsi="Calibri" w:eastAsia="Calibri"/>
          <w:b/>
          <w:sz w:val="22"/>
        </w:rPr>
        <w:t>V-1 to V-4</w:t>
      </w:r>
      <w:r>
        <w:rPr>
          <w:rFonts w:ascii="Calibri" w:hAnsi="Calibri" w:eastAsia="Calibri"/>
          <w:b w:val="0"/>
          <w:sz w:val="22"/>
        </w:rPr>
        <w:t xml:space="preserve"> with declaration — tagging photos/videos into the report library.</w:t>
      </w:r>
    </w:p>
    <w:p>
      <w:pPr>
        <w:spacing w:before="40" w:after="120" w:line="276" w:lineRule="auto"/>
      </w:pPr>
      <w:r>
        <w:rPr>
          <w:rFonts w:ascii="Calibri" w:hAnsi="Calibri" w:eastAsia="Calibri"/>
          <w:b/>
          <w:sz w:val="22"/>
        </w:rPr>
        <w:t>Type:</w:t>
      </w:r>
      <w:r>
        <w:rPr>
          <w:rFonts w:ascii="Calibri" w:hAnsi="Calibri" w:eastAsia="Calibri"/>
          <w:b w:val="0"/>
          <w:sz w:val="22"/>
        </w:rPr>
        <w:t xml:space="preserve"> Business</w:t>
      </w:r>
    </w:p>
    <w:p>
      <w:pPr>
        <w:pStyle w:val="Heading3"/>
        <w:spacing w:before="200" w:after="80" w:line="276" w:lineRule="auto"/>
      </w:pPr>
      <w:r>
        <w:t>Source coverage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Source document</w:t>
            </w:r>
          </w:p>
        </w:tc>
        <w:tc>
          <w:tcPr>
            <w:tcW w:type="dxa" w:w="4752"/>
            <w:shd w:fill="1B3A5F" w:val="clear"/>
          </w:tcPr>
          <w:p>
            <w:pPr>
              <w:spacing w:before="40" w:after="40" w:line="252" w:lineRule="auto"/>
            </w:pPr>
            <w:r>
              <w:rPr>
                <w:b/>
              </w:rPr>
            </w:r>
            <w:r>
              <w:rPr>
                <w:rFonts w:ascii="Calibri" w:hAnsi="Calibri" w:eastAsia="Calibri"/>
                <w:b/>
                <w:color w:val="FFFFFF"/>
                <w:sz w:val="18"/>
              </w:rPr>
              <w:t>Coverage</w:t>
            </w:r>
          </w:p>
        </w:tc>
      </w:tr>
      <w:tr>
        <w:tc>
          <w:tcPr>
            <w:tcW w:type="dxa" w:w="4752"/>
          </w:tcPr>
          <w:p>
            <w:pPr>
              <w:spacing w:before="40" w:after="40" w:line="252" w:lineRule="auto"/>
            </w:pPr>
            <w:r/>
            <w:r>
              <w:rPr>
                <w:rFonts w:ascii="Calibri" w:hAnsi="Calibri" w:eastAsia="Calibri"/>
                <w:b w:val="0"/>
                <w:sz w:val="20"/>
              </w:rPr>
              <w:t>Annexure-01</w:t>
            </w:r>
          </w:p>
        </w:tc>
        <w:tc>
          <w:tcPr>
            <w:tcW w:type="dxa" w:w="4752"/>
          </w:tcPr>
          <w:p>
            <w:pPr>
              <w:spacing w:before="40" w:after="40" w:line="252" w:lineRule="auto"/>
            </w:pPr>
            <w:r/>
            <w:r>
              <w:rPr>
                <w:rFonts w:ascii="Calibri" w:hAnsi="Calibri" w:eastAsia="Calibri"/>
                <w:b w:val="0"/>
                <w:sz w:val="20"/>
              </w:rPr>
              <w:t>Data Capturing – II; Valuation Formats I–II and Land and Building Method; Reporting Formats / specification proforma; Forms V-1, V-2, V-3, V-4</w:t>
            </w:r>
          </w:p>
        </w:tc>
      </w:tr>
      <w:tr>
        <w:tc>
          <w:tcPr>
            <w:tcW w:type="dxa" w:w="4752"/>
            <w:shd w:fill="F3F6FA" w:val="clear"/>
          </w:tcPr>
          <w:p>
            <w:pPr>
              <w:spacing w:before="40" w:after="40" w:line="252" w:lineRule="auto"/>
            </w:pPr>
            <w:r/>
            <w:r>
              <w:rPr>
                <w:rFonts w:ascii="Calibri" w:hAnsi="Calibri" w:eastAsia="Calibri"/>
                <w:b w:val="0"/>
                <w:sz w:val="20"/>
              </w:rPr>
              <w:t>Proceedings 10-08-2026</w:t>
            </w:r>
          </w:p>
        </w:tc>
        <w:tc>
          <w:tcPr>
            <w:tcW w:type="dxa" w:w="4752"/>
            <w:shd w:fill="F3F6FA" w:val="clear"/>
          </w:tcPr>
          <w:p>
            <w:pPr>
              <w:spacing w:before="40" w:after="40" w:line="252" w:lineRule="auto"/>
            </w:pPr>
            <w:r/>
            <w:r>
              <w:rPr>
                <w:rFonts w:ascii="Calibri" w:hAnsi="Calibri" w:eastAsia="Calibri"/>
                <w:b w:val="0"/>
                <w:sz w:val="20"/>
              </w:rPr>
              <w:t>Item 10 (method-specific remaining particulars); item 16 (no generative AI)</w:t>
            </w:r>
          </w:p>
        </w:tc>
      </w:tr>
    </w:tbl>
    <w:p/>
    <w:p>
      <w:pPr>
        <w:pStyle w:val="Heading3"/>
        <w:spacing w:before="200" w:after="80" w:line="276" w:lineRule="auto"/>
      </w:pPr>
      <w:r>
        <w:t>Functional requirements</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3168"/>
        <w:gridCol w:w="3168"/>
      </w:tblGrid>
      <w:tr>
        <w:tc>
          <w:tcPr>
            <w:tcW w:type="dxa" w:w="3168"/>
            <w:shd w:fill="1B3A5F" w:val="clear"/>
          </w:tcPr>
          <w:p>
            <w:pPr>
              <w:spacing w:before="40" w:after="40" w:line="252" w:lineRule="auto"/>
            </w:pPr>
            <w:r>
              <w:rPr>
                <w:b/>
              </w:rPr>
            </w:r>
            <w:r>
              <w:rPr>
                <w:rFonts w:ascii="Calibri" w:hAnsi="Calibri" w:eastAsia="Calibri"/>
                <w:b/>
                <w:color w:val="FFFFFF"/>
                <w:sz w:val="18"/>
              </w:rPr>
              <w:t>#</w:t>
            </w:r>
          </w:p>
        </w:tc>
        <w:tc>
          <w:tcPr>
            <w:tcW w:type="dxa" w:w="3168"/>
            <w:shd w:fill="1B3A5F" w:val="clear"/>
          </w:tcPr>
          <w:p>
            <w:pPr>
              <w:spacing w:before="40" w:after="40" w:line="252" w:lineRule="auto"/>
            </w:pPr>
            <w:r>
              <w:rPr>
                <w:b/>
              </w:rPr>
            </w:r>
            <w:r>
              <w:rPr>
                <w:rFonts w:ascii="Calibri" w:hAnsi="Calibri" w:eastAsia="Calibri"/>
                <w:b/>
                <w:color w:val="FFFFFF"/>
                <w:sz w:val="18"/>
              </w:rPr>
              <w:t>Area</w:t>
            </w:r>
          </w:p>
        </w:tc>
        <w:tc>
          <w:tcPr>
            <w:tcW w:type="dxa" w:w="3168"/>
            <w:shd w:fill="1B3A5F" w:val="clear"/>
          </w:tcPr>
          <w:p>
            <w:pPr>
              <w:spacing w:before="40" w:after="40" w:line="252" w:lineRule="auto"/>
            </w:pPr>
            <w:r>
              <w:rPr>
                <w:b/>
              </w:rPr>
            </w:r>
            <w:r>
              <w:rPr>
                <w:rFonts w:ascii="Calibri" w:hAnsi="Calibri" w:eastAsia="Calibri"/>
                <w:b/>
                <w:color w:val="FFFFFF"/>
                <w:sz w:val="18"/>
              </w:rPr>
              <w:t>Requirement</w:t>
            </w:r>
          </w:p>
        </w:tc>
      </w:tr>
      <w:tr>
        <w:tc>
          <w:tcPr>
            <w:tcW w:type="dxa" w:w="3168"/>
          </w:tcPr>
          <w:p>
            <w:pPr>
              <w:spacing w:before="40" w:after="40" w:line="252" w:lineRule="auto"/>
            </w:pPr>
            <w:r/>
            <w:r>
              <w:rPr>
                <w:rFonts w:ascii="Calibri" w:hAnsi="Calibri" w:eastAsia="Calibri"/>
                <w:b w:val="0"/>
                <w:sz w:val="20"/>
              </w:rPr>
              <w:t>1</w:t>
            </w:r>
          </w:p>
        </w:tc>
        <w:tc>
          <w:tcPr>
            <w:tcW w:type="dxa" w:w="3168"/>
          </w:tcPr>
          <w:p>
            <w:pPr>
              <w:spacing w:before="40" w:after="40" w:line="252" w:lineRule="auto"/>
            </w:pPr>
            <w:r/>
            <w:r>
              <w:rPr>
                <w:rFonts w:ascii="Calibri" w:hAnsi="Calibri" w:eastAsia="Calibri"/>
                <w:b w:val="0"/>
                <w:sz w:val="20"/>
              </w:rPr>
              <w:t>Method entry</w:t>
            </w:r>
          </w:p>
        </w:tc>
        <w:tc>
          <w:tcPr>
            <w:tcW w:type="dxa" w:w="3168"/>
          </w:tcPr>
          <w:p>
            <w:pPr>
              <w:spacing w:before="40" w:after="40" w:line="252" w:lineRule="auto"/>
            </w:pPr>
            <w:r/>
            <w:r>
              <w:rPr>
                <w:rFonts w:ascii="Calibri" w:hAnsi="Calibri" w:eastAsia="Calibri"/>
                <w:b w:val="0"/>
                <w:sz w:val="20"/>
              </w:rPr>
              <w:t>Valuer shall select valuation format and method, enter the asset code to populate basics, enter method data, and upload pictures/videos into the library.</w:t>
            </w:r>
          </w:p>
        </w:tc>
      </w:tr>
      <w:tr>
        <w:tc>
          <w:tcPr>
            <w:tcW w:type="dxa" w:w="3168"/>
            <w:shd w:fill="F3F6FA" w:val="clear"/>
          </w:tcPr>
          <w:p>
            <w:pPr>
              <w:spacing w:before="40" w:after="40" w:line="252" w:lineRule="auto"/>
            </w:pPr>
            <w:r/>
            <w:r>
              <w:rPr>
                <w:rFonts w:ascii="Calibri" w:hAnsi="Calibri" w:eastAsia="Calibri"/>
                <w:b w:val="0"/>
                <w:sz w:val="20"/>
              </w:rPr>
              <w:t>2</w:t>
            </w:r>
          </w:p>
        </w:tc>
        <w:tc>
          <w:tcPr>
            <w:tcW w:type="dxa" w:w="3168"/>
            <w:shd w:fill="F3F6FA" w:val="clear"/>
          </w:tcPr>
          <w:p>
            <w:pPr>
              <w:spacing w:before="40" w:after="40" w:line="252" w:lineRule="auto"/>
            </w:pPr>
            <w:r/>
            <w:r>
              <w:rPr>
                <w:rFonts w:ascii="Calibri" w:hAnsi="Calibri" w:eastAsia="Calibri"/>
                <w:b w:val="0"/>
                <w:sz w:val="20"/>
              </w:rPr>
              <w:t>Cost of construction</w:t>
            </w:r>
          </w:p>
        </w:tc>
        <w:tc>
          <w:tcPr>
            <w:tcW w:type="dxa" w:w="3168"/>
            <w:shd w:fill="F3F6FA" w:val="clear"/>
          </w:tcPr>
          <w:p>
            <w:pPr>
              <w:spacing w:before="40" w:after="40" w:line="252" w:lineRule="auto"/>
            </w:pPr>
            <w:r/>
            <w:r>
              <w:rPr>
                <w:rFonts w:ascii="Calibri" w:hAnsi="Calibri" w:eastAsia="Calibri"/>
                <w:b w:val="0"/>
                <w:sz w:val="20"/>
              </w:rPr>
              <w:t>Accounts method (materials, labour, start/completion, depreciation by certified structure classification, likely market value, certificate of accounts) and comparable method for built-up properties (flats/shops/offices table; adjustment factors including location, situation, area, floor, specifications, facilities, time-gap, status, building area, floor disposition).</w:t>
            </w:r>
          </w:p>
        </w:tc>
      </w:tr>
      <w:tr>
        <w:tc>
          <w:tcPr>
            <w:tcW w:type="dxa" w:w="3168"/>
          </w:tcPr>
          <w:p>
            <w:pPr>
              <w:spacing w:before="40" w:after="40" w:line="252" w:lineRule="auto"/>
            </w:pPr>
            <w:r/>
            <w:r>
              <w:rPr>
                <w:rFonts w:ascii="Calibri" w:hAnsi="Calibri" w:eastAsia="Calibri"/>
                <w:b w:val="0"/>
                <w:sz w:val="20"/>
              </w:rPr>
              <w:t>3</w:t>
            </w:r>
          </w:p>
        </w:tc>
        <w:tc>
          <w:tcPr>
            <w:tcW w:type="dxa" w:w="3168"/>
          </w:tcPr>
          <w:p>
            <w:pPr>
              <w:spacing w:before="40" w:after="40" w:line="252" w:lineRule="auto"/>
            </w:pPr>
            <w:r/>
            <w:r>
              <w:rPr>
                <w:rFonts w:ascii="Calibri" w:hAnsi="Calibri" w:eastAsia="Calibri"/>
                <w:b w:val="0"/>
                <w:sz w:val="20"/>
              </w:rPr>
              <w:t>Floor weightage</w:t>
            </w:r>
          </w:p>
        </w:tc>
        <w:tc>
          <w:tcPr>
            <w:tcW w:type="dxa" w:w="3168"/>
          </w:tcPr>
          <w:p>
            <w:pPr>
              <w:spacing w:before="40" w:after="40" w:line="252" w:lineRule="auto"/>
            </w:pPr>
            <w:r/>
            <w:r>
              <w:rPr>
                <w:rFonts w:ascii="Calibri" w:hAnsi="Calibri" w:eastAsia="Calibri"/>
                <w:b w:val="0"/>
                <w:sz w:val="20"/>
              </w:rPr>
              <w:t xml:space="preserve">Apply the FRS floor-disposition table for FMV of residential flat / commercial premises, with the metropolitan reverse-trend note for Bangalore as a </w:t>
            </w:r>
            <w:r>
              <w:rPr>
                <w:rFonts w:ascii="Calibri" w:hAnsi="Calibri" w:eastAsia="Calibri"/>
                <w:b/>
                <w:sz w:val="20"/>
              </w:rPr>
              <w:t>careful local decision</w:t>
            </w:r>
            <w:r>
              <w:rPr>
                <w:rFonts w:ascii="Calibri" w:hAnsi="Calibri" w:eastAsia="Calibri"/>
                <w:b w:val="0"/>
                <w:sz w:val="20"/>
              </w:rPr>
              <w:t>, not a hidden default.</w:t>
            </w:r>
          </w:p>
        </w:tc>
      </w:tr>
      <w:tr>
        <w:tc>
          <w:tcPr>
            <w:tcW w:type="dxa" w:w="3168"/>
            <w:shd w:fill="F3F6FA" w:val="clear"/>
          </w:tcPr>
          <w:p>
            <w:pPr>
              <w:spacing w:before="40" w:after="40" w:line="252" w:lineRule="auto"/>
            </w:pPr>
            <w:r/>
            <w:r>
              <w:rPr>
                <w:rFonts w:ascii="Calibri" w:hAnsi="Calibri" w:eastAsia="Calibri"/>
                <w:b w:val="0"/>
                <w:sz w:val="20"/>
              </w:rPr>
              <w:t>4</w:t>
            </w:r>
          </w:p>
        </w:tc>
        <w:tc>
          <w:tcPr>
            <w:tcW w:type="dxa" w:w="3168"/>
            <w:shd w:fill="F3F6FA" w:val="clear"/>
          </w:tcPr>
          <w:p>
            <w:pPr>
              <w:spacing w:before="40" w:after="40" w:line="252" w:lineRule="auto"/>
            </w:pPr>
            <w:r/>
            <w:r>
              <w:rPr>
                <w:rFonts w:ascii="Calibri" w:hAnsi="Calibri" w:eastAsia="Calibri"/>
                <w:b w:val="0"/>
                <w:sz w:val="20"/>
              </w:rPr>
              <w:t>Land and building</w:t>
            </w:r>
          </w:p>
        </w:tc>
        <w:tc>
          <w:tcPr>
            <w:tcW w:type="dxa" w:w="3168"/>
            <w:shd w:fill="F3F6FA" w:val="clear"/>
          </w:tcPr>
          <w:p>
            <w:pPr>
              <w:spacing w:before="40" w:after="40" w:line="252" w:lineRule="auto"/>
            </w:pPr>
            <w:r/>
            <w:r>
              <w:rPr>
                <w:rFonts w:ascii="Calibri" w:hAnsi="Calibri" w:eastAsia="Calibri"/>
                <w:b w:val="0"/>
                <w:sz w:val="20"/>
              </w:rPr>
              <w:t>Applicability tests; derived land value; comparable sales (min. 3; order of preference); adjustment/influence factors as tabulated in the FRS (location, time-gap/NPV, shape, size, FAR, side open, co-ownership, tenure, encumbrance, unearned increase, other depressing effects); building reproduction minus depreciation; builder’s efforts @ 3% of B; formulae for Le, straight-line depreciation and Q as in the FRS.</w:t>
            </w:r>
          </w:p>
        </w:tc>
      </w:tr>
      <w:tr>
        <w:tc>
          <w:tcPr>
            <w:tcW w:type="dxa" w:w="3168"/>
          </w:tcPr>
          <w:p>
            <w:pPr>
              <w:spacing w:before="40" w:after="40" w:line="252" w:lineRule="auto"/>
            </w:pPr>
            <w:r/>
            <w:r>
              <w:rPr>
                <w:rFonts w:ascii="Calibri" w:hAnsi="Calibri" w:eastAsia="Calibri"/>
                <w:b w:val="0"/>
                <w:sz w:val="20"/>
              </w:rPr>
              <w:t>5</w:t>
            </w:r>
          </w:p>
        </w:tc>
        <w:tc>
          <w:tcPr>
            <w:tcW w:type="dxa" w:w="3168"/>
          </w:tcPr>
          <w:p>
            <w:pPr>
              <w:spacing w:before="40" w:after="40" w:line="252" w:lineRule="auto"/>
            </w:pPr>
            <w:r/>
            <w:r>
              <w:rPr>
                <w:rFonts w:ascii="Calibri" w:hAnsi="Calibri" w:eastAsia="Calibri"/>
                <w:b w:val="0"/>
                <w:sz w:val="20"/>
              </w:rPr>
              <w:t>Specification proforma</w:t>
            </w:r>
          </w:p>
        </w:tc>
        <w:tc>
          <w:tcPr>
            <w:tcW w:type="dxa" w:w="3168"/>
          </w:tcPr>
          <w:p>
            <w:pPr>
              <w:spacing w:before="40" w:after="40" w:line="252" w:lineRule="auto"/>
            </w:pPr>
            <w:r/>
            <w:r>
              <w:rPr>
                <w:rFonts w:ascii="Calibri" w:hAnsi="Calibri" w:eastAsia="Calibri"/>
                <w:b w:val="0"/>
                <w:sz w:val="20"/>
              </w:rPr>
              <w:t>Foundation through facilities as in the FRS reporting format (residential / non-residential).</w:t>
            </w:r>
          </w:p>
        </w:tc>
      </w:tr>
      <w:tr>
        <w:tc>
          <w:tcPr>
            <w:tcW w:type="dxa" w:w="3168"/>
            <w:shd w:fill="F3F6FA" w:val="clear"/>
          </w:tcPr>
          <w:p>
            <w:pPr>
              <w:spacing w:before="40" w:after="40" w:line="252" w:lineRule="auto"/>
            </w:pPr>
            <w:r/>
            <w:r>
              <w:rPr>
                <w:rFonts w:ascii="Calibri" w:hAnsi="Calibri" w:eastAsia="Calibri"/>
                <w:b w:val="0"/>
                <w:sz w:val="20"/>
              </w:rPr>
              <w:t>6</w:t>
            </w:r>
          </w:p>
        </w:tc>
        <w:tc>
          <w:tcPr>
            <w:tcW w:type="dxa" w:w="3168"/>
            <w:shd w:fill="F3F6FA" w:val="clear"/>
          </w:tcPr>
          <w:p>
            <w:pPr>
              <w:spacing w:before="40" w:after="40" w:line="252" w:lineRule="auto"/>
            </w:pPr>
            <w:r/>
            <w:r>
              <w:rPr>
                <w:rFonts w:ascii="Calibri" w:hAnsi="Calibri" w:eastAsia="Calibri"/>
                <w:b w:val="0"/>
                <w:sz w:val="20"/>
              </w:rPr>
              <w:t>Form V-1</w:t>
            </w:r>
          </w:p>
        </w:tc>
        <w:tc>
          <w:tcPr>
            <w:tcW w:type="dxa" w:w="3168"/>
            <w:shd w:fill="F3F6FA" w:val="clear"/>
          </w:tcPr>
          <w:p>
            <w:pPr>
              <w:spacing w:before="40" w:after="40" w:line="252" w:lineRule="auto"/>
            </w:pPr>
            <w:r/>
            <w:r>
              <w:rPr>
                <w:rFonts w:ascii="Calibri" w:hAnsi="Calibri" w:eastAsia="Calibri"/>
                <w:b w:val="0"/>
                <w:sz w:val="20"/>
              </w:rPr>
              <w:t>Full immovable (other than agri/plantations/forests/mines) report including general, land, building, rents, sales, cost of construction, Part II approach, Part III declaration and sub-annexure technical details.</w:t>
            </w:r>
          </w:p>
        </w:tc>
      </w:tr>
      <w:tr>
        <w:tc>
          <w:tcPr>
            <w:tcW w:type="dxa" w:w="3168"/>
          </w:tcPr>
          <w:p>
            <w:pPr>
              <w:spacing w:before="40" w:after="40" w:line="252" w:lineRule="auto"/>
            </w:pPr>
            <w:r/>
            <w:r>
              <w:rPr>
                <w:rFonts w:ascii="Calibri" w:hAnsi="Calibri" w:eastAsia="Calibri"/>
                <w:b w:val="0"/>
                <w:sz w:val="20"/>
              </w:rPr>
              <w:t>7</w:t>
            </w:r>
          </w:p>
        </w:tc>
        <w:tc>
          <w:tcPr>
            <w:tcW w:type="dxa" w:w="3168"/>
          </w:tcPr>
          <w:p>
            <w:pPr>
              <w:spacing w:before="40" w:after="40" w:line="252" w:lineRule="auto"/>
            </w:pPr>
            <w:r/>
            <w:r>
              <w:rPr>
                <w:rFonts w:ascii="Calibri" w:hAnsi="Calibri" w:eastAsia="Calibri"/>
                <w:b w:val="0"/>
                <w:sz w:val="20"/>
              </w:rPr>
              <w:t>Forms V-2, V-3, V-4</w:t>
            </w:r>
          </w:p>
        </w:tc>
        <w:tc>
          <w:tcPr>
            <w:tcW w:type="dxa" w:w="3168"/>
          </w:tcPr>
          <w:p>
            <w:pPr>
              <w:spacing w:before="40" w:after="40" w:line="252" w:lineRule="auto"/>
            </w:pPr>
            <w:r/>
            <w:r>
              <w:rPr>
                <w:rFonts w:ascii="Calibri" w:hAnsi="Calibri" w:eastAsia="Calibri"/>
                <w:b w:val="0"/>
                <w:sz w:val="20"/>
              </w:rPr>
              <w:t>Agricultural land; forests &amp; plantations; mines and quarries — fields as in the FRS, with declaration of personal inspection and no interest.</w:t>
            </w:r>
          </w:p>
        </w:tc>
      </w:tr>
      <w:tr>
        <w:tc>
          <w:tcPr>
            <w:tcW w:type="dxa" w:w="3168"/>
            <w:shd w:fill="F3F6FA" w:val="clear"/>
          </w:tcPr>
          <w:p>
            <w:pPr>
              <w:spacing w:before="40" w:after="40" w:line="252" w:lineRule="auto"/>
            </w:pPr>
            <w:r/>
            <w:r>
              <w:rPr>
                <w:rFonts w:ascii="Calibri" w:hAnsi="Calibri" w:eastAsia="Calibri"/>
                <w:b w:val="0"/>
                <w:sz w:val="20"/>
              </w:rPr>
              <w:t>8</w:t>
            </w:r>
          </w:p>
        </w:tc>
        <w:tc>
          <w:tcPr>
            <w:tcW w:type="dxa" w:w="3168"/>
            <w:shd w:fill="F3F6FA" w:val="clear"/>
          </w:tcPr>
          <w:p>
            <w:pPr>
              <w:spacing w:before="40" w:after="40" w:line="252" w:lineRule="auto"/>
            </w:pPr>
            <w:r/>
            <w:r>
              <w:rPr>
                <w:rFonts w:ascii="Calibri" w:hAnsi="Calibri" w:eastAsia="Calibri"/>
                <w:b w:val="0"/>
                <w:sz w:val="20"/>
              </w:rPr>
              <w:t>Expert Valuer and digital sign</w:t>
            </w:r>
          </w:p>
        </w:tc>
        <w:tc>
          <w:tcPr>
            <w:tcW w:type="dxa" w:w="3168"/>
            <w:shd w:fill="F3F6FA" w:val="clear"/>
          </w:tcPr>
          <w:p>
            <w:pPr>
              <w:spacing w:before="40" w:after="40" w:line="252" w:lineRule="auto"/>
            </w:pPr>
            <w:r/>
            <w:r>
              <w:rPr>
                <w:rFonts w:ascii="Calibri" w:hAnsi="Calibri" w:eastAsia="Calibri"/>
                <w:b w:val="0"/>
                <w:sz w:val="20"/>
              </w:rPr>
              <w:t>Optional Expert Valuer on the assignment; Registered Valuer (and Expert if any) digitally sign the declaration on V-1 to V-8.</w:t>
            </w:r>
          </w:p>
        </w:tc>
      </w:tr>
    </w:tbl>
    <w:p/>
    <w:p>
      <w:pPr>
        <w:spacing w:before="40" w:after="120" w:line="276" w:lineRule="auto"/>
      </w:pPr>
      <w:r>
        <w:rPr>
          <w:rFonts w:ascii="Calibri" w:hAnsi="Calibri" w:eastAsia="Calibri"/>
          <w:b/>
          <w:sz w:val="22"/>
        </w:rPr>
        <w:t>Business rule:</w:t>
      </w:r>
      <w:r>
        <w:rPr>
          <w:rFonts w:ascii="Calibri" w:hAnsi="Calibri" w:eastAsia="Calibri"/>
          <w:b w:val="0"/>
          <w:sz w:val="22"/>
        </w:rPr>
        <w:t xml:space="preserve"> Adjustment percentages and depreciation formulae in the FRS are </w:t>
      </w:r>
      <w:r>
        <w:rPr>
          <w:rFonts w:ascii="Calibri" w:hAnsi="Calibri" w:eastAsia="Calibri"/>
          <w:b/>
          <w:sz w:val="22"/>
        </w:rPr>
        <w:t>default calculation rules</w:t>
      </w:r>
      <w:r>
        <w:rPr>
          <w:rFonts w:ascii="Calibri" w:hAnsi="Calibri" w:eastAsia="Calibri"/>
          <w:b w:val="0"/>
          <w:sz w:val="22"/>
        </w:rPr>
        <w:t xml:space="preserve"> the valuer applies or overrides with recorded reason. They are not unsupervised AI.</w:t>
      </w:r>
    </w:p>
    <w:p>
      <w:pPr>
        <w:pStyle w:val="Heading3"/>
        <w:spacing w:before="200" w:after="80" w:line="276" w:lineRule="auto"/>
      </w:pPr>
      <w:r>
        <w:t>Acceptance criteria</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w:t>
            </w:r>
          </w:p>
        </w:tc>
        <w:tc>
          <w:tcPr>
            <w:tcW w:type="dxa" w:w="4752"/>
            <w:shd w:fill="1B3A5F" w:val="clear"/>
          </w:tcPr>
          <w:p>
            <w:pPr>
              <w:spacing w:before="40" w:after="40" w:line="252" w:lineRule="auto"/>
            </w:pPr>
            <w:r>
              <w:rPr>
                <w:b/>
              </w:rPr>
            </w:r>
            <w:r>
              <w:rPr>
                <w:rFonts w:ascii="Calibri" w:hAnsi="Calibri" w:eastAsia="Calibri"/>
                <w:b/>
                <w:color w:val="FFFFFF"/>
                <w:sz w:val="18"/>
              </w:rPr>
              <w:t>Criterion</w:t>
            </w:r>
          </w:p>
        </w:tc>
      </w:tr>
      <w:tr>
        <w:tc>
          <w:tcPr>
            <w:tcW w:type="dxa" w:w="4752"/>
          </w:tcPr>
          <w:p>
            <w:pPr>
              <w:spacing w:before="40" w:after="40" w:line="252" w:lineRule="auto"/>
            </w:pPr>
            <w:r/>
            <w:r>
              <w:rPr>
                <w:rFonts w:ascii="Calibri" w:hAnsi="Calibri" w:eastAsia="Calibri"/>
                <w:b w:val="0"/>
                <w:sz w:val="20"/>
              </w:rPr>
              <w:t>1</w:t>
            </w:r>
          </w:p>
        </w:tc>
        <w:tc>
          <w:tcPr>
            <w:tcW w:type="dxa" w:w="4752"/>
          </w:tcPr>
          <w:p>
            <w:pPr>
              <w:spacing w:before="40" w:after="40" w:line="252" w:lineRule="auto"/>
            </w:pPr>
            <w:r/>
            <w:r>
              <w:rPr>
                <w:rFonts w:ascii="Calibri" w:hAnsi="Calibri" w:eastAsia="Calibri"/>
                <w:b w:val="0"/>
                <w:sz w:val="20"/>
              </w:rPr>
              <w:t>Entering the asset code populates office-entered basics into the chosen valuation format.</w:t>
            </w:r>
          </w:p>
        </w:tc>
      </w:tr>
      <w:tr>
        <w:tc>
          <w:tcPr>
            <w:tcW w:type="dxa" w:w="4752"/>
            <w:shd w:fill="F3F6FA" w:val="clear"/>
          </w:tcPr>
          <w:p>
            <w:pPr>
              <w:spacing w:before="40" w:after="40" w:line="252" w:lineRule="auto"/>
            </w:pPr>
            <w:r/>
            <w:r>
              <w:rPr>
                <w:rFonts w:ascii="Calibri" w:hAnsi="Calibri" w:eastAsia="Calibri"/>
                <w:b w:val="0"/>
                <w:sz w:val="20"/>
              </w:rPr>
              <w:t>2</w:t>
            </w:r>
          </w:p>
        </w:tc>
        <w:tc>
          <w:tcPr>
            <w:tcW w:type="dxa" w:w="4752"/>
            <w:shd w:fill="F3F6FA" w:val="clear"/>
          </w:tcPr>
          <w:p>
            <w:pPr>
              <w:spacing w:before="40" w:after="40" w:line="252" w:lineRule="auto"/>
            </w:pPr>
            <w:r/>
            <w:r>
              <w:rPr>
                <w:rFonts w:ascii="Calibri" w:hAnsi="Calibri" w:eastAsia="Calibri"/>
                <w:b w:val="0"/>
                <w:sz w:val="20"/>
              </w:rPr>
              <w:t>A land-and-building valuation can be completed with at least three sale instances or a recorded basis where instances are absent (Form V-1 item 34).</w:t>
            </w:r>
          </w:p>
        </w:tc>
      </w:tr>
      <w:tr>
        <w:tc>
          <w:tcPr>
            <w:tcW w:type="dxa" w:w="4752"/>
          </w:tcPr>
          <w:p>
            <w:pPr>
              <w:spacing w:before="40" w:after="40" w:line="252" w:lineRule="auto"/>
            </w:pPr>
            <w:r/>
            <w:r>
              <w:rPr>
                <w:rFonts w:ascii="Calibri" w:hAnsi="Calibri" w:eastAsia="Calibri"/>
                <w:b w:val="0"/>
                <w:sz w:val="20"/>
              </w:rPr>
              <w:t>3</w:t>
            </w:r>
          </w:p>
        </w:tc>
        <w:tc>
          <w:tcPr>
            <w:tcW w:type="dxa" w:w="4752"/>
          </w:tcPr>
          <w:p>
            <w:pPr>
              <w:spacing w:before="40" w:after="40" w:line="252" w:lineRule="auto"/>
            </w:pPr>
            <w:r/>
            <w:r>
              <w:rPr>
                <w:rFonts w:ascii="Calibri" w:hAnsi="Calibri" w:eastAsia="Calibri"/>
                <w:b w:val="0"/>
                <w:sz w:val="20"/>
              </w:rPr>
              <w:t>Form V-1 (or V-2/V-3/V-4 as applicable) can be generated with valuer declaration (true information, no interest, personal inspection date).</w:t>
            </w:r>
          </w:p>
        </w:tc>
      </w:tr>
      <w:tr>
        <w:tc>
          <w:tcPr>
            <w:tcW w:type="dxa" w:w="4752"/>
            <w:shd w:fill="F3F6FA" w:val="clear"/>
          </w:tcPr>
          <w:p>
            <w:pPr>
              <w:spacing w:before="40" w:after="40" w:line="252" w:lineRule="auto"/>
            </w:pPr>
            <w:r/>
            <w:r>
              <w:rPr>
                <w:rFonts w:ascii="Calibri" w:hAnsi="Calibri" w:eastAsia="Calibri"/>
                <w:b w:val="0"/>
                <w:sz w:val="20"/>
              </w:rPr>
              <w:t>4</w:t>
            </w:r>
          </w:p>
        </w:tc>
        <w:tc>
          <w:tcPr>
            <w:tcW w:type="dxa" w:w="4752"/>
            <w:shd w:fill="F3F6FA" w:val="clear"/>
          </w:tcPr>
          <w:p>
            <w:pPr>
              <w:spacing w:before="40" w:after="40" w:line="252" w:lineRule="auto"/>
            </w:pPr>
            <w:r/>
            <w:r>
              <w:rPr>
                <w:rFonts w:ascii="Calibri" w:hAnsi="Calibri" w:eastAsia="Calibri"/>
                <w:b w:val="0"/>
                <w:sz w:val="20"/>
              </w:rPr>
              <w:t>Photos/videos from field capture can be tagged into the valuation report library.</w:t>
            </w:r>
          </w:p>
        </w:tc>
      </w:tr>
      <w:tr>
        <w:tc>
          <w:tcPr>
            <w:tcW w:type="dxa" w:w="4752"/>
          </w:tcPr>
          <w:p>
            <w:pPr>
              <w:spacing w:before="40" w:after="40" w:line="252" w:lineRule="auto"/>
            </w:pPr>
            <w:r/>
            <w:r>
              <w:rPr>
                <w:rFonts w:ascii="Calibri" w:hAnsi="Calibri" w:eastAsia="Calibri"/>
                <w:b w:val="0"/>
                <w:sz w:val="20"/>
              </w:rPr>
              <w:t>5</w:t>
            </w:r>
          </w:p>
        </w:tc>
        <w:tc>
          <w:tcPr>
            <w:tcW w:type="dxa" w:w="4752"/>
          </w:tcPr>
          <w:p>
            <w:pPr>
              <w:spacing w:before="40" w:after="40" w:line="252" w:lineRule="auto"/>
            </w:pPr>
            <w:r/>
            <w:r>
              <w:rPr>
                <w:rFonts w:ascii="Calibri" w:hAnsi="Calibri" w:eastAsia="Calibri"/>
                <w:b w:val="0"/>
                <w:sz w:val="20"/>
              </w:rPr>
              <w:t>Where an Expert Valuer is appointed, both declarations/digital signatures are present before CA review.</w:t>
            </w:r>
          </w:p>
        </w:tc>
      </w:tr>
    </w:tbl>
    <w:p/>
    <w:p>
      <w:pPr>
        <w:pStyle w:val="Heading3"/>
        <w:spacing w:before="200" w:after="80" w:line="276" w:lineRule="auto"/>
      </w:pPr>
      <w:r>
        <w:t>Key capabilities (feature outline)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3168"/>
        <w:gridCol w:w="3168"/>
      </w:tblGrid>
      <w:tr>
        <w:tc>
          <w:tcPr>
            <w:tcW w:type="dxa" w:w="3168"/>
            <w:shd w:fill="1B3A5F" w:val="clear"/>
          </w:tcPr>
          <w:p>
            <w:pPr>
              <w:spacing w:before="40" w:after="40" w:line="252" w:lineRule="auto"/>
            </w:pPr>
            <w:r>
              <w:rPr>
                <w:b/>
              </w:rPr>
            </w:r>
            <w:r>
              <w:rPr>
                <w:rFonts w:ascii="Calibri" w:hAnsi="Calibri" w:eastAsia="Calibri"/>
                <w:b/>
                <w:color w:val="FFFFFF"/>
                <w:sz w:val="18"/>
              </w:rPr>
              <w:t>Feature ID</w:t>
            </w:r>
          </w:p>
        </w:tc>
        <w:tc>
          <w:tcPr>
            <w:tcW w:type="dxa" w:w="3168"/>
            <w:shd w:fill="1B3A5F" w:val="clear"/>
          </w:tcPr>
          <w:p>
            <w:pPr>
              <w:spacing w:before="40" w:after="40" w:line="252" w:lineRule="auto"/>
            </w:pPr>
            <w:r>
              <w:rPr>
                <w:b/>
              </w:rPr>
            </w:r>
            <w:r>
              <w:rPr>
                <w:rFonts w:ascii="Calibri" w:hAnsi="Calibri" w:eastAsia="Calibri"/>
                <w:b/>
                <w:color w:val="FFFFFF"/>
                <w:sz w:val="18"/>
              </w:rPr>
              <w:t>Capability</w:t>
            </w:r>
          </w:p>
        </w:tc>
        <w:tc>
          <w:tcPr>
            <w:tcW w:type="dxa" w:w="3168"/>
            <w:shd w:fill="1B3A5F" w:val="clear"/>
          </w:tcPr>
          <w:p>
            <w:pPr>
              <w:spacing w:before="40" w:after="40" w:line="252" w:lineRule="auto"/>
            </w:pPr>
            <w:r>
              <w:rPr>
                <w:b/>
              </w:rPr>
            </w:r>
            <w:r>
              <w:rPr>
                <w:rFonts w:ascii="Calibri" w:hAnsi="Calibri" w:eastAsia="Calibri"/>
                <w:b/>
                <w:color w:val="FFFFFF"/>
                <w:sz w:val="18"/>
              </w:rPr>
              <w:t>Description</w:t>
            </w:r>
          </w:p>
        </w:tc>
      </w:tr>
      <w:tr>
        <w:tc>
          <w:tcPr>
            <w:tcW w:type="dxa" w:w="3168"/>
          </w:tcPr>
          <w:p>
            <w:pPr>
              <w:spacing w:before="40" w:after="40" w:line="252" w:lineRule="auto"/>
            </w:pPr>
            <w:r/>
            <w:r>
              <w:rPr>
                <w:rFonts w:ascii="Calibri" w:hAnsi="Calibri" w:eastAsia="Calibri"/>
                <w:b w:val="0"/>
                <w:sz w:val="20"/>
              </w:rPr>
              <w:t>F05-001</w:t>
            </w:r>
          </w:p>
        </w:tc>
        <w:tc>
          <w:tcPr>
            <w:tcW w:type="dxa" w:w="3168"/>
          </w:tcPr>
          <w:p>
            <w:pPr>
              <w:spacing w:before="40" w:after="40" w:line="252" w:lineRule="auto"/>
            </w:pPr>
            <w:r/>
            <w:r>
              <w:rPr>
                <w:rFonts w:ascii="Calibri" w:hAnsi="Calibri" w:eastAsia="Calibri"/>
                <w:b w:val="0"/>
                <w:sz w:val="20"/>
              </w:rPr>
              <w:t>Select format and method; populate by asset code</w:t>
            </w:r>
          </w:p>
        </w:tc>
        <w:tc>
          <w:tcPr>
            <w:tcW w:type="dxa" w:w="3168"/>
          </w:tcPr>
          <w:p>
            <w:pPr>
              <w:spacing w:before="40" w:after="40" w:line="252" w:lineRule="auto"/>
            </w:pPr>
            <w:r/>
            <w:r>
              <w:rPr>
                <w:rFonts w:ascii="Calibri" w:hAnsi="Calibri" w:eastAsia="Calibri"/>
                <w:b w:val="0"/>
                <w:sz w:val="20"/>
              </w:rPr>
              <w:t>The Valuer opens Data Capturing – II, selects valuation format and method, and enters the asset code. Basics of that assigned asset populate the working form. The valuer then enters method-specific fields. A code that is not assigned to this valuer does not populate.</w:t>
            </w:r>
          </w:p>
        </w:tc>
      </w:tr>
      <w:tr>
        <w:tc>
          <w:tcPr>
            <w:tcW w:type="dxa" w:w="3168"/>
            <w:shd w:fill="F3F6FA" w:val="clear"/>
          </w:tcPr>
          <w:p>
            <w:pPr>
              <w:spacing w:before="40" w:after="40" w:line="252" w:lineRule="auto"/>
            </w:pPr>
            <w:r/>
            <w:r>
              <w:rPr>
                <w:rFonts w:ascii="Calibri" w:hAnsi="Calibri" w:eastAsia="Calibri"/>
                <w:b w:val="0"/>
                <w:sz w:val="20"/>
              </w:rPr>
              <w:t>F05-002</w:t>
            </w:r>
          </w:p>
        </w:tc>
        <w:tc>
          <w:tcPr>
            <w:tcW w:type="dxa" w:w="3168"/>
            <w:shd w:fill="F3F6FA" w:val="clear"/>
          </w:tcPr>
          <w:p>
            <w:pPr>
              <w:spacing w:before="40" w:after="40" w:line="252" w:lineRule="auto"/>
            </w:pPr>
            <w:r/>
            <w:r>
              <w:rPr>
                <w:rFonts w:ascii="Calibri" w:hAnsi="Calibri" w:eastAsia="Calibri"/>
                <w:b w:val="0"/>
                <w:sz w:val="20"/>
              </w:rPr>
              <w:t>Cost of construction — Accounts method</w:t>
            </w:r>
          </w:p>
        </w:tc>
        <w:tc>
          <w:tcPr>
            <w:tcW w:type="dxa" w:w="3168"/>
            <w:shd w:fill="F3F6FA" w:val="clear"/>
          </w:tcPr>
          <w:p>
            <w:pPr>
              <w:spacing w:before="40" w:after="40" w:line="252" w:lineRule="auto"/>
            </w:pPr>
            <w:r/>
            <w:r>
              <w:rPr>
                <w:rFonts w:ascii="Calibri" w:hAnsi="Calibri" w:eastAsia="Calibri"/>
                <w:b w:val="0"/>
                <w:sz w:val="20"/>
              </w:rPr>
              <w:t xml:space="preserve">For a building where accounts are used, the Valuer enters materials-cost report, labour-cost report, construction start and completion dates, depreciation using a class from the </w:t>
            </w:r>
            <w:r>
              <w:rPr>
                <w:rFonts w:ascii="Calibri" w:hAnsi="Calibri" w:eastAsia="Calibri"/>
                <w:b/>
                <w:sz w:val="20"/>
              </w:rPr>
              <w:t>certified structure-classification master (F02-007)</w:t>
            </w:r>
            <w:r>
              <w:rPr>
                <w:rFonts w:ascii="Calibri" w:hAnsi="Calibri" w:eastAsia="Calibri"/>
                <w:b w:val="0"/>
                <w:sz w:val="20"/>
              </w:rPr>
              <w:t xml:space="preserve"> (economic life and residual/scrap), likely market value, and the certificate that accounts and vouchers were produced. Saving stores the working for the statutory form.</w:t>
            </w:r>
          </w:p>
        </w:tc>
      </w:tr>
      <w:tr>
        <w:tc>
          <w:tcPr>
            <w:tcW w:type="dxa" w:w="3168"/>
          </w:tcPr>
          <w:p>
            <w:pPr>
              <w:spacing w:before="40" w:after="40" w:line="252" w:lineRule="auto"/>
            </w:pPr>
            <w:r/>
            <w:r>
              <w:rPr>
                <w:rFonts w:ascii="Calibri" w:hAnsi="Calibri" w:eastAsia="Calibri"/>
                <w:b w:val="0"/>
                <w:sz w:val="20"/>
              </w:rPr>
              <w:t>F05-003</w:t>
            </w:r>
          </w:p>
        </w:tc>
        <w:tc>
          <w:tcPr>
            <w:tcW w:type="dxa" w:w="3168"/>
          </w:tcPr>
          <w:p>
            <w:pPr>
              <w:spacing w:before="40" w:after="40" w:line="252" w:lineRule="auto"/>
            </w:pPr>
            <w:r/>
            <w:r>
              <w:rPr>
                <w:rFonts w:ascii="Calibri" w:hAnsi="Calibri" w:eastAsia="Calibri"/>
                <w:b w:val="0"/>
                <w:sz w:val="20"/>
              </w:rPr>
              <w:t>Comparable method for built-up properties</w:t>
            </w:r>
          </w:p>
        </w:tc>
        <w:tc>
          <w:tcPr>
            <w:tcW w:type="dxa" w:w="3168"/>
          </w:tcPr>
          <w:p>
            <w:pPr>
              <w:spacing w:before="40" w:after="40" w:line="252" w:lineRule="auto"/>
            </w:pPr>
            <w:r/>
            <w:r>
              <w:rPr>
                <w:rFonts w:ascii="Calibri" w:hAnsi="Calibri" w:eastAsia="Calibri"/>
                <w:b w:val="0"/>
                <w:sz w:val="20"/>
              </w:rPr>
              <w:t>The Valuer records comparable sales for flats/shops/offices (built-up area, date of sale, plot area, FSI/FAR, land appurtenant, consideration, parties, register no.) and applies adjustment factors (location, situation, area, floor difference, specifications, facilities, time-gap, lease/freehold, building area, floor disposition). Fewer than the Authority’s minimum comparables requires a recorded reason.</w:t>
            </w:r>
          </w:p>
        </w:tc>
      </w:tr>
      <w:tr>
        <w:tc>
          <w:tcPr>
            <w:tcW w:type="dxa" w:w="3168"/>
            <w:shd w:fill="F3F6FA" w:val="clear"/>
          </w:tcPr>
          <w:p>
            <w:pPr>
              <w:spacing w:before="40" w:after="40" w:line="252" w:lineRule="auto"/>
            </w:pPr>
            <w:r/>
            <w:r>
              <w:rPr>
                <w:rFonts w:ascii="Calibri" w:hAnsi="Calibri" w:eastAsia="Calibri"/>
                <w:b w:val="0"/>
                <w:sz w:val="20"/>
              </w:rPr>
              <w:t>F05-004</w:t>
            </w:r>
          </w:p>
        </w:tc>
        <w:tc>
          <w:tcPr>
            <w:tcW w:type="dxa" w:w="3168"/>
            <w:shd w:fill="F3F6FA" w:val="clear"/>
          </w:tcPr>
          <w:p>
            <w:pPr>
              <w:spacing w:before="40" w:after="40" w:line="252" w:lineRule="auto"/>
            </w:pPr>
            <w:r/>
            <w:r>
              <w:rPr>
                <w:rFonts w:ascii="Calibri" w:hAnsi="Calibri" w:eastAsia="Calibri"/>
                <w:b w:val="0"/>
                <w:sz w:val="20"/>
              </w:rPr>
              <w:t>Floor-disposition weightage for FMV</w:t>
            </w:r>
          </w:p>
        </w:tc>
        <w:tc>
          <w:tcPr>
            <w:tcW w:type="dxa" w:w="3168"/>
            <w:shd w:fill="F3F6FA" w:val="clear"/>
          </w:tcPr>
          <w:p>
            <w:pPr>
              <w:spacing w:before="40" w:after="40" w:line="252" w:lineRule="auto"/>
            </w:pPr>
            <w:r/>
            <w:r>
              <w:rPr>
                <w:rFonts w:ascii="Calibri" w:hAnsi="Calibri" w:eastAsia="Calibri"/>
                <w:b w:val="0"/>
                <w:sz w:val="20"/>
              </w:rPr>
              <w:t xml:space="preserve">For a residential flat or commercial premises, the Valuer selects floor (basement storage / other basement / GF–1st–mezzanine / 2nd–5th / 6th–9th / 9th+) and applies the FRS weightage to average unit cost A. For Bangalore metropolitan reverse-trend, the valuer </w:t>
            </w:r>
            <w:r>
              <w:rPr>
                <w:rFonts w:ascii="Calibri" w:hAnsi="Calibri" w:eastAsia="Calibri"/>
                <w:b/>
                <w:sz w:val="20"/>
              </w:rPr>
              <w:t>explicitly</w:t>
            </w:r>
            <w:r>
              <w:rPr>
                <w:rFonts w:ascii="Calibri" w:hAnsi="Calibri" w:eastAsia="Calibri"/>
                <w:b w:val="0"/>
                <w:sz w:val="20"/>
              </w:rPr>
              <w:t xml:space="preserve"> confirms or replaces the factor with local-trend justification; the system does not silently invert the table.</w:t>
            </w:r>
          </w:p>
        </w:tc>
      </w:tr>
      <w:tr>
        <w:tc>
          <w:tcPr>
            <w:tcW w:type="dxa" w:w="3168"/>
          </w:tcPr>
          <w:p>
            <w:pPr>
              <w:spacing w:before="40" w:after="40" w:line="252" w:lineRule="auto"/>
            </w:pPr>
            <w:r/>
            <w:r>
              <w:rPr>
                <w:rFonts w:ascii="Calibri" w:hAnsi="Calibri" w:eastAsia="Calibri"/>
                <w:b w:val="0"/>
                <w:sz w:val="20"/>
              </w:rPr>
              <w:t>F05-005</w:t>
            </w:r>
          </w:p>
        </w:tc>
        <w:tc>
          <w:tcPr>
            <w:tcW w:type="dxa" w:w="3168"/>
          </w:tcPr>
          <w:p>
            <w:pPr>
              <w:spacing w:before="40" w:after="40" w:line="252" w:lineRule="auto"/>
            </w:pPr>
            <w:r/>
            <w:r>
              <w:rPr>
                <w:rFonts w:ascii="Calibri" w:hAnsi="Calibri" w:eastAsia="Calibri"/>
                <w:b w:val="0"/>
                <w:sz w:val="20"/>
              </w:rPr>
              <w:t>Land and Building method with adjustments and depreciation</w:t>
            </w:r>
          </w:p>
        </w:tc>
        <w:tc>
          <w:tcPr>
            <w:tcW w:type="dxa" w:w="3168"/>
          </w:tcPr>
          <w:p>
            <w:pPr>
              <w:spacing w:before="40" w:after="40" w:line="252" w:lineRule="auto"/>
            </w:pPr>
            <w:r/>
            <w:r>
              <w:rPr>
                <w:rFonts w:ascii="Calibri" w:hAnsi="Calibri" w:eastAsia="Calibri"/>
                <w:b w:val="0"/>
                <w:sz w:val="20"/>
              </w:rPr>
              <w:t>Where the FRS applicability tests hold, the Valuer derives land value from comparables (order of preference; minimum three), applies tabulated adjustment factors (location ±5% bands, time-gap/NPV or 18–24% p.a. if no instances, shape, size, FAR steps, side open, co-ownership 5–12.5%, tenure, encumbrance deferment up to 30%, unearned increase, 10% depressing effect), computes building as PWD-PAR reproduction minus depreciation (structure class from F02-007) plus builder’s efforts at 3% of B, using Le = L − Lf and Q = 0.9 × R × Le / I when p = 10%. Each override is reasoned. Property value is A + E.</w:t>
            </w:r>
          </w:p>
        </w:tc>
      </w:tr>
      <w:tr>
        <w:tc>
          <w:tcPr>
            <w:tcW w:type="dxa" w:w="3168"/>
            <w:shd w:fill="F3F6FA" w:val="clear"/>
          </w:tcPr>
          <w:p>
            <w:pPr>
              <w:spacing w:before="40" w:after="40" w:line="252" w:lineRule="auto"/>
            </w:pPr>
            <w:r/>
            <w:r>
              <w:rPr>
                <w:rFonts w:ascii="Calibri" w:hAnsi="Calibri" w:eastAsia="Calibri"/>
                <w:b w:val="0"/>
                <w:sz w:val="20"/>
              </w:rPr>
              <w:t>F05-006</w:t>
            </w:r>
          </w:p>
        </w:tc>
        <w:tc>
          <w:tcPr>
            <w:tcW w:type="dxa" w:w="3168"/>
            <w:shd w:fill="F3F6FA" w:val="clear"/>
          </w:tcPr>
          <w:p>
            <w:pPr>
              <w:spacing w:before="40" w:after="40" w:line="252" w:lineRule="auto"/>
            </w:pPr>
            <w:r/>
            <w:r>
              <w:rPr>
                <w:rFonts w:ascii="Calibri" w:hAnsi="Calibri" w:eastAsia="Calibri"/>
                <w:b w:val="0"/>
                <w:sz w:val="20"/>
              </w:rPr>
              <w:t>Property specification proforma</w:t>
            </w:r>
          </w:p>
        </w:tc>
        <w:tc>
          <w:tcPr>
            <w:tcW w:type="dxa" w:w="3168"/>
            <w:shd w:fill="F3F6FA" w:val="clear"/>
          </w:tcPr>
          <w:p>
            <w:pPr>
              <w:spacing w:before="40" w:after="40" w:line="252" w:lineRule="auto"/>
            </w:pPr>
            <w:r/>
            <w:r>
              <w:rPr>
                <w:rFonts w:ascii="Calibri" w:hAnsi="Calibri" w:eastAsia="Calibri"/>
                <w:b w:val="0"/>
                <w:sz w:val="20"/>
              </w:rPr>
              <w:t>The Valuer completes the specification sheet (foundation, superstructure, fittings, flooring, roofing, finishing, sanitary, electrical, external services, facilities, special items) for residential and/or non-residential as applicable, floor by floor as in the FRS. Empty mandatory blocks block form issue.</w:t>
            </w:r>
          </w:p>
        </w:tc>
      </w:tr>
      <w:tr>
        <w:tc>
          <w:tcPr>
            <w:tcW w:type="dxa" w:w="3168"/>
          </w:tcPr>
          <w:p>
            <w:pPr>
              <w:spacing w:before="40" w:after="40" w:line="252" w:lineRule="auto"/>
            </w:pPr>
            <w:r/>
            <w:r>
              <w:rPr>
                <w:rFonts w:ascii="Calibri" w:hAnsi="Calibri" w:eastAsia="Calibri"/>
                <w:b w:val="0"/>
                <w:sz w:val="20"/>
              </w:rPr>
              <w:t>F05-007</w:t>
            </w:r>
          </w:p>
        </w:tc>
        <w:tc>
          <w:tcPr>
            <w:tcW w:type="dxa" w:w="3168"/>
          </w:tcPr>
          <w:p>
            <w:pPr>
              <w:spacing w:before="40" w:after="40" w:line="252" w:lineRule="auto"/>
            </w:pPr>
            <w:r/>
            <w:r>
              <w:rPr>
                <w:rFonts w:ascii="Calibri" w:hAnsi="Calibri" w:eastAsia="Calibri"/>
                <w:b w:val="0"/>
                <w:sz w:val="20"/>
              </w:rPr>
              <w:t>Form V-1 immovable report and declaration</w:t>
            </w:r>
          </w:p>
        </w:tc>
        <w:tc>
          <w:tcPr>
            <w:tcW w:type="dxa" w:w="3168"/>
          </w:tcPr>
          <w:p>
            <w:pPr>
              <w:spacing w:before="40" w:after="40" w:line="252" w:lineRule="auto"/>
            </w:pPr>
            <w:r/>
            <w:r>
              <w:rPr>
                <w:rFonts w:ascii="Calibri" w:hAnsi="Calibri" w:eastAsia="Calibri"/>
                <w:b w:val="0"/>
                <w:sz w:val="20"/>
              </w:rPr>
              <w:t xml:space="preserve">The Valuer completes Form V-1 (purpose, date, owners, location, amenities, land, roads, tenure, restrictions, building, FSI, rents, disputes, sales, construction, Part II calculations, sub-annexure technical details). The Registered Valuer (and Expert Valuer if appointed — F05-010) declares information true, no direct/indirect interest, and personal inspection date, and </w:t>
            </w:r>
            <w:r>
              <w:rPr>
                <w:rFonts w:ascii="Calibri" w:hAnsi="Calibri" w:eastAsia="Calibri"/>
                <w:b/>
                <w:sz w:val="20"/>
              </w:rPr>
              <w:t>digitally signs</w:t>
            </w:r>
            <w:r>
              <w:rPr>
                <w:rFonts w:ascii="Calibri" w:hAnsi="Calibri" w:eastAsia="Calibri"/>
                <w:b w:val="0"/>
                <w:sz w:val="20"/>
              </w:rPr>
              <w:t>. The form is then available to the CA.</w:t>
            </w:r>
          </w:p>
        </w:tc>
      </w:tr>
      <w:tr>
        <w:tc>
          <w:tcPr>
            <w:tcW w:type="dxa" w:w="3168"/>
            <w:shd w:fill="F3F6FA" w:val="clear"/>
          </w:tcPr>
          <w:p>
            <w:pPr>
              <w:spacing w:before="40" w:after="40" w:line="252" w:lineRule="auto"/>
            </w:pPr>
            <w:r/>
            <w:r>
              <w:rPr>
                <w:rFonts w:ascii="Calibri" w:hAnsi="Calibri" w:eastAsia="Calibri"/>
                <w:b w:val="0"/>
                <w:sz w:val="20"/>
              </w:rPr>
              <w:t>F05-008</w:t>
            </w:r>
          </w:p>
        </w:tc>
        <w:tc>
          <w:tcPr>
            <w:tcW w:type="dxa" w:w="3168"/>
            <w:shd w:fill="F3F6FA" w:val="clear"/>
          </w:tcPr>
          <w:p>
            <w:pPr>
              <w:spacing w:before="40" w:after="40" w:line="252" w:lineRule="auto"/>
            </w:pPr>
            <w:r/>
            <w:r>
              <w:rPr>
                <w:rFonts w:ascii="Calibri" w:hAnsi="Calibri" w:eastAsia="Calibri"/>
                <w:b w:val="0"/>
                <w:sz w:val="20"/>
              </w:rPr>
              <w:t>Forms V-2, V-3 and V-4</w:t>
            </w:r>
          </w:p>
        </w:tc>
        <w:tc>
          <w:tcPr>
            <w:tcW w:type="dxa" w:w="3168"/>
            <w:shd w:fill="F3F6FA" w:val="clear"/>
          </w:tcPr>
          <w:p>
            <w:pPr>
              <w:spacing w:before="40" w:after="40" w:line="252" w:lineRule="auto"/>
            </w:pPr>
            <w:r/>
            <w:r>
              <w:rPr>
                <w:rFonts w:ascii="Calibri" w:hAnsi="Calibri" w:eastAsia="Calibri"/>
                <w:b w:val="0"/>
                <w:sz w:val="20"/>
              </w:rPr>
              <w:t xml:space="preserve">For agricultural land the Valuer completes V-2 (survey, classification, crops, revenue, special features, comparables, unit value, declaration). For forests/plantations, V-3 (area, timber/density/transport, tree schedule). For mines/quarries, V-4 (output, reserves, seam, development, excluding plant/buildings). Each requires personal inspection and no-interest declaration </w:t>
            </w:r>
            <w:r>
              <w:rPr>
                <w:rFonts w:ascii="Calibri" w:hAnsi="Calibri" w:eastAsia="Calibri"/>
                <w:b/>
                <w:sz w:val="20"/>
              </w:rPr>
              <w:t>and digital signature (F05-010)</w:t>
            </w:r>
            <w:r>
              <w:rPr>
                <w:rFonts w:ascii="Calibri" w:hAnsi="Calibri" w:eastAsia="Calibri"/>
                <w:b w:val="0"/>
                <w:sz w:val="20"/>
              </w:rPr>
              <w:t>. Form V-5 is not in the source and is not offered.</w:t>
            </w:r>
          </w:p>
        </w:tc>
      </w:tr>
      <w:tr>
        <w:tc>
          <w:tcPr>
            <w:tcW w:type="dxa" w:w="3168"/>
          </w:tcPr>
          <w:p>
            <w:pPr>
              <w:spacing w:before="40" w:after="40" w:line="252" w:lineRule="auto"/>
            </w:pPr>
            <w:r/>
            <w:r>
              <w:rPr>
                <w:rFonts w:ascii="Calibri" w:hAnsi="Calibri" w:eastAsia="Calibri"/>
                <w:b w:val="0"/>
                <w:sz w:val="20"/>
              </w:rPr>
              <w:t>F05-009</w:t>
            </w:r>
          </w:p>
        </w:tc>
        <w:tc>
          <w:tcPr>
            <w:tcW w:type="dxa" w:w="3168"/>
          </w:tcPr>
          <w:p>
            <w:pPr>
              <w:spacing w:before="40" w:after="40" w:line="252" w:lineRule="auto"/>
            </w:pPr>
            <w:r/>
            <w:r>
              <w:rPr>
                <w:rFonts w:ascii="Calibri" w:hAnsi="Calibri" w:eastAsia="Calibri"/>
                <w:b w:val="0"/>
                <w:sz w:val="20"/>
              </w:rPr>
              <w:t>Tag photos and videos into the valuation library</w:t>
            </w:r>
          </w:p>
        </w:tc>
        <w:tc>
          <w:tcPr>
            <w:tcW w:type="dxa" w:w="3168"/>
          </w:tcPr>
          <w:p>
            <w:pPr>
              <w:spacing w:before="40" w:after="40" w:line="252" w:lineRule="auto"/>
            </w:pPr>
            <w:r/>
            <w:r>
              <w:rPr>
                <w:rFonts w:ascii="Calibri" w:hAnsi="Calibri" w:eastAsia="Calibri"/>
                <w:b w:val="0"/>
                <w:sz w:val="20"/>
              </w:rPr>
              <w:t>On the valuation working, the Valuer tags field photographs and videos (Module 04) into the report library so the CA report and auction-display selection (Module 07) use the same media set. Untagged media remain on the inspection pack but do not appear in the CA photo-picker until tagged.</w:t>
            </w:r>
          </w:p>
        </w:tc>
      </w:tr>
      <w:tr>
        <w:tc>
          <w:tcPr>
            <w:tcW w:type="dxa" w:w="3168"/>
            <w:shd w:fill="F3F6FA" w:val="clear"/>
          </w:tcPr>
          <w:p>
            <w:pPr>
              <w:spacing w:before="40" w:after="40" w:line="252" w:lineRule="auto"/>
            </w:pPr>
            <w:r/>
            <w:r>
              <w:rPr>
                <w:rFonts w:ascii="Calibri" w:hAnsi="Calibri" w:eastAsia="Calibri"/>
                <w:b w:val="0"/>
                <w:sz w:val="20"/>
              </w:rPr>
              <w:t>F05-010</w:t>
            </w:r>
          </w:p>
        </w:tc>
        <w:tc>
          <w:tcPr>
            <w:tcW w:type="dxa" w:w="3168"/>
            <w:shd w:fill="F3F6FA" w:val="clear"/>
          </w:tcPr>
          <w:p>
            <w:pPr>
              <w:spacing w:before="40" w:after="40" w:line="252" w:lineRule="auto"/>
            </w:pPr>
            <w:r/>
            <w:r>
              <w:rPr>
                <w:rFonts w:ascii="Calibri" w:hAnsi="Calibri" w:eastAsia="Calibri"/>
                <w:b w:val="0"/>
                <w:sz w:val="20"/>
              </w:rPr>
              <w:t>Expert Valuer assignment and digital declaration</w:t>
            </w:r>
          </w:p>
        </w:tc>
        <w:tc>
          <w:tcPr>
            <w:tcW w:type="dxa" w:w="3168"/>
            <w:shd w:fill="F3F6FA" w:val="clear"/>
          </w:tcPr>
          <w:p>
            <w:pPr>
              <w:spacing w:before="40" w:after="40" w:line="252" w:lineRule="auto"/>
            </w:pPr>
            <w:r/>
            <w:r>
              <w:rPr>
                <w:rFonts w:ascii="Calibri" w:hAnsi="Calibri" w:eastAsia="Calibri"/>
                <w:b w:val="0"/>
                <w:sz w:val="20"/>
              </w:rPr>
              <w:t xml:space="preserve">An Office user or Registered Valuer appoints an </w:t>
            </w:r>
            <w:r>
              <w:rPr>
                <w:rFonts w:ascii="Calibri" w:hAnsi="Calibri" w:eastAsia="Calibri"/>
                <w:b/>
                <w:sz w:val="20"/>
              </w:rPr>
              <w:t>Expert Valuer</w:t>
            </w:r>
            <w:r>
              <w:rPr>
                <w:rFonts w:ascii="Calibri" w:hAnsi="Calibri" w:eastAsia="Calibri"/>
                <w:b w:val="0"/>
                <w:sz w:val="20"/>
              </w:rPr>
              <w:t xml:space="preserve"> on the assignment (linked shared Person / professional master — not a second login directory). On Forms V-1 to V-8 the Registered Valuer, and the Expert Valuer if appointed, complete the no-interest and personal-inspection declaration and apply a </w:t>
            </w:r>
            <w:r>
              <w:rPr>
                <w:rFonts w:ascii="Calibri" w:hAnsi="Calibri" w:eastAsia="Calibri"/>
                <w:b/>
                <w:sz w:val="20"/>
              </w:rPr>
              <w:t>digital signature</w:t>
            </w:r>
            <w:r>
              <w:rPr>
                <w:rFonts w:ascii="Calibri" w:hAnsi="Calibri" w:eastAsia="Calibri"/>
                <w:b w:val="0"/>
                <w:sz w:val="20"/>
              </w:rPr>
              <w:t>. A form without the Registered Valuer’s digital declaration cannot be submitted to the CA.</w:t>
            </w:r>
          </w:p>
        </w:tc>
      </w:tr>
    </w:tbl>
    <w:p/>
    <w:p>
      <w:pPr>
        <w:spacing w:before="80" w:after="200" w:line="276" w:lineRule="auto"/>
        <w:pBdr>
          <w:bottom w:val="single" w:sz="12" w:space="1" w:color="1B3A5F"/>
        </w:pBdr>
      </w:pPr>
    </w:p>
    <w:p>
      <w:pPr>
        <w:pStyle w:val="Heading2"/>
        <w:spacing w:before="240" w:after="120" w:line="276" w:lineRule="auto"/>
      </w:pPr>
      <w:r>
        <w:t>06. Movables QR Coding &amp; Valuation (eValueM)</w:t>
      </w:r>
    </w:p>
    <w:p>
      <w:pPr>
        <w:spacing w:before="40" w:after="120" w:line="276" w:lineRule="auto"/>
      </w:pPr>
      <w:r>
        <w:rPr>
          <w:rFonts w:ascii="Calibri" w:hAnsi="Calibri" w:eastAsia="Calibri"/>
          <w:b/>
          <w:sz w:val="22"/>
        </w:rPr>
        <w:t>Purpose:</w:t>
      </w:r>
      <w:r>
        <w:rPr>
          <w:rFonts w:ascii="Calibri" w:hAnsi="Calibri" w:eastAsia="Calibri"/>
          <w:b w:val="0"/>
          <w:sz w:val="22"/>
        </w:rPr>
        <w:t xml:space="preserve"> Categorise and QR/tag movables, tabulate condition and value, photograph groups and samples, complete Forms </w:t>
      </w:r>
      <w:r>
        <w:rPr>
          <w:rFonts w:ascii="Calibri" w:hAnsi="Calibri" w:eastAsia="Calibri"/>
          <w:b/>
          <w:sz w:val="22"/>
        </w:rPr>
        <w:t>V-6, V-7 and V-8</w:t>
      </w:r>
      <w:r>
        <w:rPr>
          <w:rFonts w:ascii="Calibri" w:hAnsi="Calibri" w:eastAsia="Calibri"/>
          <w:b w:val="0"/>
          <w:sz w:val="22"/>
        </w:rPr>
        <w:t xml:space="preserve">, and record </w:t>
      </w:r>
      <w:r>
        <w:rPr>
          <w:rFonts w:ascii="Calibri" w:hAnsi="Calibri" w:eastAsia="Calibri"/>
          <w:b/>
          <w:sz w:val="22"/>
        </w:rPr>
        <w:t>cash and foreign currency</w:t>
      </w:r>
      <w:r>
        <w:rPr>
          <w:rFonts w:ascii="Calibri" w:hAnsi="Calibri" w:eastAsia="Calibri"/>
          <w:b w:val="0"/>
          <w:sz w:val="22"/>
        </w:rPr>
        <w:t xml:space="preserve"> at handover including damaged-note replacement applications to RBI.</w:t>
      </w:r>
    </w:p>
    <w:p>
      <w:pPr>
        <w:spacing w:before="40" w:after="120" w:line="276" w:lineRule="auto"/>
      </w:pPr>
      <w:r>
        <w:rPr>
          <w:rFonts w:ascii="Calibri" w:hAnsi="Calibri" w:eastAsia="Calibri"/>
          <w:b/>
          <w:sz w:val="22"/>
        </w:rPr>
        <w:t>Type:</w:t>
      </w:r>
      <w:r>
        <w:rPr>
          <w:rFonts w:ascii="Calibri" w:hAnsi="Calibri" w:eastAsia="Calibri"/>
          <w:b w:val="0"/>
          <w:sz w:val="22"/>
        </w:rPr>
        <w:t xml:space="preserve"> Business</w:t>
      </w:r>
    </w:p>
    <w:p>
      <w:pPr>
        <w:pStyle w:val="Heading3"/>
        <w:spacing w:before="200" w:after="80" w:line="276" w:lineRule="auto"/>
      </w:pPr>
      <w:r>
        <w:t>Source coverage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Source document</w:t>
            </w:r>
          </w:p>
        </w:tc>
        <w:tc>
          <w:tcPr>
            <w:tcW w:type="dxa" w:w="4752"/>
            <w:shd w:fill="1B3A5F" w:val="clear"/>
          </w:tcPr>
          <w:p>
            <w:pPr>
              <w:spacing w:before="40" w:after="40" w:line="252" w:lineRule="auto"/>
            </w:pPr>
            <w:r>
              <w:rPr>
                <w:b/>
              </w:rPr>
            </w:r>
            <w:r>
              <w:rPr>
                <w:rFonts w:ascii="Calibri" w:hAnsi="Calibri" w:eastAsia="Calibri"/>
                <w:b/>
                <w:color w:val="FFFFFF"/>
                <w:sz w:val="18"/>
              </w:rPr>
              <w:t>Coverage</w:t>
            </w:r>
          </w:p>
        </w:tc>
      </w:tr>
      <w:tr>
        <w:tc>
          <w:tcPr>
            <w:tcW w:type="dxa" w:w="4752"/>
          </w:tcPr>
          <w:p>
            <w:pPr>
              <w:spacing w:before="40" w:after="40" w:line="252" w:lineRule="auto"/>
            </w:pPr>
            <w:r/>
            <w:r>
              <w:rPr>
                <w:rFonts w:ascii="Calibri" w:hAnsi="Calibri" w:eastAsia="Calibri"/>
                <w:b w:val="0"/>
                <w:sz w:val="20"/>
              </w:rPr>
              <w:t>Annexure-01</w:t>
            </w:r>
          </w:p>
        </w:tc>
        <w:tc>
          <w:tcPr>
            <w:tcW w:type="dxa" w:w="4752"/>
          </w:tcPr>
          <w:p>
            <w:pPr>
              <w:spacing w:before="40" w:after="40" w:line="252" w:lineRule="auto"/>
            </w:pPr>
            <w:r/>
            <w:r>
              <w:rPr>
                <w:rFonts w:ascii="Calibri" w:hAnsi="Calibri" w:eastAsia="Calibri"/>
                <w:b w:val="0"/>
                <w:sz w:val="20"/>
              </w:rPr>
              <w:t>Additional Module eValueM; Forms V-6, V-7, V-8</w:t>
            </w:r>
          </w:p>
        </w:tc>
      </w:tr>
      <w:tr>
        <w:tc>
          <w:tcPr>
            <w:tcW w:type="dxa" w:w="4752"/>
            <w:shd w:fill="F3F6FA" w:val="clear"/>
          </w:tcPr>
          <w:p>
            <w:pPr>
              <w:spacing w:before="40" w:after="40" w:line="252" w:lineRule="auto"/>
            </w:pPr>
            <w:r/>
            <w:r>
              <w:rPr>
                <w:rFonts w:ascii="Calibri" w:hAnsi="Calibri" w:eastAsia="Calibri"/>
                <w:b w:val="0"/>
                <w:sz w:val="20"/>
              </w:rPr>
              <w:t>Proceedings 10-08-2026</w:t>
            </w:r>
          </w:p>
        </w:tc>
        <w:tc>
          <w:tcPr>
            <w:tcW w:type="dxa" w:w="4752"/>
            <w:shd w:fill="F3F6FA" w:val="clear"/>
          </w:tcPr>
          <w:p>
            <w:pPr>
              <w:spacing w:before="40" w:after="40" w:line="252" w:lineRule="auto"/>
            </w:pPr>
            <w:r/>
            <w:r>
              <w:rPr>
                <w:rFonts w:ascii="Calibri" w:hAnsi="Calibri" w:eastAsia="Calibri"/>
                <w:b w:val="0"/>
                <w:sz w:val="20"/>
              </w:rPr>
              <w:t>Item 9 (movables: location, model, likely purchase date, likely price, bank/account; cash/FCY quantity, value, damage; RBI damaged-note application)</w:t>
            </w:r>
          </w:p>
        </w:tc>
      </w:tr>
    </w:tbl>
    <w:p/>
    <w:p>
      <w:pPr>
        <w:pStyle w:val="Heading3"/>
        <w:spacing w:before="200" w:after="80" w:line="276" w:lineRule="auto"/>
      </w:pPr>
      <w:r>
        <w:t>Functional requirements</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3168"/>
        <w:gridCol w:w="3168"/>
      </w:tblGrid>
      <w:tr>
        <w:tc>
          <w:tcPr>
            <w:tcW w:type="dxa" w:w="3168"/>
            <w:shd w:fill="1B3A5F" w:val="clear"/>
          </w:tcPr>
          <w:p>
            <w:pPr>
              <w:spacing w:before="40" w:after="40" w:line="252" w:lineRule="auto"/>
            </w:pPr>
            <w:r>
              <w:rPr>
                <w:b/>
              </w:rPr>
            </w:r>
            <w:r>
              <w:rPr>
                <w:rFonts w:ascii="Calibri" w:hAnsi="Calibri" w:eastAsia="Calibri"/>
                <w:b/>
                <w:color w:val="FFFFFF"/>
                <w:sz w:val="18"/>
              </w:rPr>
              <w:t>#</w:t>
            </w:r>
          </w:p>
        </w:tc>
        <w:tc>
          <w:tcPr>
            <w:tcW w:type="dxa" w:w="3168"/>
            <w:shd w:fill="1B3A5F" w:val="clear"/>
          </w:tcPr>
          <w:p>
            <w:pPr>
              <w:spacing w:before="40" w:after="40" w:line="252" w:lineRule="auto"/>
            </w:pPr>
            <w:r>
              <w:rPr>
                <w:b/>
              </w:rPr>
            </w:r>
            <w:r>
              <w:rPr>
                <w:rFonts w:ascii="Calibri" w:hAnsi="Calibri" w:eastAsia="Calibri"/>
                <w:b/>
                <w:color w:val="FFFFFF"/>
                <w:sz w:val="18"/>
              </w:rPr>
              <w:t>Area</w:t>
            </w:r>
          </w:p>
        </w:tc>
        <w:tc>
          <w:tcPr>
            <w:tcW w:type="dxa" w:w="3168"/>
            <w:shd w:fill="1B3A5F" w:val="clear"/>
          </w:tcPr>
          <w:p>
            <w:pPr>
              <w:spacing w:before="40" w:after="40" w:line="252" w:lineRule="auto"/>
            </w:pPr>
            <w:r>
              <w:rPr>
                <w:b/>
              </w:rPr>
            </w:r>
            <w:r>
              <w:rPr>
                <w:rFonts w:ascii="Calibri" w:hAnsi="Calibri" w:eastAsia="Calibri"/>
                <w:b/>
                <w:color w:val="FFFFFF"/>
                <w:sz w:val="18"/>
              </w:rPr>
              <w:t>Requirement</w:t>
            </w:r>
          </w:p>
        </w:tc>
      </w:tr>
      <w:tr>
        <w:tc>
          <w:tcPr>
            <w:tcW w:type="dxa" w:w="3168"/>
          </w:tcPr>
          <w:p>
            <w:pPr>
              <w:spacing w:before="40" w:after="40" w:line="252" w:lineRule="auto"/>
            </w:pPr>
            <w:r/>
            <w:r>
              <w:rPr>
                <w:rFonts w:ascii="Calibri" w:hAnsi="Calibri" w:eastAsia="Calibri"/>
                <w:b w:val="0"/>
                <w:sz w:val="20"/>
              </w:rPr>
              <w:t>1</w:t>
            </w:r>
          </w:p>
        </w:tc>
        <w:tc>
          <w:tcPr>
            <w:tcW w:type="dxa" w:w="3168"/>
          </w:tcPr>
          <w:p>
            <w:pPr>
              <w:spacing w:before="40" w:after="40" w:line="252" w:lineRule="auto"/>
            </w:pPr>
            <w:r/>
            <w:r>
              <w:rPr>
                <w:rFonts w:ascii="Calibri" w:hAnsi="Calibri" w:eastAsia="Calibri"/>
                <w:b w:val="0"/>
                <w:sz w:val="20"/>
              </w:rPr>
              <w:t>Coding</w:t>
            </w:r>
          </w:p>
        </w:tc>
        <w:tc>
          <w:tcPr>
            <w:tcW w:type="dxa" w:w="3168"/>
          </w:tcPr>
          <w:p>
            <w:pPr>
              <w:spacing w:before="40" w:after="40" w:line="252" w:lineRule="auto"/>
            </w:pPr>
            <w:r/>
            <w:r>
              <w:rPr>
                <w:rFonts w:ascii="Calibri" w:hAnsi="Calibri" w:eastAsia="Calibri"/>
                <w:b w:val="0"/>
                <w:sz w:val="20"/>
              </w:rPr>
              <w:t>Apply Module 02 movable code tree.</w:t>
            </w:r>
          </w:p>
        </w:tc>
      </w:tr>
      <w:tr>
        <w:tc>
          <w:tcPr>
            <w:tcW w:type="dxa" w:w="3168"/>
            <w:shd w:fill="F3F6FA" w:val="clear"/>
          </w:tcPr>
          <w:p>
            <w:pPr>
              <w:spacing w:before="40" w:after="40" w:line="252" w:lineRule="auto"/>
            </w:pPr>
            <w:r/>
            <w:r>
              <w:rPr>
                <w:rFonts w:ascii="Calibri" w:hAnsi="Calibri" w:eastAsia="Calibri"/>
                <w:b w:val="0"/>
                <w:sz w:val="20"/>
              </w:rPr>
              <w:t>2</w:t>
            </w:r>
          </w:p>
        </w:tc>
        <w:tc>
          <w:tcPr>
            <w:tcW w:type="dxa" w:w="3168"/>
            <w:shd w:fill="F3F6FA" w:val="clear"/>
          </w:tcPr>
          <w:p>
            <w:pPr>
              <w:spacing w:before="40" w:after="40" w:line="252" w:lineRule="auto"/>
            </w:pPr>
            <w:r/>
            <w:r>
              <w:rPr>
                <w:rFonts w:ascii="Calibri" w:hAnsi="Calibri" w:eastAsia="Calibri"/>
                <w:b w:val="0"/>
                <w:sz w:val="20"/>
              </w:rPr>
              <w:t>Tabulation</w:t>
            </w:r>
          </w:p>
        </w:tc>
        <w:tc>
          <w:tcPr>
            <w:tcW w:type="dxa" w:w="3168"/>
            <w:shd w:fill="F3F6FA" w:val="clear"/>
          </w:tcPr>
          <w:p>
            <w:pPr>
              <w:spacing w:before="40" w:after="40" w:line="252" w:lineRule="auto"/>
            </w:pPr>
            <w:r/>
            <w:r>
              <w:rPr>
                <w:rFonts w:ascii="Calibri" w:hAnsi="Calibri" w:eastAsia="Calibri"/>
                <w:b w:val="0"/>
                <w:sz w:val="20"/>
              </w:rPr>
              <w:t>Category code, group serial, item name, description (material &amp; colour), make/brand, rating, condition, appreciating/depreciating.</w:t>
            </w:r>
          </w:p>
        </w:tc>
      </w:tr>
      <w:tr>
        <w:tc>
          <w:tcPr>
            <w:tcW w:type="dxa" w:w="3168"/>
          </w:tcPr>
          <w:p>
            <w:pPr>
              <w:spacing w:before="40" w:after="40" w:line="252" w:lineRule="auto"/>
            </w:pPr>
            <w:r/>
            <w:r>
              <w:rPr>
                <w:rFonts w:ascii="Calibri" w:hAnsi="Calibri" w:eastAsia="Calibri"/>
                <w:b w:val="0"/>
                <w:sz w:val="20"/>
              </w:rPr>
              <w:t>3</w:t>
            </w:r>
          </w:p>
        </w:tc>
        <w:tc>
          <w:tcPr>
            <w:tcW w:type="dxa" w:w="3168"/>
          </w:tcPr>
          <w:p>
            <w:pPr>
              <w:spacing w:before="40" w:after="40" w:line="252" w:lineRule="auto"/>
            </w:pPr>
            <w:r/>
            <w:r>
              <w:rPr>
                <w:rFonts w:ascii="Calibri" w:hAnsi="Calibri" w:eastAsia="Calibri"/>
                <w:b w:val="0"/>
                <w:sz w:val="20"/>
              </w:rPr>
              <w:t>Tagging</w:t>
            </w:r>
          </w:p>
        </w:tc>
        <w:tc>
          <w:tcPr>
            <w:tcW w:type="dxa" w:w="3168"/>
          </w:tcPr>
          <w:p>
            <w:pPr>
              <w:spacing w:before="40" w:after="40" w:line="252" w:lineRule="auto"/>
            </w:pPr>
            <w:r/>
            <w:r>
              <w:rPr>
                <w:rFonts w:ascii="Calibri" w:hAnsi="Calibri" w:eastAsia="Calibri"/>
                <w:b w:val="0"/>
                <w:sz w:val="20"/>
              </w:rPr>
              <w:t>Prepare sticker/label with category, name, serial no, condition.</w:t>
            </w:r>
          </w:p>
        </w:tc>
      </w:tr>
      <w:tr>
        <w:tc>
          <w:tcPr>
            <w:tcW w:type="dxa" w:w="3168"/>
            <w:shd w:fill="F3F6FA" w:val="clear"/>
          </w:tcPr>
          <w:p>
            <w:pPr>
              <w:spacing w:before="40" w:after="40" w:line="252" w:lineRule="auto"/>
            </w:pPr>
            <w:r/>
            <w:r>
              <w:rPr>
                <w:rFonts w:ascii="Calibri" w:hAnsi="Calibri" w:eastAsia="Calibri"/>
                <w:b w:val="0"/>
                <w:sz w:val="20"/>
              </w:rPr>
              <w:t>4</w:t>
            </w:r>
          </w:p>
        </w:tc>
        <w:tc>
          <w:tcPr>
            <w:tcW w:type="dxa" w:w="3168"/>
            <w:shd w:fill="F3F6FA" w:val="clear"/>
          </w:tcPr>
          <w:p>
            <w:pPr>
              <w:spacing w:before="40" w:after="40" w:line="252" w:lineRule="auto"/>
            </w:pPr>
            <w:r/>
            <w:r>
              <w:rPr>
                <w:rFonts w:ascii="Calibri" w:hAnsi="Calibri" w:eastAsia="Calibri"/>
                <w:b w:val="0"/>
                <w:sz w:val="20"/>
              </w:rPr>
              <w:t>Photos</w:t>
            </w:r>
          </w:p>
        </w:tc>
        <w:tc>
          <w:tcPr>
            <w:tcW w:type="dxa" w:w="3168"/>
            <w:shd w:fill="F3F6FA" w:val="clear"/>
          </w:tcPr>
          <w:p>
            <w:pPr>
              <w:spacing w:before="40" w:after="40" w:line="252" w:lineRule="auto"/>
            </w:pPr>
            <w:r/>
            <w:r>
              <w:rPr>
                <w:rFonts w:ascii="Calibri" w:hAnsi="Calibri" w:eastAsia="Calibri"/>
                <w:b w:val="0"/>
                <w:sz w:val="20"/>
              </w:rPr>
              <w:t>Group of similar items together and individual sample photos.</w:t>
            </w:r>
          </w:p>
        </w:tc>
      </w:tr>
      <w:tr>
        <w:tc>
          <w:tcPr>
            <w:tcW w:type="dxa" w:w="3168"/>
          </w:tcPr>
          <w:p>
            <w:pPr>
              <w:spacing w:before="40" w:after="40" w:line="252" w:lineRule="auto"/>
            </w:pPr>
            <w:r/>
            <w:r>
              <w:rPr>
                <w:rFonts w:ascii="Calibri" w:hAnsi="Calibri" w:eastAsia="Calibri"/>
                <w:b w:val="0"/>
                <w:sz w:val="20"/>
              </w:rPr>
              <w:t>5</w:t>
            </w:r>
          </w:p>
        </w:tc>
        <w:tc>
          <w:tcPr>
            <w:tcW w:type="dxa" w:w="3168"/>
          </w:tcPr>
          <w:p>
            <w:pPr>
              <w:spacing w:before="40" w:after="40" w:line="252" w:lineRule="auto"/>
            </w:pPr>
            <w:r/>
            <w:r>
              <w:rPr>
                <w:rFonts w:ascii="Calibri" w:hAnsi="Calibri" w:eastAsia="Calibri"/>
                <w:b w:val="0"/>
                <w:sz w:val="20"/>
              </w:rPr>
              <w:t>Proceedings extras</w:t>
            </w:r>
          </w:p>
        </w:tc>
        <w:tc>
          <w:tcPr>
            <w:tcW w:type="dxa" w:w="3168"/>
          </w:tcPr>
          <w:p>
            <w:pPr>
              <w:spacing w:before="40" w:after="40" w:line="252" w:lineRule="auto"/>
            </w:pPr>
            <w:r/>
            <w:r>
              <w:rPr>
                <w:rFonts w:ascii="Calibri" w:hAnsi="Calibri" w:eastAsia="Calibri"/>
                <w:b w:val="0"/>
                <w:sz w:val="20"/>
              </w:rPr>
              <w:t>Location, model, likely date of purchase, likely price; bank, account and other details where applicable.</w:t>
            </w:r>
          </w:p>
        </w:tc>
      </w:tr>
      <w:tr>
        <w:tc>
          <w:tcPr>
            <w:tcW w:type="dxa" w:w="3168"/>
            <w:shd w:fill="F3F6FA" w:val="clear"/>
          </w:tcPr>
          <w:p>
            <w:pPr>
              <w:spacing w:before="40" w:after="40" w:line="252" w:lineRule="auto"/>
            </w:pPr>
            <w:r/>
            <w:r>
              <w:rPr>
                <w:rFonts w:ascii="Calibri" w:hAnsi="Calibri" w:eastAsia="Calibri"/>
                <w:b w:val="0"/>
                <w:sz w:val="20"/>
              </w:rPr>
              <w:t>6</w:t>
            </w:r>
          </w:p>
        </w:tc>
        <w:tc>
          <w:tcPr>
            <w:tcW w:type="dxa" w:w="3168"/>
            <w:shd w:fill="F3F6FA" w:val="clear"/>
          </w:tcPr>
          <w:p>
            <w:pPr>
              <w:spacing w:before="40" w:after="40" w:line="252" w:lineRule="auto"/>
            </w:pPr>
            <w:r/>
            <w:r>
              <w:rPr>
                <w:rFonts w:ascii="Calibri" w:hAnsi="Calibri" w:eastAsia="Calibri"/>
                <w:b w:val="0"/>
                <w:sz w:val="20"/>
              </w:rPr>
              <w:t>V-6</w:t>
            </w:r>
          </w:p>
        </w:tc>
        <w:tc>
          <w:tcPr>
            <w:tcW w:type="dxa" w:w="3168"/>
            <w:shd w:fill="F3F6FA" w:val="clear"/>
          </w:tcPr>
          <w:p>
            <w:pPr>
              <w:spacing w:before="40" w:after="40" w:line="252" w:lineRule="auto"/>
            </w:pPr>
            <w:r/>
            <w:r>
              <w:rPr>
                <w:rFonts w:ascii="Calibri" w:hAnsi="Calibri" w:eastAsia="Calibri"/>
                <w:b w:val="0"/>
                <w:sz w:val="20"/>
              </w:rPr>
              <w:t>Equipment, furniture, machinery and plant.</w:t>
            </w:r>
          </w:p>
        </w:tc>
      </w:tr>
      <w:tr>
        <w:tc>
          <w:tcPr>
            <w:tcW w:type="dxa" w:w="3168"/>
          </w:tcPr>
          <w:p>
            <w:pPr>
              <w:spacing w:before="40" w:after="40" w:line="252" w:lineRule="auto"/>
            </w:pPr>
            <w:r/>
            <w:r>
              <w:rPr>
                <w:rFonts w:ascii="Calibri" w:hAnsi="Calibri" w:eastAsia="Calibri"/>
                <w:b w:val="0"/>
                <w:sz w:val="20"/>
              </w:rPr>
              <w:t>7</w:t>
            </w:r>
          </w:p>
        </w:tc>
        <w:tc>
          <w:tcPr>
            <w:tcW w:type="dxa" w:w="3168"/>
          </w:tcPr>
          <w:p>
            <w:pPr>
              <w:spacing w:before="40" w:after="40" w:line="252" w:lineRule="auto"/>
            </w:pPr>
            <w:r/>
            <w:r>
              <w:rPr>
                <w:rFonts w:ascii="Calibri" w:hAnsi="Calibri" w:eastAsia="Calibri"/>
                <w:b w:val="0"/>
                <w:sz w:val="20"/>
              </w:rPr>
              <w:t>V-7</w:t>
            </w:r>
          </w:p>
        </w:tc>
        <w:tc>
          <w:tcPr>
            <w:tcW w:type="dxa" w:w="3168"/>
          </w:tcPr>
          <w:p>
            <w:pPr>
              <w:spacing w:before="40" w:after="40" w:line="252" w:lineRule="auto"/>
            </w:pPr>
            <w:r/>
            <w:r>
              <w:rPr>
                <w:rFonts w:ascii="Calibri" w:hAnsi="Calibri" w:eastAsia="Calibri"/>
                <w:b w:val="0"/>
                <w:sz w:val="20"/>
              </w:rPr>
              <w:t>Gemstones, precious metals and jewellery, including recorded purity-testing methods and sub-annexures.</w:t>
            </w:r>
          </w:p>
        </w:tc>
      </w:tr>
      <w:tr>
        <w:tc>
          <w:tcPr>
            <w:tcW w:type="dxa" w:w="3168"/>
            <w:shd w:fill="F3F6FA" w:val="clear"/>
          </w:tcPr>
          <w:p>
            <w:pPr>
              <w:spacing w:before="40" w:after="40" w:line="252" w:lineRule="auto"/>
            </w:pPr>
            <w:r/>
            <w:r>
              <w:rPr>
                <w:rFonts w:ascii="Calibri" w:hAnsi="Calibri" w:eastAsia="Calibri"/>
                <w:b w:val="0"/>
                <w:sz w:val="20"/>
              </w:rPr>
              <w:t>8</w:t>
            </w:r>
          </w:p>
        </w:tc>
        <w:tc>
          <w:tcPr>
            <w:tcW w:type="dxa" w:w="3168"/>
            <w:shd w:fill="F3F6FA" w:val="clear"/>
          </w:tcPr>
          <w:p>
            <w:pPr>
              <w:spacing w:before="40" w:after="40" w:line="252" w:lineRule="auto"/>
            </w:pPr>
            <w:r/>
            <w:r>
              <w:rPr>
                <w:rFonts w:ascii="Calibri" w:hAnsi="Calibri" w:eastAsia="Calibri"/>
                <w:b w:val="0"/>
                <w:sz w:val="20"/>
              </w:rPr>
              <w:t>V-8</w:t>
            </w:r>
          </w:p>
        </w:tc>
        <w:tc>
          <w:tcPr>
            <w:tcW w:type="dxa" w:w="3168"/>
            <w:shd w:fill="F3F6FA" w:val="clear"/>
          </w:tcPr>
          <w:p>
            <w:pPr>
              <w:spacing w:before="40" w:after="40" w:line="252" w:lineRule="auto"/>
            </w:pPr>
            <w:r/>
            <w:r>
              <w:rPr>
                <w:rFonts w:ascii="Calibri" w:hAnsi="Calibri" w:eastAsia="Calibri"/>
                <w:b w:val="0"/>
                <w:sz w:val="20"/>
              </w:rPr>
              <w:t>Works of art and handicrafts (craft, antiquity, rarity additions).</w:t>
            </w:r>
          </w:p>
        </w:tc>
      </w:tr>
      <w:tr>
        <w:tc>
          <w:tcPr>
            <w:tcW w:type="dxa" w:w="3168"/>
          </w:tcPr>
          <w:p>
            <w:pPr>
              <w:spacing w:before="40" w:after="40" w:line="252" w:lineRule="auto"/>
            </w:pPr>
            <w:r/>
            <w:r>
              <w:rPr>
                <w:rFonts w:ascii="Calibri" w:hAnsi="Calibri" w:eastAsia="Calibri"/>
                <w:b w:val="0"/>
                <w:sz w:val="20"/>
              </w:rPr>
              <w:t>9</w:t>
            </w:r>
          </w:p>
        </w:tc>
        <w:tc>
          <w:tcPr>
            <w:tcW w:type="dxa" w:w="3168"/>
          </w:tcPr>
          <w:p>
            <w:pPr>
              <w:spacing w:before="40" w:after="40" w:line="252" w:lineRule="auto"/>
            </w:pPr>
            <w:r/>
            <w:r>
              <w:rPr>
                <w:rFonts w:ascii="Calibri" w:hAnsi="Calibri" w:eastAsia="Calibri"/>
                <w:b w:val="0"/>
                <w:sz w:val="20"/>
              </w:rPr>
              <w:t>Cash / FCY</w:t>
            </w:r>
          </w:p>
        </w:tc>
        <w:tc>
          <w:tcPr>
            <w:tcW w:type="dxa" w:w="3168"/>
          </w:tcPr>
          <w:p>
            <w:pPr>
              <w:spacing w:before="40" w:after="40" w:line="252" w:lineRule="auto"/>
            </w:pPr>
            <w:r/>
            <w:r>
              <w:rPr>
                <w:rFonts w:ascii="Calibri" w:hAnsi="Calibri" w:eastAsia="Calibri"/>
                <w:b w:val="0"/>
                <w:sz w:val="20"/>
              </w:rPr>
              <w:t>Quantity, value, damage at handover; automate application to replace damaged notes to RBI in the appropriate format.</w:t>
            </w:r>
          </w:p>
        </w:tc>
      </w:tr>
    </w:tbl>
    <w:p/>
    <w:p>
      <w:pPr>
        <w:pStyle w:val="Heading3"/>
        <w:spacing w:before="200" w:after="80" w:line="276" w:lineRule="auto"/>
      </w:pPr>
      <w:r>
        <w:t>Acceptance criteria</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w:t>
            </w:r>
          </w:p>
        </w:tc>
        <w:tc>
          <w:tcPr>
            <w:tcW w:type="dxa" w:w="4752"/>
            <w:shd w:fill="1B3A5F" w:val="clear"/>
          </w:tcPr>
          <w:p>
            <w:pPr>
              <w:spacing w:before="40" w:after="40" w:line="252" w:lineRule="auto"/>
            </w:pPr>
            <w:r>
              <w:rPr>
                <w:b/>
              </w:rPr>
            </w:r>
            <w:r>
              <w:rPr>
                <w:rFonts w:ascii="Calibri" w:hAnsi="Calibri" w:eastAsia="Calibri"/>
                <w:b/>
                <w:color w:val="FFFFFF"/>
                <w:sz w:val="18"/>
              </w:rPr>
              <w:t>Criterion</w:t>
            </w:r>
          </w:p>
        </w:tc>
      </w:tr>
      <w:tr>
        <w:tc>
          <w:tcPr>
            <w:tcW w:type="dxa" w:w="4752"/>
          </w:tcPr>
          <w:p>
            <w:pPr>
              <w:spacing w:before="40" w:after="40" w:line="252" w:lineRule="auto"/>
            </w:pPr>
            <w:r/>
            <w:r>
              <w:rPr>
                <w:rFonts w:ascii="Calibri" w:hAnsi="Calibri" w:eastAsia="Calibri"/>
                <w:b w:val="0"/>
                <w:sz w:val="20"/>
              </w:rPr>
              <w:t>1</w:t>
            </w:r>
          </w:p>
        </w:tc>
        <w:tc>
          <w:tcPr>
            <w:tcW w:type="dxa" w:w="4752"/>
          </w:tcPr>
          <w:p>
            <w:pPr>
              <w:spacing w:before="40" w:after="40" w:line="252" w:lineRule="auto"/>
            </w:pPr>
            <w:r/>
            <w:r>
              <w:rPr>
                <w:rFonts w:ascii="Calibri" w:hAnsi="Calibri" w:eastAsia="Calibri"/>
                <w:b w:val="0"/>
                <w:sz w:val="20"/>
              </w:rPr>
              <w:t>A movable item carries a code from the eValueM tree and a sticker/label dataset.</w:t>
            </w:r>
          </w:p>
        </w:tc>
      </w:tr>
      <w:tr>
        <w:tc>
          <w:tcPr>
            <w:tcW w:type="dxa" w:w="4752"/>
            <w:shd w:fill="F3F6FA" w:val="clear"/>
          </w:tcPr>
          <w:p>
            <w:pPr>
              <w:spacing w:before="40" w:after="40" w:line="252" w:lineRule="auto"/>
            </w:pPr>
            <w:r/>
            <w:r>
              <w:rPr>
                <w:rFonts w:ascii="Calibri" w:hAnsi="Calibri" w:eastAsia="Calibri"/>
                <w:b w:val="0"/>
                <w:sz w:val="20"/>
              </w:rPr>
              <w:t>2</w:t>
            </w:r>
          </w:p>
        </w:tc>
        <w:tc>
          <w:tcPr>
            <w:tcW w:type="dxa" w:w="4752"/>
            <w:shd w:fill="F3F6FA" w:val="clear"/>
          </w:tcPr>
          <w:p>
            <w:pPr>
              <w:spacing w:before="40" w:after="40" w:line="252" w:lineRule="auto"/>
            </w:pPr>
            <w:r/>
            <w:r>
              <w:rPr>
                <w:rFonts w:ascii="Calibri" w:hAnsi="Calibri" w:eastAsia="Calibri"/>
                <w:b w:val="0"/>
                <w:sz w:val="20"/>
              </w:rPr>
              <w:t>Group and sample photographs are stored against the group.</w:t>
            </w:r>
          </w:p>
        </w:tc>
      </w:tr>
      <w:tr>
        <w:tc>
          <w:tcPr>
            <w:tcW w:type="dxa" w:w="4752"/>
          </w:tcPr>
          <w:p>
            <w:pPr>
              <w:spacing w:before="40" w:after="40" w:line="252" w:lineRule="auto"/>
            </w:pPr>
            <w:r/>
            <w:r>
              <w:rPr>
                <w:rFonts w:ascii="Calibri" w:hAnsi="Calibri" w:eastAsia="Calibri"/>
                <w:b w:val="0"/>
                <w:sz w:val="20"/>
              </w:rPr>
              <w:t>3</w:t>
            </w:r>
          </w:p>
        </w:tc>
        <w:tc>
          <w:tcPr>
            <w:tcW w:type="dxa" w:w="4752"/>
          </w:tcPr>
          <w:p>
            <w:pPr>
              <w:spacing w:before="40" w:after="40" w:line="252" w:lineRule="auto"/>
            </w:pPr>
            <w:r/>
            <w:r>
              <w:rPr>
                <w:rFonts w:ascii="Calibri" w:hAnsi="Calibri" w:eastAsia="Calibri"/>
                <w:b w:val="0"/>
                <w:sz w:val="20"/>
              </w:rPr>
              <w:t>V-6 / V-7 / V-8 can be completed with valuer declaration.</w:t>
            </w:r>
          </w:p>
        </w:tc>
      </w:tr>
      <w:tr>
        <w:tc>
          <w:tcPr>
            <w:tcW w:type="dxa" w:w="4752"/>
            <w:shd w:fill="F3F6FA" w:val="clear"/>
          </w:tcPr>
          <w:p>
            <w:pPr>
              <w:spacing w:before="40" w:after="40" w:line="252" w:lineRule="auto"/>
            </w:pPr>
            <w:r/>
            <w:r>
              <w:rPr>
                <w:rFonts w:ascii="Calibri" w:hAnsi="Calibri" w:eastAsia="Calibri"/>
                <w:b w:val="0"/>
                <w:sz w:val="20"/>
              </w:rPr>
              <w:t>4</w:t>
            </w:r>
          </w:p>
        </w:tc>
        <w:tc>
          <w:tcPr>
            <w:tcW w:type="dxa" w:w="4752"/>
            <w:shd w:fill="F3F6FA" w:val="clear"/>
          </w:tcPr>
          <w:p>
            <w:pPr>
              <w:spacing w:before="40" w:after="40" w:line="252" w:lineRule="auto"/>
            </w:pPr>
            <w:r/>
            <w:r>
              <w:rPr>
                <w:rFonts w:ascii="Calibri" w:hAnsi="Calibri" w:eastAsia="Calibri"/>
                <w:b w:val="0"/>
                <w:sz w:val="20"/>
              </w:rPr>
              <w:t>A damaged-currency handover can generate the RBI replacement application from stored particulars.</w:t>
            </w:r>
          </w:p>
        </w:tc>
      </w:tr>
    </w:tbl>
    <w:p/>
    <w:p>
      <w:pPr>
        <w:pStyle w:val="Heading3"/>
        <w:spacing w:before="200" w:after="80" w:line="276" w:lineRule="auto"/>
      </w:pPr>
      <w:r>
        <w:t>Key capabilities (feature outline)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3168"/>
        <w:gridCol w:w="3168"/>
      </w:tblGrid>
      <w:tr>
        <w:tc>
          <w:tcPr>
            <w:tcW w:type="dxa" w:w="3168"/>
            <w:shd w:fill="1B3A5F" w:val="clear"/>
          </w:tcPr>
          <w:p>
            <w:pPr>
              <w:spacing w:before="40" w:after="40" w:line="252" w:lineRule="auto"/>
            </w:pPr>
            <w:r>
              <w:rPr>
                <w:b/>
              </w:rPr>
            </w:r>
            <w:r>
              <w:rPr>
                <w:rFonts w:ascii="Calibri" w:hAnsi="Calibri" w:eastAsia="Calibri"/>
                <w:b/>
                <w:color w:val="FFFFFF"/>
                <w:sz w:val="18"/>
              </w:rPr>
              <w:t>Feature ID</w:t>
            </w:r>
          </w:p>
        </w:tc>
        <w:tc>
          <w:tcPr>
            <w:tcW w:type="dxa" w:w="3168"/>
            <w:shd w:fill="1B3A5F" w:val="clear"/>
          </w:tcPr>
          <w:p>
            <w:pPr>
              <w:spacing w:before="40" w:after="40" w:line="252" w:lineRule="auto"/>
            </w:pPr>
            <w:r>
              <w:rPr>
                <w:b/>
              </w:rPr>
            </w:r>
            <w:r>
              <w:rPr>
                <w:rFonts w:ascii="Calibri" w:hAnsi="Calibri" w:eastAsia="Calibri"/>
                <w:b/>
                <w:color w:val="FFFFFF"/>
                <w:sz w:val="18"/>
              </w:rPr>
              <w:t>Capability</w:t>
            </w:r>
          </w:p>
        </w:tc>
        <w:tc>
          <w:tcPr>
            <w:tcW w:type="dxa" w:w="3168"/>
            <w:shd w:fill="1B3A5F" w:val="clear"/>
          </w:tcPr>
          <w:p>
            <w:pPr>
              <w:spacing w:before="40" w:after="40" w:line="252" w:lineRule="auto"/>
            </w:pPr>
            <w:r>
              <w:rPr>
                <w:b/>
              </w:rPr>
            </w:r>
            <w:r>
              <w:rPr>
                <w:rFonts w:ascii="Calibri" w:hAnsi="Calibri" w:eastAsia="Calibri"/>
                <w:b/>
                <w:color w:val="FFFFFF"/>
                <w:sz w:val="18"/>
              </w:rPr>
              <w:t>Description</w:t>
            </w:r>
          </w:p>
        </w:tc>
      </w:tr>
      <w:tr>
        <w:tc>
          <w:tcPr>
            <w:tcW w:type="dxa" w:w="3168"/>
          </w:tcPr>
          <w:p>
            <w:pPr>
              <w:spacing w:before="40" w:after="40" w:line="252" w:lineRule="auto"/>
            </w:pPr>
            <w:r/>
            <w:r>
              <w:rPr>
                <w:rFonts w:ascii="Calibri" w:hAnsi="Calibri" w:eastAsia="Calibri"/>
                <w:b w:val="0"/>
                <w:sz w:val="20"/>
              </w:rPr>
              <w:t>F06-001</w:t>
            </w:r>
          </w:p>
        </w:tc>
        <w:tc>
          <w:tcPr>
            <w:tcW w:type="dxa" w:w="3168"/>
          </w:tcPr>
          <w:p>
            <w:pPr>
              <w:spacing w:before="40" w:after="40" w:line="252" w:lineRule="auto"/>
            </w:pPr>
            <w:r/>
            <w:r>
              <w:rPr>
                <w:rFonts w:ascii="Calibri" w:hAnsi="Calibri" w:eastAsia="Calibri"/>
                <w:b w:val="0"/>
                <w:sz w:val="20"/>
              </w:rPr>
              <w:t>Classify and register a movable</w:t>
            </w:r>
          </w:p>
        </w:tc>
        <w:tc>
          <w:tcPr>
            <w:tcW w:type="dxa" w:w="3168"/>
          </w:tcPr>
          <w:p>
            <w:pPr>
              <w:spacing w:before="40" w:after="40" w:line="252" w:lineRule="auto"/>
            </w:pPr>
            <w:r/>
            <w:r>
              <w:rPr>
                <w:rFonts w:ascii="Calibri" w:hAnsi="Calibri" w:eastAsia="Calibri"/>
                <w:b w:val="0"/>
                <w:sz w:val="20"/>
              </w:rPr>
              <w:t>An Office user or assigned Valuer selects the seized lot, picks the eValueM code (category / sub-code / object / detail), and records location, model, likely purchase date, likely price, and bank/account details where the proceedings require them. Saving creates the movable row under the parent seizure/FE.</w:t>
            </w:r>
          </w:p>
        </w:tc>
      </w:tr>
      <w:tr>
        <w:tc>
          <w:tcPr>
            <w:tcW w:type="dxa" w:w="3168"/>
            <w:shd w:fill="F3F6FA" w:val="clear"/>
          </w:tcPr>
          <w:p>
            <w:pPr>
              <w:spacing w:before="40" w:after="40" w:line="252" w:lineRule="auto"/>
            </w:pPr>
            <w:r/>
            <w:r>
              <w:rPr>
                <w:rFonts w:ascii="Calibri" w:hAnsi="Calibri" w:eastAsia="Calibri"/>
                <w:b w:val="0"/>
                <w:sz w:val="20"/>
              </w:rPr>
              <w:t>F06-002</w:t>
            </w:r>
          </w:p>
        </w:tc>
        <w:tc>
          <w:tcPr>
            <w:tcW w:type="dxa" w:w="3168"/>
            <w:shd w:fill="F3F6FA" w:val="clear"/>
          </w:tcPr>
          <w:p>
            <w:pPr>
              <w:spacing w:before="40" w:after="40" w:line="252" w:lineRule="auto"/>
            </w:pPr>
            <w:r/>
            <w:r>
              <w:rPr>
                <w:rFonts w:ascii="Calibri" w:hAnsi="Calibri" w:eastAsia="Calibri"/>
                <w:b w:val="0"/>
                <w:sz w:val="20"/>
              </w:rPr>
              <w:t>Tabulate condition and value attributes</w:t>
            </w:r>
          </w:p>
        </w:tc>
        <w:tc>
          <w:tcPr>
            <w:tcW w:type="dxa" w:w="3168"/>
            <w:shd w:fill="F3F6FA" w:val="clear"/>
          </w:tcPr>
          <w:p>
            <w:pPr>
              <w:spacing w:before="40" w:after="40" w:line="252" w:lineRule="auto"/>
            </w:pPr>
            <w:r/>
            <w:r>
              <w:rPr>
                <w:rFonts w:ascii="Calibri" w:hAnsi="Calibri" w:eastAsia="Calibri"/>
                <w:b w:val="0"/>
                <w:sz w:val="20"/>
              </w:rPr>
              <w:t>On that item the user completes serials, description (material and colour in order), make/brand if available, rating (Exclusive / High / Average / Low), condition (New / Unused / Working / Damaged with details / Scrap / Obsolete) and whether the item is appreciating or depreciating. A later Form V-6/V-7/V-8 reads these fields rather than asking them again.</w:t>
            </w:r>
          </w:p>
        </w:tc>
      </w:tr>
      <w:tr>
        <w:tc>
          <w:tcPr>
            <w:tcW w:type="dxa" w:w="3168"/>
          </w:tcPr>
          <w:p>
            <w:pPr>
              <w:spacing w:before="40" w:after="40" w:line="252" w:lineRule="auto"/>
            </w:pPr>
            <w:r/>
            <w:r>
              <w:rPr>
                <w:rFonts w:ascii="Calibri" w:hAnsi="Calibri" w:eastAsia="Calibri"/>
                <w:b w:val="0"/>
                <w:sz w:val="20"/>
              </w:rPr>
              <w:t>F06-003</w:t>
            </w:r>
          </w:p>
        </w:tc>
        <w:tc>
          <w:tcPr>
            <w:tcW w:type="dxa" w:w="3168"/>
          </w:tcPr>
          <w:p>
            <w:pPr>
              <w:spacing w:before="40" w:after="40" w:line="252" w:lineRule="auto"/>
            </w:pPr>
            <w:r/>
            <w:r>
              <w:rPr>
                <w:rFonts w:ascii="Calibri" w:hAnsi="Calibri" w:eastAsia="Calibri"/>
                <w:b w:val="0"/>
                <w:sz w:val="20"/>
              </w:rPr>
              <w:t>Tagging sticker / label</w:t>
            </w:r>
          </w:p>
        </w:tc>
        <w:tc>
          <w:tcPr>
            <w:tcW w:type="dxa" w:w="3168"/>
          </w:tcPr>
          <w:p>
            <w:pPr>
              <w:spacing w:before="40" w:after="40" w:line="252" w:lineRule="auto"/>
            </w:pPr>
            <w:r/>
            <w:r>
              <w:rPr>
                <w:rFonts w:ascii="Calibri" w:hAnsi="Calibri" w:eastAsia="Calibri"/>
                <w:b w:val="0"/>
                <w:sz w:val="20"/>
              </w:rPr>
              <w:t>The user generates the tagging sticker/label dataset: category, name, serial number, condition. The user confirms the printed/attached tag matches the on-screen row. An item without a tag dataset cannot be marked inspection-complete.</w:t>
            </w:r>
          </w:p>
        </w:tc>
      </w:tr>
      <w:tr>
        <w:tc>
          <w:tcPr>
            <w:tcW w:type="dxa" w:w="3168"/>
            <w:shd w:fill="F3F6FA" w:val="clear"/>
          </w:tcPr>
          <w:p>
            <w:pPr>
              <w:spacing w:before="40" w:after="40" w:line="252" w:lineRule="auto"/>
            </w:pPr>
            <w:r/>
            <w:r>
              <w:rPr>
                <w:rFonts w:ascii="Calibri" w:hAnsi="Calibri" w:eastAsia="Calibri"/>
                <w:b w:val="0"/>
                <w:sz w:val="20"/>
              </w:rPr>
              <w:t>F06-004</w:t>
            </w:r>
          </w:p>
        </w:tc>
        <w:tc>
          <w:tcPr>
            <w:tcW w:type="dxa" w:w="3168"/>
            <w:shd w:fill="F3F6FA" w:val="clear"/>
          </w:tcPr>
          <w:p>
            <w:pPr>
              <w:spacing w:before="40" w:after="40" w:line="252" w:lineRule="auto"/>
            </w:pPr>
            <w:r/>
            <w:r>
              <w:rPr>
                <w:rFonts w:ascii="Calibri" w:hAnsi="Calibri" w:eastAsia="Calibri"/>
                <w:b w:val="0"/>
                <w:sz w:val="20"/>
              </w:rPr>
              <w:t>Group and sample photographs</w:t>
            </w:r>
          </w:p>
        </w:tc>
        <w:tc>
          <w:tcPr>
            <w:tcW w:type="dxa" w:w="3168"/>
            <w:shd w:fill="F3F6FA" w:val="clear"/>
          </w:tcPr>
          <w:p>
            <w:pPr>
              <w:spacing w:before="40" w:after="40" w:line="252" w:lineRule="auto"/>
            </w:pPr>
            <w:r/>
            <w:r>
              <w:rPr>
                <w:rFonts w:ascii="Calibri" w:hAnsi="Calibri" w:eastAsia="Calibri"/>
                <w:b w:val="0"/>
                <w:sz w:val="20"/>
              </w:rPr>
              <w:t xml:space="preserve">The user uploads a photograph of the </w:t>
            </w:r>
            <w:r>
              <w:rPr>
                <w:rFonts w:ascii="Calibri" w:hAnsi="Calibri" w:eastAsia="Calibri"/>
                <w:b/>
                <w:sz w:val="20"/>
              </w:rPr>
              <w:t>group of similar items placed together</w:t>
            </w:r>
            <w:r>
              <w:rPr>
                <w:rFonts w:ascii="Calibri" w:hAnsi="Calibri" w:eastAsia="Calibri"/>
                <w:b w:val="0"/>
                <w:sz w:val="20"/>
              </w:rPr>
              <w:t xml:space="preserve"> and individual </w:t>
            </w:r>
            <w:r>
              <w:rPr>
                <w:rFonts w:ascii="Calibri" w:hAnsi="Calibri" w:eastAsia="Calibri"/>
                <w:b/>
                <w:sz w:val="20"/>
              </w:rPr>
              <w:t>sample</w:t>
            </w:r>
            <w:r>
              <w:rPr>
                <w:rFonts w:ascii="Calibri" w:hAnsi="Calibri" w:eastAsia="Calibri"/>
                <w:b w:val="0"/>
                <w:sz w:val="20"/>
              </w:rPr>
              <w:t xml:space="preserve"> photographs. Photos inherit GIS/date rules where capture is on Android (Module 09). The CA can later open the group photo without opening every sample.</w:t>
            </w:r>
          </w:p>
        </w:tc>
      </w:tr>
      <w:tr>
        <w:tc>
          <w:tcPr>
            <w:tcW w:type="dxa" w:w="3168"/>
          </w:tcPr>
          <w:p>
            <w:pPr>
              <w:spacing w:before="40" w:after="40" w:line="252" w:lineRule="auto"/>
            </w:pPr>
            <w:r/>
            <w:r>
              <w:rPr>
                <w:rFonts w:ascii="Calibri" w:hAnsi="Calibri" w:eastAsia="Calibri"/>
                <w:b w:val="0"/>
                <w:sz w:val="20"/>
              </w:rPr>
              <w:t>F06-005</w:t>
            </w:r>
          </w:p>
        </w:tc>
        <w:tc>
          <w:tcPr>
            <w:tcW w:type="dxa" w:w="3168"/>
          </w:tcPr>
          <w:p>
            <w:pPr>
              <w:spacing w:before="40" w:after="40" w:line="252" w:lineRule="auto"/>
            </w:pPr>
            <w:r/>
            <w:r>
              <w:rPr>
                <w:rFonts w:ascii="Calibri" w:hAnsi="Calibri" w:eastAsia="Calibri"/>
                <w:b w:val="0"/>
                <w:sz w:val="20"/>
              </w:rPr>
              <w:t>Form V-6 — equipment, furniture, machinery and plant</w:t>
            </w:r>
          </w:p>
        </w:tc>
        <w:tc>
          <w:tcPr>
            <w:tcW w:type="dxa" w:w="3168"/>
          </w:tcPr>
          <w:p>
            <w:pPr>
              <w:spacing w:before="40" w:after="40" w:line="252" w:lineRule="auto"/>
            </w:pPr>
            <w:r/>
            <w:r>
              <w:rPr>
                <w:rFonts w:ascii="Calibri" w:hAnsi="Calibri" w:eastAsia="Calibri"/>
                <w:b w:val="0"/>
                <w:sz w:val="20"/>
              </w:rPr>
              <w:t xml:space="preserve">The Valuer completes V-6 (purpose, date, owners, description and purpose of plant, line-wise code, description, make, model/year, original and present market price, depreciation, market value) and declares personal inspection and no interest </w:t>
            </w:r>
            <w:r>
              <w:rPr>
                <w:rFonts w:ascii="Calibri" w:hAnsi="Calibri" w:eastAsia="Calibri"/>
                <w:b/>
                <w:sz w:val="20"/>
              </w:rPr>
              <w:t>with digital signature (F05-010)</w:t>
            </w:r>
            <w:r>
              <w:rPr>
                <w:rFonts w:ascii="Calibri" w:hAnsi="Calibri" w:eastAsia="Calibri"/>
                <w:b w:val="0"/>
                <w:sz w:val="20"/>
              </w:rPr>
              <w:t>.</w:t>
            </w:r>
          </w:p>
        </w:tc>
      </w:tr>
      <w:tr>
        <w:tc>
          <w:tcPr>
            <w:tcW w:type="dxa" w:w="3168"/>
            <w:shd w:fill="F3F6FA" w:val="clear"/>
          </w:tcPr>
          <w:p>
            <w:pPr>
              <w:spacing w:before="40" w:after="40" w:line="252" w:lineRule="auto"/>
            </w:pPr>
            <w:r/>
            <w:r>
              <w:rPr>
                <w:rFonts w:ascii="Calibri" w:hAnsi="Calibri" w:eastAsia="Calibri"/>
                <w:b w:val="0"/>
                <w:sz w:val="20"/>
              </w:rPr>
              <w:t>F06-006</w:t>
            </w:r>
          </w:p>
        </w:tc>
        <w:tc>
          <w:tcPr>
            <w:tcW w:type="dxa" w:w="3168"/>
            <w:shd w:fill="F3F6FA" w:val="clear"/>
          </w:tcPr>
          <w:p>
            <w:pPr>
              <w:spacing w:before="40" w:after="40" w:line="252" w:lineRule="auto"/>
            </w:pPr>
            <w:r/>
            <w:r>
              <w:rPr>
                <w:rFonts w:ascii="Calibri" w:hAnsi="Calibri" w:eastAsia="Calibri"/>
                <w:b w:val="0"/>
                <w:sz w:val="20"/>
              </w:rPr>
              <w:t>Form V-7 — gemstones, precious metals and jewellery</w:t>
            </w:r>
          </w:p>
        </w:tc>
        <w:tc>
          <w:tcPr>
            <w:tcW w:type="dxa" w:w="3168"/>
            <w:shd w:fill="F3F6FA" w:val="clear"/>
          </w:tcPr>
          <w:p>
            <w:pPr>
              <w:spacing w:before="40" w:after="40" w:line="252" w:lineRule="auto"/>
            </w:pPr>
            <w:r/>
            <w:r>
              <w:rPr>
                <w:rFonts w:ascii="Calibri" w:hAnsi="Calibri" w:eastAsia="Calibri"/>
                <w:b w:val="0"/>
                <w:sz w:val="20"/>
              </w:rPr>
              <w:t xml:space="preserve">The Valuer completes V-7 (item description, unit, gross/net weight, stone and metal values, special enhancement, explanation of rates, </w:t>
            </w:r>
            <w:r>
              <w:rPr>
                <w:rFonts w:ascii="Calibri" w:hAnsi="Calibri" w:eastAsia="Calibri"/>
                <w:b/>
                <w:sz w:val="20"/>
              </w:rPr>
              <w:t>purity-testing methods actually adopted</w:t>
            </w:r>
            <w:r>
              <w:rPr>
                <w:rFonts w:ascii="Calibri" w:hAnsi="Calibri" w:eastAsia="Calibri"/>
                <w:b w:val="0"/>
                <w:sz w:val="20"/>
              </w:rPr>
              <w:t xml:space="preserve"> from the FRS list: digital weighing, XRF/touchstone, diamond loupe/CVD, gemstone loupe) and Sub-Annexures I and II. Declaration of personal inspection and no interest </w:t>
            </w:r>
            <w:r>
              <w:rPr>
                <w:rFonts w:ascii="Calibri" w:hAnsi="Calibri" w:eastAsia="Calibri"/>
                <w:b/>
                <w:sz w:val="20"/>
              </w:rPr>
              <w:t>with digital signature (F05-010)</w:t>
            </w:r>
            <w:r>
              <w:rPr>
                <w:rFonts w:ascii="Calibri" w:hAnsi="Calibri" w:eastAsia="Calibri"/>
                <w:b w:val="0"/>
                <w:sz w:val="20"/>
              </w:rPr>
              <w:t xml:space="preserve"> is required.</w:t>
            </w:r>
          </w:p>
        </w:tc>
      </w:tr>
      <w:tr>
        <w:tc>
          <w:tcPr>
            <w:tcW w:type="dxa" w:w="3168"/>
          </w:tcPr>
          <w:p>
            <w:pPr>
              <w:spacing w:before="40" w:after="40" w:line="252" w:lineRule="auto"/>
            </w:pPr>
            <w:r/>
            <w:r>
              <w:rPr>
                <w:rFonts w:ascii="Calibri" w:hAnsi="Calibri" w:eastAsia="Calibri"/>
                <w:b w:val="0"/>
                <w:sz w:val="20"/>
              </w:rPr>
              <w:t>F06-007</w:t>
            </w:r>
          </w:p>
        </w:tc>
        <w:tc>
          <w:tcPr>
            <w:tcW w:type="dxa" w:w="3168"/>
          </w:tcPr>
          <w:p>
            <w:pPr>
              <w:spacing w:before="40" w:after="40" w:line="252" w:lineRule="auto"/>
            </w:pPr>
            <w:r/>
            <w:r>
              <w:rPr>
                <w:rFonts w:ascii="Calibri" w:hAnsi="Calibri" w:eastAsia="Calibri"/>
                <w:b w:val="0"/>
                <w:sz w:val="20"/>
              </w:rPr>
              <w:t>Form V-8 — art and handicrafts</w:t>
            </w:r>
          </w:p>
        </w:tc>
        <w:tc>
          <w:tcPr>
            <w:tcW w:type="dxa" w:w="3168"/>
          </w:tcPr>
          <w:p>
            <w:pPr>
              <w:spacing w:before="40" w:after="40" w:line="252" w:lineRule="auto"/>
            </w:pPr>
            <w:r/>
            <w:r>
              <w:rPr>
                <w:rFonts w:ascii="Calibri" w:hAnsi="Calibri" w:eastAsia="Calibri"/>
                <w:b w:val="0"/>
                <w:sz w:val="20"/>
              </w:rPr>
              <w:t xml:space="preserve">The Valuer completes V-8 (description, material, dimensions and weight, base value, additions for hand-crafted, antiquity and rarity, total) and declares personal inspection and no interest </w:t>
            </w:r>
            <w:r>
              <w:rPr>
                <w:rFonts w:ascii="Calibri" w:hAnsi="Calibri" w:eastAsia="Calibri"/>
                <w:b/>
                <w:sz w:val="20"/>
              </w:rPr>
              <w:t>with digital signature (F05-010)</w:t>
            </w:r>
            <w:r>
              <w:rPr>
                <w:rFonts w:ascii="Calibri" w:hAnsi="Calibri" w:eastAsia="Calibri"/>
                <w:b w:val="0"/>
                <w:sz w:val="20"/>
              </w:rPr>
              <w:t>.</w:t>
            </w:r>
          </w:p>
        </w:tc>
      </w:tr>
      <w:tr>
        <w:tc>
          <w:tcPr>
            <w:tcW w:type="dxa" w:w="3168"/>
            <w:shd w:fill="F3F6FA" w:val="clear"/>
          </w:tcPr>
          <w:p>
            <w:pPr>
              <w:spacing w:before="40" w:after="40" w:line="252" w:lineRule="auto"/>
            </w:pPr>
            <w:r/>
            <w:r>
              <w:rPr>
                <w:rFonts w:ascii="Calibri" w:hAnsi="Calibri" w:eastAsia="Calibri"/>
                <w:b w:val="0"/>
                <w:sz w:val="20"/>
              </w:rPr>
              <w:t>F06-008</w:t>
            </w:r>
          </w:p>
        </w:tc>
        <w:tc>
          <w:tcPr>
            <w:tcW w:type="dxa" w:w="3168"/>
            <w:shd w:fill="F3F6FA" w:val="clear"/>
          </w:tcPr>
          <w:p>
            <w:pPr>
              <w:spacing w:before="40" w:after="40" w:line="252" w:lineRule="auto"/>
            </w:pPr>
            <w:r/>
            <w:r>
              <w:rPr>
                <w:rFonts w:ascii="Calibri" w:hAnsi="Calibri" w:eastAsia="Calibri"/>
                <w:b w:val="0"/>
                <w:sz w:val="20"/>
              </w:rPr>
              <w:t>Cash and foreign currency handover; RBI damaged-note application</w:t>
            </w:r>
          </w:p>
        </w:tc>
        <w:tc>
          <w:tcPr>
            <w:tcW w:type="dxa" w:w="3168"/>
            <w:shd w:fill="F3F6FA" w:val="clear"/>
          </w:tcPr>
          <w:p>
            <w:pPr>
              <w:spacing w:before="40" w:after="40" w:line="252" w:lineRule="auto"/>
            </w:pPr>
            <w:r/>
            <w:r>
              <w:rPr>
                <w:rFonts w:ascii="Calibri" w:hAnsi="Calibri" w:eastAsia="Calibri"/>
                <w:b w:val="0"/>
                <w:sz w:val="20"/>
              </w:rPr>
              <w:t xml:space="preserve">An Officer or assigned Valuer records cash/FCY quantity, value and damage observed at handover. Where notes are damaged, the user generates the application to RBI to replace damaged notes in the </w:t>
            </w:r>
            <w:r>
              <w:rPr>
                <w:rFonts w:ascii="Calibri" w:hAnsi="Calibri" w:eastAsia="Calibri"/>
                <w:b/>
                <w:sz w:val="20"/>
              </w:rPr>
              <w:t>appropriate stored format</w:t>
            </w:r>
            <w:r>
              <w:rPr>
                <w:rFonts w:ascii="Calibri" w:hAnsi="Calibri" w:eastAsia="Calibri"/>
                <w:b w:val="0"/>
                <w:sz w:val="20"/>
              </w:rPr>
              <w:t>, from those particulars, and files it against the seizure. Generative AI shall not draft the application text.</w:t>
            </w:r>
          </w:p>
        </w:tc>
      </w:tr>
    </w:tbl>
    <w:p/>
    <w:p>
      <w:pPr>
        <w:spacing w:before="80" w:after="200" w:line="276" w:lineRule="auto"/>
        <w:pBdr>
          <w:bottom w:val="single" w:sz="12" w:space="1" w:color="1B3A5F"/>
        </w:pBdr>
      </w:pPr>
    </w:p>
    <w:p>
      <w:pPr>
        <w:pStyle w:val="Heading2"/>
        <w:spacing w:before="240" w:after="120" w:line="276" w:lineRule="auto"/>
      </w:pPr>
      <w:r>
        <w:t>07. CA Assessment, MIS Reports &amp; Auction-Display Photos</w:t>
      </w:r>
    </w:p>
    <w:p>
      <w:pPr>
        <w:spacing w:before="40" w:after="120" w:line="276" w:lineRule="auto"/>
      </w:pPr>
      <w:r>
        <w:rPr>
          <w:rFonts w:ascii="Calibri" w:hAnsi="Calibri" w:eastAsia="Calibri"/>
          <w:b/>
          <w:sz w:val="22"/>
        </w:rPr>
        <w:t>Purpose:</w:t>
      </w:r>
      <w:r>
        <w:rPr>
          <w:rFonts w:ascii="Calibri" w:hAnsi="Calibri" w:eastAsia="Calibri"/>
          <w:b w:val="0"/>
          <w:sz w:val="22"/>
        </w:rPr>
        <w:t xml:space="preserve"> Generate MIS / valuation reports from valuer-entered data; let the Competent Authority assess the report on specified key parameters (including </w:t>
      </w:r>
      <w:r>
        <w:rPr>
          <w:rFonts w:ascii="Calibri" w:hAnsi="Calibri" w:eastAsia="Calibri"/>
          <w:b/>
          <w:sz w:val="22"/>
        </w:rPr>
        <w:t>computed</w:t>
      </w:r>
      <w:r>
        <w:rPr>
          <w:rFonts w:ascii="Calibri" w:hAnsi="Calibri" w:eastAsia="Calibri"/>
          <w:b w:val="0"/>
          <w:sz w:val="22"/>
        </w:rPr>
        <w:t xml:space="preserve"> Time Taken); select photographs for auction display; accept, reject, order revaluation or issue SCN; </w:t>
      </w:r>
      <w:r>
        <w:rPr>
          <w:rFonts w:ascii="Calibri" w:hAnsi="Calibri" w:eastAsia="Calibri"/>
          <w:b/>
          <w:sz w:val="22"/>
        </w:rPr>
        <w:t>release</w:t>
      </w:r>
      <w:r>
        <w:rPr>
          <w:rFonts w:ascii="Calibri" w:hAnsi="Calibri" w:eastAsia="Calibri"/>
          <w:b w:val="0"/>
          <w:sz w:val="22"/>
        </w:rPr>
        <w:t xml:space="preserve"> the accepted pack to Claim Management for auction.</w:t>
      </w:r>
    </w:p>
    <w:p>
      <w:pPr>
        <w:spacing w:before="40" w:after="120" w:line="276" w:lineRule="auto"/>
      </w:pPr>
      <w:r>
        <w:rPr>
          <w:rFonts w:ascii="Calibri" w:hAnsi="Calibri" w:eastAsia="Calibri"/>
          <w:b/>
          <w:sz w:val="22"/>
        </w:rPr>
        <w:t>Type:</w:t>
      </w:r>
      <w:r>
        <w:rPr>
          <w:rFonts w:ascii="Calibri" w:hAnsi="Calibri" w:eastAsia="Calibri"/>
          <w:b w:val="0"/>
          <w:sz w:val="22"/>
        </w:rPr>
        <w:t xml:space="preserve"> Business</w:t>
      </w:r>
    </w:p>
    <w:p>
      <w:pPr>
        <w:pStyle w:val="Heading3"/>
        <w:spacing w:before="200" w:after="80" w:line="276" w:lineRule="auto"/>
      </w:pPr>
      <w:r>
        <w:t>Source coverage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Source document</w:t>
            </w:r>
          </w:p>
        </w:tc>
        <w:tc>
          <w:tcPr>
            <w:tcW w:type="dxa" w:w="4752"/>
            <w:shd w:fill="1B3A5F" w:val="clear"/>
          </w:tcPr>
          <w:p>
            <w:pPr>
              <w:spacing w:before="40" w:after="40" w:line="252" w:lineRule="auto"/>
            </w:pPr>
            <w:r>
              <w:rPr>
                <w:b/>
              </w:rPr>
            </w:r>
            <w:r>
              <w:rPr>
                <w:rFonts w:ascii="Calibri" w:hAnsi="Calibri" w:eastAsia="Calibri"/>
                <w:b/>
                <w:color w:val="FFFFFF"/>
                <w:sz w:val="18"/>
              </w:rPr>
              <w:t>Coverage</w:t>
            </w:r>
          </w:p>
        </w:tc>
      </w:tr>
      <w:tr>
        <w:tc>
          <w:tcPr>
            <w:tcW w:type="dxa" w:w="4752"/>
          </w:tcPr>
          <w:p>
            <w:pPr>
              <w:spacing w:before="40" w:after="40" w:line="252" w:lineRule="auto"/>
            </w:pPr>
            <w:r/>
            <w:r>
              <w:rPr>
                <w:rFonts w:ascii="Calibri" w:hAnsi="Calibri" w:eastAsia="Calibri"/>
                <w:b w:val="0"/>
                <w:sz w:val="20"/>
              </w:rPr>
              <w:t>Annexure-01</w:t>
            </w:r>
          </w:p>
        </w:tc>
        <w:tc>
          <w:tcPr>
            <w:tcW w:type="dxa" w:w="4752"/>
          </w:tcPr>
          <w:p>
            <w:pPr>
              <w:spacing w:before="40" w:after="40" w:line="252" w:lineRule="auto"/>
            </w:pPr>
            <w:r/>
            <w:r>
              <w:rPr>
                <w:rFonts w:ascii="Calibri" w:hAnsi="Calibri" w:eastAsia="Calibri"/>
                <w:b w:val="0"/>
                <w:sz w:val="20"/>
              </w:rPr>
              <w:t>MIS reports and Admin (report generation); CA Report on Valuation Report &amp; Valuer Assessment</w:t>
            </w:r>
          </w:p>
        </w:tc>
      </w:tr>
      <w:tr>
        <w:tc>
          <w:tcPr>
            <w:tcW w:type="dxa" w:w="4752"/>
            <w:shd w:fill="F3F6FA" w:val="clear"/>
          </w:tcPr>
          <w:p>
            <w:pPr>
              <w:spacing w:before="40" w:after="40" w:line="252" w:lineRule="auto"/>
            </w:pPr>
            <w:r/>
            <w:r>
              <w:rPr>
                <w:rFonts w:ascii="Calibri" w:hAnsi="Calibri" w:eastAsia="Calibri"/>
                <w:b w:val="0"/>
                <w:sz w:val="20"/>
              </w:rPr>
              <w:t>Proceedings 10-08-2026</w:t>
            </w:r>
          </w:p>
        </w:tc>
        <w:tc>
          <w:tcPr>
            <w:tcW w:type="dxa" w:w="4752"/>
            <w:shd w:fill="F3F6FA" w:val="clear"/>
          </w:tcPr>
          <w:p>
            <w:pPr>
              <w:spacing w:before="40" w:after="40" w:line="252" w:lineRule="auto"/>
            </w:pPr>
            <w:r/>
            <w:r>
              <w:rPr>
                <w:rFonts w:ascii="Calibri" w:hAnsi="Calibri" w:eastAsia="Calibri"/>
                <w:b w:val="0"/>
                <w:sz w:val="20"/>
              </w:rPr>
              <w:t>Item 12 (CA reports; time taken, category, method, adjustment factors, 7(1), guidance value; CAD already in Module 03)</w:t>
            </w:r>
          </w:p>
        </w:tc>
      </w:tr>
    </w:tbl>
    <w:p/>
    <w:p>
      <w:pPr>
        <w:pStyle w:val="Heading3"/>
        <w:spacing w:before="200" w:after="80" w:line="276" w:lineRule="auto"/>
      </w:pPr>
      <w:r>
        <w:t>Functional requirements</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3168"/>
        <w:gridCol w:w="3168"/>
      </w:tblGrid>
      <w:tr>
        <w:tc>
          <w:tcPr>
            <w:tcW w:type="dxa" w:w="3168"/>
            <w:shd w:fill="1B3A5F" w:val="clear"/>
          </w:tcPr>
          <w:p>
            <w:pPr>
              <w:spacing w:before="40" w:after="40" w:line="252" w:lineRule="auto"/>
            </w:pPr>
            <w:r>
              <w:rPr>
                <w:b/>
              </w:rPr>
            </w:r>
            <w:r>
              <w:rPr>
                <w:rFonts w:ascii="Calibri" w:hAnsi="Calibri" w:eastAsia="Calibri"/>
                <w:b/>
                <w:color w:val="FFFFFF"/>
                <w:sz w:val="18"/>
              </w:rPr>
              <w:t>#</w:t>
            </w:r>
          </w:p>
        </w:tc>
        <w:tc>
          <w:tcPr>
            <w:tcW w:type="dxa" w:w="3168"/>
            <w:shd w:fill="1B3A5F" w:val="clear"/>
          </w:tcPr>
          <w:p>
            <w:pPr>
              <w:spacing w:before="40" w:after="40" w:line="252" w:lineRule="auto"/>
            </w:pPr>
            <w:r>
              <w:rPr>
                <w:b/>
              </w:rPr>
            </w:r>
            <w:r>
              <w:rPr>
                <w:rFonts w:ascii="Calibri" w:hAnsi="Calibri" w:eastAsia="Calibri"/>
                <w:b/>
                <w:color w:val="FFFFFF"/>
                <w:sz w:val="18"/>
              </w:rPr>
              <w:t>Area</w:t>
            </w:r>
          </w:p>
        </w:tc>
        <w:tc>
          <w:tcPr>
            <w:tcW w:type="dxa" w:w="3168"/>
            <w:shd w:fill="1B3A5F" w:val="clear"/>
          </w:tcPr>
          <w:p>
            <w:pPr>
              <w:spacing w:before="40" w:after="40" w:line="252" w:lineRule="auto"/>
            </w:pPr>
            <w:r>
              <w:rPr>
                <w:b/>
              </w:rPr>
            </w:r>
            <w:r>
              <w:rPr>
                <w:rFonts w:ascii="Calibri" w:hAnsi="Calibri" w:eastAsia="Calibri"/>
                <w:b/>
                <w:color w:val="FFFFFF"/>
                <w:sz w:val="18"/>
              </w:rPr>
              <w:t>Requirement</w:t>
            </w:r>
          </w:p>
        </w:tc>
      </w:tr>
      <w:tr>
        <w:tc>
          <w:tcPr>
            <w:tcW w:type="dxa" w:w="3168"/>
          </w:tcPr>
          <w:p>
            <w:pPr>
              <w:spacing w:before="40" w:after="40" w:line="252" w:lineRule="auto"/>
            </w:pPr>
            <w:r/>
            <w:r>
              <w:rPr>
                <w:rFonts w:ascii="Calibri" w:hAnsi="Calibri" w:eastAsia="Calibri"/>
                <w:b w:val="0"/>
                <w:sz w:val="20"/>
              </w:rPr>
              <w:t>1</w:t>
            </w:r>
          </w:p>
        </w:tc>
        <w:tc>
          <w:tcPr>
            <w:tcW w:type="dxa" w:w="3168"/>
          </w:tcPr>
          <w:p>
            <w:pPr>
              <w:spacing w:before="40" w:after="40" w:line="252" w:lineRule="auto"/>
            </w:pPr>
            <w:r/>
            <w:r>
              <w:rPr>
                <w:rFonts w:ascii="Calibri" w:hAnsi="Calibri" w:eastAsia="Calibri"/>
                <w:b w:val="0"/>
                <w:sz w:val="20"/>
              </w:rPr>
              <w:t>MIS</w:t>
            </w:r>
          </w:p>
        </w:tc>
        <w:tc>
          <w:tcPr>
            <w:tcW w:type="dxa" w:w="3168"/>
          </w:tcPr>
          <w:p>
            <w:pPr>
              <w:spacing w:before="40" w:after="40" w:line="252" w:lineRule="auto"/>
            </w:pPr>
            <w:r/>
            <w:r>
              <w:rPr>
                <w:rFonts w:ascii="Calibri" w:hAnsi="Calibri" w:eastAsia="Calibri"/>
                <w:b w:val="0"/>
                <w:sz w:val="20"/>
              </w:rPr>
              <w:t>Generate the report from valuation details entered by the valuer; select format; enter code to populate asset basics; tag videos and photos.</w:t>
            </w:r>
          </w:p>
        </w:tc>
      </w:tr>
      <w:tr>
        <w:tc>
          <w:tcPr>
            <w:tcW w:type="dxa" w:w="3168"/>
            <w:shd w:fill="F3F6FA" w:val="clear"/>
          </w:tcPr>
          <w:p>
            <w:pPr>
              <w:spacing w:before="40" w:after="40" w:line="252" w:lineRule="auto"/>
            </w:pPr>
            <w:r/>
            <w:r>
              <w:rPr>
                <w:rFonts w:ascii="Calibri" w:hAnsi="Calibri" w:eastAsia="Calibri"/>
                <w:b w:val="0"/>
                <w:sz w:val="20"/>
              </w:rPr>
              <w:t>2</w:t>
            </w:r>
          </w:p>
        </w:tc>
        <w:tc>
          <w:tcPr>
            <w:tcW w:type="dxa" w:w="3168"/>
            <w:shd w:fill="F3F6FA" w:val="clear"/>
          </w:tcPr>
          <w:p>
            <w:pPr>
              <w:spacing w:before="40" w:after="40" w:line="252" w:lineRule="auto"/>
            </w:pPr>
            <w:r/>
            <w:r>
              <w:rPr>
                <w:rFonts w:ascii="Calibri" w:hAnsi="Calibri" w:eastAsia="Calibri"/>
                <w:b w:val="0"/>
                <w:sz w:val="20"/>
              </w:rPr>
              <w:t>CA report</w:t>
            </w:r>
          </w:p>
        </w:tc>
        <w:tc>
          <w:tcPr>
            <w:tcW w:type="dxa" w:w="3168"/>
            <w:shd w:fill="F3F6FA" w:val="clear"/>
          </w:tcPr>
          <w:p>
            <w:pPr>
              <w:spacing w:before="40" w:after="40" w:line="252" w:lineRule="auto"/>
            </w:pPr>
            <w:r/>
            <w:r>
              <w:rPr>
                <w:rFonts w:ascii="Calibri" w:hAnsi="Calibri" w:eastAsia="Calibri"/>
                <w:b w:val="0"/>
                <w:sz w:val="20"/>
              </w:rPr>
              <w:t>CA enters CA Code to populate asset; reviews valuer report; assesses Time Taken (</w:t>
            </w:r>
            <w:r>
              <w:rPr>
                <w:rFonts w:ascii="Calibri" w:hAnsi="Calibri" w:eastAsia="Calibri"/>
                <w:b/>
                <w:sz w:val="20"/>
              </w:rPr>
              <w:t>computed</w:t>
            </w:r>
            <w:r>
              <w:rPr>
                <w:rFonts w:ascii="Calibri" w:hAnsi="Calibri" w:eastAsia="Calibri"/>
                <w:b w:val="0"/>
                <w:sz w:val="20"/>
              </w:rPr>
              <w:t xml:space="preserve"> from assignment / visit / submit, with CA comment), Asset Category, Method Adopted, Adjustment Factors used, Section 7(1) Valuation, Guidance Value.</w:t>
            </w:r>
          </w:p>
        </w:tc>
      </w:tr>
      <w:tr>
        <w:tc>
          <w:tcPr>
            <w:tcW w:type="dxa" w:w="3168"/>
          </w:tcPr>
          <w:p>
            <w:pPr>
              <w:spacing w:before="40" w:after="40" w:line="252" w:lineRule="auto"/>
            </w:pPr>
            <w:r/>
            <w:r>
              <w:rPr>
                <w:rFonts w:ascii="Calibri" w:hAnsi="Calibri" w:eastAsia="Calibri"/>
                <w:b w:val="0"/>
                <w:sz w:val="20"/>
              </w:rPr>
              <w:t>3</w:t>
            </w:r>
          </w:p>
        </w:tc>
        <w:tc>
          <w:tcPr>
            <w:tcW w:type="dxa" w:w="3168"/>
          </w:tcPr>
          <w:p>
            <w:pPr>
              <w:spacing w:before="40" w:after="40" w:line="252" w:lineRule="auto"/>
            </w:pPr>
            <w:r/>
            <w:r>
              <w:rPr>
                <w:rFonts w:ascii="Calibri" w:hAnsi="Calibri" w:eastAsia="Calibri"/>
                <w:b w:val="0"/>
                <w:sz w:val="20"/>
              </w:rPr>
              <w:t>Auction photos</w:t>
            </w:r>
          </w:p>
        </w:tc>
        <w:tc>
          <w:tcPr>
            <w:tcW w:type="dxa" w:w="3168"/>
          </w:tcPr>
          <w:p>
            <w:pPr>
              <w:spacing w:before="40" w:after="40" w:line="252" w:lineRule="auto"/>
            </w:pPr>
            <w:r/>
            <w:r>
              <w:rPr>
                <w:rFonts w:ascii="Calibri" w:hAnsi="Calibri" w:eastAsia="Calibri"/>
                <w:b w:val="0"/>
                <w:sz w:val="20"/>
              </w:rPr>
              <w:t>CA selects photos for display in auction (display selection only — auction execution is Claim Management).</w:t>
            </w:r>
          </w:p>
        </w:tc>
      </w:tr>
      <w:tr>
        <w:tc>
          <w:tcPr>
            <w:tcW w:type="dxa" w:w="3168"/>
            <w:shd w:fill="F3F6FA" w:val="clear"/>
          </w:tcPr>
          <w:p>
            <w:pPr>
              <w:spacing w:before="40" w:after="40" w:line="252" w:lineRule="auto"/>
            </w:pPr>
            <w:r/>
            <w:r>
              <w:rPr>
                <w:rFonts w:ascii="Calibri" w:hAnsi="Calibri" w:eastAsia="Calibri"/>
                <w:b w:val="0"/>
                <w:sz w:val="20"/>
              </w:rPr>
              <w:t>4</w:t>
            </w:r>
          </w:p>
        </w:tc>
        <w:tc>
          <w:tcPr>
            <w:tcW w:type="dxa" w:w="3168"/>
            <w:shd w:fill="F3F6FA" w:val="clear"/>
          </w:tcPr>
          <w:p>
            <w:pPr>
              <w:spacing w:before="40" w:after="40" w:line="252" w:lineRule="auto"/>
            </w:pPr>
            <w:r/>
            <w:r>
              <w:rPr>
                <w:rFonts w:ascii="Calibri" w:hAnsi="Calibri" w:eastAsia="Calibri"/>
                <w:b w:val="0"/>
                <w:sz w:val="20"/>
              </w:rPr>
              <w:t>Decision</w:t>
            </w:r>
          </w:p>
        </w:tc>
        <w:tc>
          <w:tcPr>
            <w:tcW w:type="dxa" w:w="3168"/>
            <w:shd w:fill="F3F6FA" w:val="clear"/>
          </w:tcPr>
          <w:p>
            <w:pPr>
              <w:spacing w:before="40" w:after="40" w:line="252" w:lineRule="auto"/>
            </w:pPr>
            <w:r/>
            <w:r>
              <w:rPr>
                <w:rFonts w:ascii="Calibri" w:hAnsi="Calibri" w:eastAsia="Calibri"/>
                <w:b w:val="0"/>
                <w:sz w:val="20"/>
              </w:rPr>
              <w:t>Accept / Reject / Order Revaluation / Issue SCN to Penalize Valuer.</w:t>
            </w:r>
          </w:p>
        </w:tc>
      </w:tr>
      <w:tr>
        <w:tc>
          <w:tcPr>
            <w:tcW w:type="dxa" w:w="3168"/>
          </w:tcPr>
          <w:p>
            <w:pPr>
              <w:spacing w:before="40" w:after="40" w:line="252" w:lineRule="auto"/>
            </w:pPr>
            <w:r/>
            <w:r>
              <w:rPr>
                <w:rFonts w:ascii="Calibri" w:hAnsi="Calibri" w:eastAsia="Calibri"/>
                <w:b w:val="0"/>
                <w:sz w:val="20"/>
              </w:rPr>
              <w:t>5</w:t>
            </w:r>
          </w:p>
        </w:tc>
        <w:tc>
          <w:tcPr>
            <w:tcW w:type="dxa" w:w="3168"/>
          </w:tcPr>
          <w:p>
            <w:pPr>
              <w:spacing w:before="40" w:after="40" w:line="252" w:lineRule="auto"/>
            </w:pPr>
            <w:r/>
            <w:r>
              <w:rPr>
                <w:rFonts w:ascii="Calibri" w:hAnsi="Calibri" w:eastAsia="Calibri"/>
                <w:b w:val="0"/>
                <w:sz w:val="20"/>
              </w:rPr>
              <w:t>Handoff</w:t>
            </w:r>
          </w:p>
        </w:tc>
        <w:tc>
          <w:tcPr>
            <w:tcW w:type="dxa" w:w="3168"/>
          </w:tcPr>
          <w:p>
            <w:pPr>
              <w:spacing w:before="40" w:after="40" w:line="252" w:lineRule="auto"/>
            </w:pPr>
            <w:r/>
            <w:r>
              <w:rPr>
                <w:rFonts w:ascii="Calibri" w:hAnsi="Calibri" w:eastAsia="Calibri"/>
                <w:b w:val="0"/>
                <w:sz w:val="20"/>
              </w:rPr>
              <w:t>After Accept, authorised user releases the accepted valuation pack (report, unique property code, selected photos) to Claim Module 03.</w:t>
            </w:r>
          </w:p>
        </w:tc>
      </w:tr>
    </w:tbl>
    <w:p/>
    <w:p>
      <w:pPr>
        <w:pStyle w:val="Heading3"/>
        <w:spacing w:before="200" w:after="80" w:line="276" w:lineRule="auto"/>
      </w:pPr>
      <w:r>
        <w:t>Acceptance criteria</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w:t>
            </w:r>
          </w:p>
        </w:tc>
        <w:tc>
          <w:tcPr>
            <w:tcW w:type="dxa" w:w="4752"/>
            <w:shd w:fill="1B3A5F" w:val="clear"/>
          </w:tcPr>
          <w:p>
            <w:pPr>
              <w:spacing w:before="40" w:after="40" w:line="252" w:lineRule="auto"/>
            </w:pPr>
            <w:r>
              <w:rPr>
                <w:b/>
              </w:rPr>
            </w:r>
            <w:r>
              <w:rPr>
                <w:rFonts w:ascii="Calibri" w:hAnsi="Calibri" w:eastAsia="Calibri"/>
                <w:b/>
                <w:color w:val="FFFFFF"/>
                <w:sz w:val="18"/>
              </w:rPr>
              <w:t>Criterion</w:t>
            </w:r>
          </w:p>
        </w:tc>
      </w:tr>
      <w:tr>
        <w:tc>
          <w:tcPr>
            <w:tcW w:type="dxa" w:w="4752"/>
          </w:tcPr>
          <w:p>
            <w:pPr>
              <w:spacing w:before="40" w:after="40" w:line="252" w:lineRule="auto"/>
            </w:pPr>
            <w:r/>
            <w:r>
              <w:rPr>
                <w:rFonts w:ascii="Calibri" w:hAnsi="Calibri" w:eastAsia="Calibri"/>
                <w:b w:val="0"/>
                <w:sz w:val="20"/>
              </w:rPr>
              <w:t>1</w:t>
            </w:r>
          </w:p>
        </w:tc>
        <w:tc>
          <w:tcPr>
            <w:tcW w:type="dxa" w:w="4752"/>
          </w:tcPr>
          <w:p>
            <w:pPr>
              <w:spacing w:before="40" w:after="40" w:line="252" w:lineRule="auto"/>
            </w:pPr>
            <w:r/>
            <w:r>
              <w:rPr>
                <w:rFonts w:ascii="Calibri" w:hAnsi="Calibri" w:eastAsia="Calibri"/>
                <w:b w:val="0"/>
                <w:sz w:val="20"/>
              </w:rPr>
              <w:t>A CA can open a completed valuer report by asset/CA code without re-entering asset basics.</w:t>
            </w:r>
          </w:p>
        </w:tc>
      </w:tr>
      <w:tr>
        <w:tc>
          <w:tcPr>
            <w:tcW w:type="dxa" w:w="4752"/>
            <w:shd w:fill="F3F6FA" w:val="clear"/>
          </w:tcPr>
          <w:p>
            <w:pPr>
              <w:spacing w:before="40" w:after="40" w:line="252" w:lineRule="auto"/>
            </w:pPr>
            <w:r/>
            <w:r>
              <w:rPr>
                <w:rFonts w:ascii="Calibri" w:hAnsi="Calibri" w:eastAsia="Calibri"/>
                <w:b w:val="0"/>
                <w:sz w:val="20"/>
              </w:rPr>
              <w:t>2</w:t>
            </w:r>
          </w:p>
        </w:tc>
        <w:tc>
          <w:tcPr>
            <w:tcW w:type="dxa" w:w="4752"/>
            <w:shd w:fill="F3F6FA" w:val="clear"/>
          </w:tcPr>
          <w:p>
            <w:pPr>
              <w:spacing w:before="40" w:after="40" w:line="252" w:lineRule="auto"/>
            </w:pPr>
            <w:r/>
            <w:r>
              <w:rPr>
                <w:rFonts w:ascii="Calibri" w:hAnsi="Calibri" w:eastAsia="Calibri"/>
                <w:b w:val="0"/>
                <w:sz w:val="20"/>
              </w:rPr>
              <w:t>Assessment records the six key parameters.</w:t>
            </w:r>
          </w:p>
        </w:tc>
      </w:tr>
      <w:tr>
        <w:tc>
          <w:tcPr>
            <w:tcW w:type="dxa" w:w="4752"/>
          </w:tcPr>
          <w:p>
            <w:pPr>
              <w:spacing w:before="40" w:after="40" w:line="252" w:lineRule="auto"/>
            </w:pPr>
            <w:r/>
            <w:r>
              <w:rPr>
                <w:rFonts w:ascii="Calibri" w:hAnsi="Calibri" w:eastAsia="Calibri"/>
                <w:b w:val="0"/>
                <w:sz w:val="20"/>
              </w:rPr>
              <w:t>3</w:t>
            </w:r>
          </w:p>
        </w:tc>
        <w:tc>
          <w:tcPr>
            <w:tcW w:type="dxa" w:w="4752"/>
          </w:tcPr>
          <w:p>
            <w:pPr>
              <w:spacing w:before="40" w:after="40" w:line="252" w:lineRule="auto"/>
            </w:pPr>
            <w:r/>
            <w:r>
              <w:rPr>
                <w:rFonts w:ascii="Calibri" w:hAnsi="Calibri" w:eastAsia="Calibri"/>
                <w:b w:val="0"/>
                <w:sz w:val="20"/>
              </w:rPr>
              <w:t>Accept is a prerequisite to billing (Module 08).</w:t>
            </w:r>
          </w:p>
        </w:tc>
      </w:tr>
      <w:tr>
        <w:tc>
          <w:tcPr>
            <w:tcW w:type="dxa" w:w="4752"/>
            <w:shd w:fill="F3F6FA" w:val="clear"/>
          </w:tcPr>
          <w:p>
            <w:pPr>
              <w:spacing w:before="40" w:after="40" w:line="252" w:lineRule="auto"/>
            </w:pPr>
            <w:r/>
            <w:r>
              <w:rPr>
                <w:rFonts w:ascii="Calibri" w:hAnsi="Calibri" w:eastAsia="Calibri"/>
                <w:b w:val="0"/>
                <w:sz w:val="20"/>
              </w:rPr>
              <w:t>4</w:t>
            </w:r>
          </w:p>
        </w:tc>
        <w:tc>
          <w:tcPr>
            <w:tcW w:type="dxa" w:w="4752"/>
            <w:shd w:fill="F3F6FA" w:val="clear"/>
          </w:tcPr>
          <w:p>
            <w:pPr>
              <w:spacing w:before="40" w:after="40" w:line="252" w:lineRule="auto"/>
            </w:pPr>
            <w:r/>
            <w:r>
              <w:rPr>
                <w:rFonts w:ascii="Calibri" w:hAnsi="Calibri" w:eastAsia="Calibri"/>
                <w:b w:val="0"/>
                <w:sz w:val="20"/>
              </w:rPr>
              <w:t>Selected auction-display photos are identifiable for the Claim auction process.</w:t>
            </w:r>
          </w:p>
        </w:tc>
      </w:tr>
      <w:tr>
        <w:tc>
          <w:tcPr>
            <w:tcW w:type="dxa" w:w="4752"/>
          </w:tcPr>
          <w:p>
            <w:pPr>
              <w:spacing w:before="40" w:after="40" w:line="252" w:lineRule="auto"/>
            </w:pPr>
            <w:r/>
            <w:r>
              <w:rPr>
                <w:rFonts w:ascii="Calibri" w:hAnsi="Calibri" w:eastAsia="Calibri"/>
                <w:b w:val="0"/>
                <w:sz w:val="20"/>
              </w:rPr>
              <w:t>5</w:t>
            </w:r>
          </w:p>
        </w:tc>
        <w:tc>
          <w:tcPr>
            <w:tcW w:type="dxa" w:w="4752"/>
          </w:tcPr>
          <w:p>
            <w:pPr>
              <w:spacing w:before="40" w:after="40" w:line="252" w:lineRule="auto"/>
            </w:pPr>
            <w:r/>
            <w:r>
              <w:rPr>
                <w:rFonts w:ascii="Calibri" w:hAnsi="Calibri" w:eastAsia="Calibri"/>
                <w:b w:val="0"/>
                <w:sz w:val="20"/>
              </w:rPr>
              <w:t>Time Taken on the CA form is computed from stored dates, not typed from memory as the only source.</w:t>
            </w:r>
          </w:p>
        </w:tc>
      </w:tr>
      <w:tr>
        <w:tc>
          <w:tcPr>
            <w:tcW w:type="dxa" w:w="4752"/>
            <w:shd w:fill="F3F6FA" w:val="clear"/>
          </w:tcPr>
          <w:p>
            <w:pPr>
              <w:spacing w:before="40" w:after="40" w:line="252" w:lineRule="auto"/>
            </w:pPr>
            <w:r/>
            <w:r>
              <w:rPr>
                <w:rFonts w:ascii="Calibri" w:hAnsi="Calibri" w:eastAsia="Calibri"/>
                <w:b w:val="0"/>
                <w:sz w:val="20"/>
              </w:rPr>
              <w:t>6</w:t>
            </w:r>
          </w:p>
        </w:tc>
        <w:tc>
          <w:tcPr>
            <w:tcW w:type="dxa" w:w="4752"/>
            <w:shd w:fill="F3F6FA" w:val="clear"/>
          </w:tcPr>
          <w:p>
            <w:pPr>
              <w:spacing w:before="40" w:after="40" w:line="252" w:lineRule="auto"/>
            </w:pPr>
            <w:r/>
            <w:r>
              <w:rPr>
                <w:rFonts w:ascii="Calibri" w:hAnsi="Calibri" w:eastAsia="Calibri"/>
                <w:b w:val="0"/>
                <w:sz w:val="20"/>
              </w:rPr>
              <w:t>After Accept, an authorised user can release the pack to Claim; Claim can open it without re-keying the property code.</w:t>
            </w:r>
          </w:p>
        </w:tc>
      </w:tr>
    </w:tbl>
    <w:p/>
    <w:p>
      <w:pPr>
        <w:pStyle w:val="Heading3"/>
        <w:spacing w:before="200" w:after="80" w:line="276" w:lineRule="auto"/>
      </w:pPr>
      <w:r>
        <w:t>Key capabilities (feature outline)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3168"/>
        <w:gridCol w:w="3168"/>
      </w:tblGrid>
      <w:tr>
        <w:tc>
          <w:tcPr>
            <w:tcW w:type="dxa" w:w="3168"/>
            <w:shd w:fill="1B3A5F" w:val="clear"/>
          </w:tcPr>
          <w:p>
            <w:pPr>
              <w:spacing w:before="40" w:after="40" w:line="252" w:lineRule="auto"/>
            </w:pPr>
            <w:r>
              <w:rPr>
                <w:b/>
              </w:rPr>
            </w:r>
            <w:r>
              <w:rPr>
                <w:rFonts w:ascii="Calibri" w:hAnsi="Calibri" w:eastAsia="Calibri"/>
                <w:b/>
                <w:color w:val="FFFFFF"/>
                <w:sz w:val="18"/>
              </w:rPr>
              <w:t>Feature ID</w:t>
            </w:r>
          </w:p>
        </w:tc>
        <w:tc>
          <w:tcPr>
            <w:tcW w:type="dxa" w:w="3168"/>
            <w:shd w:fill="1B3A5F" w:val="clear"/>
          </w:tcPr>
          <w:p>
            <w:pPr>
              <w:spacing w:before="40" w:after="40" w:line="252" w:lineRule="auto"/>
            </w:pPr>
            <w:r>
              <w:rPr>
                <w:b/>
              </w:rPr>
            </w:r>
            <w:r>
              <w:rPr>
                <w:rFonts w:ascii="Calibri" w:hAnsi="Calibri" w:eastAsia="Calibri"/>
                <w:b/>
                <w:color w:val="FFFFFF"/>
                <w:sz w:val="18"/>
              </w:rPr>
              <w:t>Capability</w:t>
            </w:r>
          </w:p>
        </w:tc>
        <w:tc>
          <w:tcPr>
            <w:tcW w:type="dxa" w:w="3168"/>
            <w:shd w:fill="1B3A5F" w:val="clear"/>
          </w:tcPr>
          <w:p>
            <w:pPr>
              <w:spacing w:before="40" w:after="40" w:line="252" w:lineRule="auto"/>
            </w:pPr>
            <w:r>
              <w:rPr>
                <w:b/>
              </w:rPr>
            </w:r>
            <w:r>
              <w:rPr>
                <w:rFonts w:ascii="Calibri" w:hAnsi="Calibri" w:eastAsia="Calibri"/>
                <w:b/>
                <w:color w:val="FFFFFF"/>
                <w:sz w:val="18"/>
              </w:rPr>
              <w:t>Description</w:t>
            </w:r>
          </w:p>
        </w:tc>
      </w:tr>
      <w:tr>
        <w:tc>
          <w:tcPr>
            <w:tcW w:type="dxa" w:w="3168"/>
          </w:tcPr>
          <w:p>
            <w:pPr>
              <w:spacing w:before="40" w:after="40" w:line="252" w:lineRule="auto"/>
            </w:pPr>
            <w:r/>
            <w:r>
              <w:rPr>
                <w:rFonts w:ascii="Calibri" w:hAnsi="Calibri" w:eastAsia="Calibri"/>
                <w:b w:val="0"/>
                <w:sz w:val="20"/>
              </w:rPr>
              <w:t>F07-001</w:t>
            </w:r>
          </w:p>
        </w:tc>
        <w:tc>
          <w:tcPr>
            <w:tcW w:type="dxa" w:w="3168"/>
          </w:tcPr>
          <w:p>
            <w:pPr>
              <w:spacing w:before="40" w:after="40" w:line="252" w:lineRule="auto"/>
            </w:pPr>
            <w:r/>
            <w:r>
              <w:rPr>
                <w:rFonts w:ascii="Calibri" w:hAnsi="Calibri" w:eastAsia="Calibri"/>
                <w:b w:val="0"/>
                <w:sz w:val="20"/>
              </w:rPr>
              <w:t>Valuation MIS report from valuer data</w:t>
            </w:r>
          </w:p>
        </w:tc>
        <w:tc>
          <w:tcPr>
            <w:tcW w:type="dxa" w:w="3168"/>
          </w:tcPr>
          <w:p>
            <w:pPr>
              <w:spacing w:before="40" w:after="40" w:line="252" w:lineRule="auto"/>
            </w:pPr>
            <w:r/>
            <w:r>
              <w:rPr>
                <w:rFonts w:ascii="Calibri" w:hAnsi="Calibri" w:eastAsia="Calibri"/>
                <w:b w:val="0"/>
                <w:sz w:val="20"/>
              </w:rPr>
              <w:t>An authorised Office user or CA selects a valuation report format, enters the asset code, and generates the report from data the valuer entered (not a blank). Photos and videos tagged in F05-009 appear on the report. The user can re-generate after a valuer correction; prior versions remain in history.</w:t>
            </w:r>
          </w:p>
        </w:tc>
      </w:tr>
      <w:tr>
        <w:tc>
          <w:tcPr>
            <w:tcW w:type="dxa" w:w="3168"/>
            <w:shd w:fill="F3F6FA" w:val="clear"/>
          </w:tcPr>
          <w:p>
            <w:pPr>
              <w:spacing w:before="40" w:after="40" w:line="252" w:lineRule="auto"/>
            </w:pPr>
            <w:r/>
            <w:r>
              <w:rPr>
                <w:rFonts w:ascii="Calibri" w:hAnsi="Calibri" w:eastAsia="Calibri"/>
                <w:b w:val="0"/>
                <w:sz w:val="20"/>
              </w:rPr>
              <w:t>F07-002</w:t>
            </w:r>
          </w:p>
        </w:tc>
        <w:tc>
          <w:tcPr>
            <w:tcW w:type="dxa" w:w="3168"/>
            <w:shd w:fill="F3F6FA" w:val="clear"/>
          </w:tcPr>
          <w:p>
            <w:pPr>
              <w:spacing w:before="40" w:after="40" w:line="252" w:lineRule="auto"/>
            </w:pPr>
            <w:r/>
            <w:r>
              <w:rPr>
                <w:rFonts w:ascii="Calibri" w:hAnsi="Calibri" w:eastAsia="Calibri"/>
                <w:b w:val="0"/>
                <w:sz w:val="20"/>
              </w:rPr>
              <w:t>CA assessment on key parameters</w:t>
            </w:r>
          </w:p>
        </w:tc>
        <w:tc>
          <w:tcPr>
            <w:tcW w:type="dxa" w:w="3168"/>
            <w:shd w:fill="F3F6FA" w:val="clear"/>
          </w:tcPr>
          <w:p>
            <w:pPr>
              <w:spacing w:before="40" w:after="40" w:line="252" w:lineRule="auto"/>
            </w:pPr>
            <w:r/>
            <w:r>
              <w:rPr>
                <w:rFonts w:ascii="Calibri" w:hAnsi="Calibri" w:eastAsia="Calibri"/>
                <w:b w:val="0"/>
                <w:sz w:val="20"/>
              </w:rPr>
              <w:t>The Competent Authority opens the valuer report, confirms asset basics via CA Code, and records assessment of Time Taken (</w:t>
            </w:r>
            <w:r>
              <w:rPr>
                <w:rFonts w:ascii="Calibri" w:hAnsi="Calibri" w:eastAsia="Calibri"/>
                <w:b/>
                <w:sz w:val="20"/>
              </w:rPr>
              <w:t>shown as computed by F07-006</w:t>
            </w:r>
            <w:r>
              <w:rPr>
                <w:rFonts w:ascii="Calibri" w:hAnsi="Calibri" w:eastAsia="Calibri"/>
                <w:b w:val="0"/>
                <w:sz w:val="20"/>
              </w:rPr>
              <w:t>, with optional CA comment), Asset Category, Method Adopted, Adjustment Factors used, Section 7(1) Valuation and Guidance Value. Saving stores the CA report against that valuation.</w:t>
            </w:r>
          </w:p>
        </w:tc>
      </w:tr>
      <w:tr>
        <w:tc>
          <w:tcPr>
            <w:tcW w:type="dxa" w:w="3168"/>
          </w:tcPr>
          <w:p>
            <w:pPr>
              <w:spacing w:before="40" w:after="40" w:line="252" w:lineRule="auto"/>
            </w:pPr>
            <w:r/>
            <w:r>
              <w:rPr>
                <w:rFonts w:ascii="Calibri" w:hAnsi="Calibri" w:eastAsia="Calibri"/>
                <w:b w:val="0"/>
                <w:sz w:val="20"/>
              </w:rPr>
              <w:t>F07-003</w:t>
            </w:r>
          </w:p>
        </w:tc>
        <w:tc>
          <w:tcPr>
            <w:tcW w:type="dxa" w:w="3168"/>
          </w:tcPr>
          <w:p>
            <w:pPr>
              <w:spacing w:before="40" w:after="40" w:line="252" w:lineRule="auto"/>
            </w:pPr>
            <w:r/>
            <w:r>
              <w:rPr>
                <w:rFonts w:ascii="Calibri" w:hAnsi="Calibri" w:eastAsia="Calibri"/>
                <w:b w:val="0"/>
                <w:sz w:val="20"/>
              </w:rPr>
              <w:t>Select photographs for auction display</w:t>
            </w:r>
          </w:p>
        </w:tc>
        <w:tc>
          <w:tcPr>
            <w:tcW w:type="dxa" w:w="3168"/>
          </w:tcPr>
          <w:p>
            <w:pPr>
              <w:spacing w:before="40" w:after="40" w:line="252" w:lineRule="auto"/>
            </w:pPr>
            <w:r/>
            <w:r>
              <w:rPr>
                <w:rFonts w:ascii="Calibri" w:hAnsi="Calibri" w:eastAsia="Calibri"/>
                <w:b w:val="0"/>
                <w:sz w:val="20"/>
              </w:rPr>
              <w:t>On the CA report, the CA selects which tagged photographs may be shown at auction. Unselected photos remain in the valuation file but are not marked for auction display. Claim Management uses this selection after release (F07-007); this application does not run the auction.</w:t>
            </w:r>
          </w:p>
        </w:tc>
      </w:tr>
      <w:tr>
        <w:tc>
          <w:tcPr>
            <w:tcW w:type="dxa" w:w="3168"/>
            <w:shd w:fill="F3F6FA" w:val="clear"/>
          </w:tcPr>
          <w:p>
            <w:pPr>
              <w:spacing w:before="40" w:after="40" w:line="252" w:lineRule="auto"/>
            </w:pPr>
            <w:r/>
            <w:r>
              <w:rPr>
                <w:rFonts w:ascii="Calibri" w:hAnsi="Calibri" w:eastAsia="Calibri"/>
                <w:b w:val="0"/>
                <w:sz w:val="20"/>
              </w:rPr>
              <w:t>F07-004</w:t>
            </w:r>
          </w:p>
        </w:tc>
        <w:tc>
          <w:tcPr>
            <w:tcW w:type="dxa" w:w="3168"/>
            <w:shd w:fill="F3F6FA" w:val="clear"/>
          </w:tcPr>
          <w:p>
            <w:pPr>
              <w:spacing w:before="40" w:after="40" w:line="252" w:lineRule="auto"/>
            </w:pPr>
            <w:r/>
            <w:r>
              <w:rPr>
                <w:rFonts w:ascii="Calibri" w:hAnsi="Calibri" w:eastAsia="Calibri"/>
                <w:b w:val="0"/>
                <w:sz w:val="20"/>
              </w:rPr>
              <w:t>Accept, reject, revaluation or SCN</w:t>
            </w:r>
          </w:p>
        </w:tc>
        <w:tc>
          <w:tcPr>
            <w:tcW w:type="dxa" w:w="3168"/>
            <w:shd w:fill="F3F6FA" w:val="clear"/>
          </w:tcPr>
          <w:p>
            <w:pPr>
              <w:spacing w:before="40" w:after="40" w:line="252" w:lineRule="auto"/>
            </w:pPr>
            <w:r/>
            <w:r>
              <w:rPr>
                <w:rFonts w:ascii="Calibri" w:hAnsi="Calibri" w:eastAsia="Calibri"/>
                <w:b w:val="0"/>
                <w:sz w:val="20"/>
              </w:rPr>
              <w:t>The CA chooses Accept, Reject, Order Revaluation, or Issue SCN to penalise the valuer, with remarks. Accept unlocks billing (Module 08) and makes the pack eligible for Claim release (F07-007). Revaluation returns the asset to assignment (F04-001) with the CA remarks visible to the valuer and resets stage (F04-008). SCN is stored on the valuer master and the report.</w:t>
            </w:r>
          </w:p>
        </w:tc>
      </w:tr>
      <w:tr>
        <w:tc>
          <w:tcPr>
            <w:tcW w:type="dxa" w:w="3168"/>
          </w:tcPr>
          <w:p>
            <w:pPr>
              <w:spacing w:before="40" w:after="40" w:line="252" w:lineRule="auto"/>
            </w:pPr>
            <w:r/>
            <w:r>
              <w:rPr>
                <w:rFonts w:ascii="Calibri" w:hAnsi="Calibri" w:eastAsia="Calibri"/>
                <w:b w:val="0"/>
                <w:sz w:val="20"/>
              </w:rPr>
              <w:t>F07-005</w:t>
            </w:r>
          </w:p>
        </w:tc>
        <w:tc>
          <w:tcPr>
            <w:tcW w:type="dxa" w:w="3168"/>
          </w:tcPr>
          <w:p>
            <w:pPr>
              <w:spacing w:before="40" w:after="40" w:line="252" w:lineRule="auto"/>
            </w:pPr>
            <w:r/>
            <w:r>
              <w:rPr>
                <w:rFonts w:ascii="Calibri" w:hAnsi="Calibri" w:eastAsia="Calibri"/>
                <w:b w:val="0"/>
                <w:sz w:val="20"/>
              </w:rPr>
              <w:t>CAD / layout available during CA review</w:t>
            </w:r>
          </w:p>
        </w:tc>
        <w:tc>
          <w:tcPr>
            <w:tcW w:type="dxa" w:w="3168"/>
          </w:tcPr>
          <w:p>
            <w:pPr>
              <w:spacing w:before="40" w:after="40" w:line="252" w:lineRule="auto"/>
            </w:pPr>
            <w:r/>
            <w:r>
              <w:rPr>
                <w:rFonts w:ascii="Calibri" w:hAnsi="Calibri" w:eastAsia="Calibri"/>
                <w:b w:val="0"/>
                <w:sz w:val="20"/>
              </w:rPr>
              <w:t>While assessing, the CA (or authorised officer) opens the CAD/layout uploaded in F03-006 for maintenance and security context. Absence of a drawing is visible; it does not by itself block Accept unless the Authority marks CAD mandatory for that category.</w:t>
            </w:r>
          </w:p>
        </w:tc>
      </w:tr>
      <w:tr>
        <w:tc>
          <w:tcPr>
            <w:tcW w:type="dxa" w:w="3168"/>
            <w:shd w:fill="F3F6FA" w:val="clear"/>
          </w:tcPr>
          <w:p>
            <w:pPr>
              <w:spacing w:before="40" w:after="40" w:line="252" w:lineRule="auto"/>
            </w:pPr>
            <w:r/>
            <w:r>
              <w:rPr>
                <w:rFonts w:ascii="Calibri" w:hAnsi="Calibri" w:eastAsia="Calibri"/>
                <w:b w:val="0"/>
                <w:sz w:val="20"/>
              </w:rPr>
              <w:t>F07-006</w:t>
            </w:r>
          </w:p>
        </w:tc>
        <w:tc>
          <w:tcPr>
            <w:tcW w:type="dxa" w:w="3168"/>
            <w:shd w:fill="F3F6FA" w:val="clear"/>
          </w:tcPr>
          <w:p>
            <w:pPr>
              <w:spacing w:before="40" w:after="40" w:line="252" w:lineRule="auto"/>
            </w:pPr>
            <w:r/>
            <w:r>
              <w:rPr>
                <w:rFonts w:ascii="Calibri" w:hAnsi="Calibri" w:eastAsia="Calibri"/>
                <w:b w:val="0"/>
                <w:sz w:val="20"/>
              </w:rPr>
              <w:t>Compute Time Taken from assignment, visit and submit</w:t>
            </w:r>
          </w:p>
        </w:tc>
        <w:tc>
          <w:tcPr>
            <w:tcW w:type="dxa" w:w="3168"/>
            <w:shd w:fill="F3F6FA" w:val="clear"/>
          </w:tcPr>
          <w:p>
            <w:pPr>
              <w:spacing w:before="40" w:after="40" w:line="252" w:lineRule="auto"/>
            </w:pPr>
            <w:r/>
            <w:r>
              <w:rPr>
                <w:rFonts w:ascii="Calibri" w:hAnsi="Calibri" w:eastAsia="Calibri"/>
                <w:b w:val="0"/>
                <w:sz w:val="20"/>
              </w:rPr>
              <w:t>The system computes elapsed time from Assignment Date (F04-001), Date of Visit (F04-008) and valuer submit timestamp (web or Android F09-005) to CA open/decision. The CA sees those intervals on the assessment form (F07-002) and may add a comment; the CA cannot silently overwrite the computed figures. Missing visit date is flagged.</w:t>
            </w:r>
          </w:p>
        </w:tc>
      </w:tr>
      <w:tr>
        <w:tc>
          <w:tcPr>
            <w:tcW w:type="dxa" w:w="3168"/>
          </w:tcPr>
          <w:p>
            <w:pPr>
              <w:spacing w:before="40" w:after="40" w:line="252" w:lineRule="auto"/>
            </w:pPr>
            <w:r/>
            <w:r>
              <w:rPr>
                <w:rFonts w:ascii="Calibri" w:hAnsi="Calibri" w:eastAsia="Calibri"/>
                <w:b w:val="0"/>
                <w:sz w:val="20"/>
              </w:rPr>
              <w:t>F07-007</w:t>
            </w:r>
          </w:p>
        </w:tc>
        <w:tc>
          <w:tcPr>
            <w:tcW w:type="dxa" w:w="3168"/>
          </w:tcPr>
          <w:p>
            <w:pPr>
              <w:spacing w:before="40" w:after="40" w:line="252" w:lineRule="auto"/>
            </w:pPr>
            <w:r/>
            <w:r>
              <w:rPr>
                <w:rFonts w:ascii="Calibri" w:hAnsi="Calibri" w:eastAsia="Calibri"/>
                <w:b w:val="0"/>
                <w:sz w:val="20"/>
              </w:rPr>
              <w:t>Release accepted valuation pack to Claim for auction</w:t>
            </w:r>
          </w:p>
        </w:tc>
        <w:tc>
          <w:tcPr>
            <w:tcW w:type="dxa" w:w="3168"/>
          </w:tcPr>
          <w:p>
            <w:pPr>
              <w:spacing w:before="40" w:after="40" w:line="252" w:lineRule="auto"/>
            </w:pPr>
            <w:r/>
            <w:r>
              <w:rPr>
                <w:rFonts w:ascii="Calibri" w:hAnsi="Calibri" w:eastAsia="Calibri"/>
                <w:b w:val="0"/>
                <w:sz w:val="20"/>
              </w:rPr>
              <w:t xml:space="preserve">After CA Accept, an authorised Officer or CA releases the pack to Claim Management Module 03: unique seized-property code, accepted report, selected auction-display photographs, and the linked attached-asset row (F03-007) if present. Claim uses this for auction tracking and recovered funds. This feature does </w:t>
            </w:r>
            <w:r>
              <w:rPr>
                <w:rFonts w:ascii="Calibri" w:hAnsi="Calibri" w:eastAsia="Calibri"/>
                <w:b/>
                <w:sz w:val="20"/>
              </w:rPr>
              <w:t>not</w:t>
            </w:r>
            <w:r>
              <w:rPr>
                <w:rFonts w:ascii="Calibri" w:hAnsi="Calibri" w:eastAsia="Calibri"/>
                <w:b w:val="0"/>
                <w:sz w:val="20"/>
              </w:rPr>
              <w:t xml:space="preserve"> record auction sale or deposit. A pack that is not Accepted cannot be released.</w:t>
            </w:r>
          </w:p>
        </w:tc>
      </w:tr>
    </w:tbl>
    <w:p/>
    <w:p>
      <w:pPr>
        <w:spacing w:before="80" w:after="200" w:line="276" w:lineRule="auto"/>
        <w:pBdr>
          <w:bottom w:val="single" w:sz="12" w:space="1" w:color="1B3A5F"/>
        </w:pBdr>
      </w:pPr>
    </w:p>
    <w:p>
      <w:pPr>
        <w:pStyle w:val="Heading2"/>
        <w:spacing w:before="240" w:after="120" w:line="276" w:lineRule="auto"/>
      </w:pPr>
      <w:r>
        <w:t>08. Valuer Billing</w:t>
      </w:r>
    </w:p>
    <w:p>
      <w:pPr>
        <w:spacing w:before="40" w:after="120" w:line="276" w:lineRule="auto"/>
      </w:pPr>
      <w:r>
        <w:rPr>
          <w:rFonts w:ascii="Calibri" w:hAnsi="Calibri" w:eastAsia="Calibri"/>
          <w:b/>
          <w:sz w:val="22"/>
        </w:rPr>
        <w:t>Purpose:</w:t>
      </w:r>
      <w:r>
        <w:rPr>
          <w:rFonts w:ascii="Calibri" w:hAnsi="Calibri" w:eastAsia="Calibri"/>
          <w:b w:val="0"/>
          <w:sz w:val="22"/>
        </w:rPr>
        <w:t xml:space="preserve"> Prepare the valuer’s bill and voucher from approved particulars </w:t>
      </w:r>
      <w:r>
        <w:rPr>
          <w:rFonts w:ascii="Calibri" w:hAnsi="Calibri" w:eastAsia="Calibri"/>
          <w:b/>
          <w:sz w:val="22"/>
        </w:rPr>
        <w:t>only after CA acceptance</w:t>
      </w:r>
      <w:r>
        <w:rPr>
          <w:rFonts w:ascii="Calibri" w:hAnsi="Calibri" w:eastAsia="Calibri"/>
          <w:b w:val="0"/>
          <w:sz w:val="22"/>
        </w:rPr>
        <w:t>; submit online and upload the signed hard copy.</w:t>
      </w:r>
    </w:p>
    <w:p>
      <w:pPr>
        <w:spacing w:before="40" w:after="120" w:line="276" w:lineRule="auto"/>
      </w:pPr>
      <w:r>
        <w:rPr>
          <w:rFonts w:ascii="Calibri" w:hAnsi="Calibri" w:eastAsia="Calibri"/>
          <w:b/>
          <w:sz w:val="22"/>
        </w:rPr>
        <w:t>Type:</w:t>
      </w:r>
      <w:r>
        <w:rPr>
          <w:rFonts w:ascii="Calibri" w:hAnsi="Calibri" w:eastAsia="Calibri"/>
          <w:b w:val="0"/>
          <w:sz w:val="22"/>
        </w:rPr>
        <w:t xml:space="preserve"> Business</w:t>
      </w:r>
    </w:p>
    <w:p>
      <w:pPr>
        <w:pStyle w:val="Heading3"/>
        <w:spacing w:before="200" w:after="80" w:line="276" w:lineRule="auto"/>
      </w:pPr>
      <w:r>
        <w:t>Source coverage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Source document</w:t>
            </w:r>
          </w:p>
        </w:tc>
        <w:tc>
          <w:tcPr>
            <w:tcW w:type="dxa" w:w="4752"/>
            <w:shd w:fill="1B3A5F" w:val="clear"/>
          </w:tcPr>
          <w:p>
            <w:pPr>
              <w:spacing w:before="40" w:after="40" w:line="252" w:lineRule="auto"/>
            </w:pPr>
            <w:r>
              <w:rPr>
                <w:b/>
              </w:rPr>
            </w:r>
            <w:r>
              <w:rPr>
                <w:rFonts w:ascii="Calibri" w:hAnsi="Calibri" w:eastAsia="Calibri"/>
                <w:b/>
                <w:color w:val="FFFFFF"/>
                <w:sz w:val="18"/>
              </w:rPr>
              <w:t>Coverage</w:t>
            </w:r>
          </w:p>
        </w:tc>
      </w:tr>
      <w:tr>
        <w:tc>
          <w:tcPr>
            <w:tcW w:type="dxa" w:w="4752"/>
          </w:tcPr>
          <w:p>
            <w:pPr>
              <w:spacing w:before="40" w:after="40" w:line="252" w:lineRule="auto"/>
            </w:pPr>
            <w:r/>
            <w:r>
              <w:rPr>
                <w:rFonts w:ascii="Calibri" w:hAnsi="Calibri" w:eastAsia="Calibri"/>
                <w:b w:val="0"/>
                <w:sz w:val="20"/>
              </w:rPr>
              <w:t>Annexure-01</w:t>
            </w:r>
          </w:p>
        </w:tc>
        <w:tc>
          <w:tcPr>
            <w:tcW w:type="dxa" w:w="4752"/>
          </w:tcPr>
          <w:p>
            <w:pPr>
              <w:spacing w:before="40" w:after="40" w:line="252" w:lineRule="auto"/>
            </w:pPr>
            <w:r/>
            <w:r>
              <w:rPr>
                <w:rFonts w:ascii="Calibri" w:hAnsi="Calibri" w:eastAsia="Calibri"/>
                <w:b w:val="0"/>
                <w:sz w:val="20"/>
              </w:rPr>
              <w:t>Valuer Billing</w:t>
            </w:r>
          </w:p>
        </w:tc>
      </w:tr>
      <w:tr>
        <w:tc>
          <w:tcPr>
            <w:tcW w:type="dxa" w:w="4752"/>
            <w:shd w:fill="F3F6FA" w:val="clear"/>
          </w:tcPr>
          <w:p>
            <w:pPr>
              <w:spacing w:before="40" w:after="40" w:line="252" w:lineRule="auto"/>
            </w:pPr>
            <w:r/>
            <w:r>
              <w:rPr>
                <w:rFonts w:ascii="Calibri" w:hAnsi="Calibri" w:eastAsia="Calibri"/>
                <w:b w:val="0"/>
                <w:sz w:val="20"/>
              </w:rPr>
              <w:t>Proceedings 10-08-2026</w:t>
            </w:r>
          </w:p>
        </w:tc>
        <w:tc>
          <w:tcPr>
            <w:tcW w:type="dxa" w:w="4752"/>
            <w:shd w:fill="F3F6FA" w:val="clear"/>
          </w:tcPr>
          <w:p>
            <w:pPr>
              <w:spacing w:before="40" w:after="40" w:line="252" w:lineRule="auto"/>
            </w:pPr>
            <w:r/>
            <w:r>
              <w:rPr>
                <w:rFonts w:ascii="Calibri" w:hAnsi="Calibri" w:eastAsia="Calibri"/>
                <w:b w:val="0"/>
                <w:sz w:val="20"/>
              </w:rPr>
              <w:t>Item 13 (valuer bill and voucher from approved particulars)</w:t>
            </w:r>
          </w:p>
        </w:tc>
      </w:tr>
    </w:tbl>
    <w:p/>
    <w:p>
      <w:pPr>
        <w:pStyle w:val="Heading3"/>
        <w:spacing w:before="200" w:after="80" w:line="276" w:lineRule="auto"/>
      </w:pPr>
      <w:r>
        <w:t>Functional requirements</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3168"/>
        <w:gridCol w:w="3168"/>
      </w:tblGrid>
      <w:tr>
        <w:tc>
          <w:tcPr>
            <w:tcW w:type="dxa" w:w="3168"/>
            <w:shd w:fill="1B3A5F" w:val="clear"/>
          </w:tcPr>
          <w:p>
            <w:pPr>
              <w:spacing w:before="40" w:after="40" w:line="252" w:lineRule="auto"/>
            </w:pPr>
            <w:r>
              <w:rPr>
                <w:b/>
              </w:rPr>
            </w:r>
            <w:r>
              <w:rPr>
                <w:rFonts w:ascii="Calibri" w:hAnsi="Calibri" w:eastAsia="Calibri"/>
                <w:b/>
                <w:color w:val="FFFFFF"/>
                <w:sz w:val="18"/>
              </w:rPr>
              <w:t>#</w:t>
            </w:r>
          </w:p>
        </w:tc>
        <w:tc>
          <w:tcPr>
            <w:tcW w:type="dxa" w:w="3168"/>
            <w:shd w:fill="1B3A5F" w:val="clear"/>
          </w:tcPr>
          <w:p>
            <w:pPr>
              <w:spacing w:before="40" w:after="40" w:line="252" w:lineRule="auto"/>
            </w:pPr>
            <w:r>
              <w:rPr>
                <w:b/>
              </w:rPr>
            </w:r>
            <w:r>
              <w:rPr>
                <w:rFonts w:ascii="Calibri" w:hAnsi="Calibri" w:eastAsia="Calibri"/>
                <w:b/>
                <w:color w:val="FFFFFF"/>
                <w:sz w:val="18"/>
              </w:rPr>
              <w:t>Area</w:t>
            </w:r>
          </w:p>
        </w:tc>
        <w:tc>
          <w:tcPr>
            <w:tcW w:type="dxa" w:w="3168"/>
            <w:shd w:fill="1B3A5F" w:val="clear"/>
          </w:tcPr>
          <w:p>
            <w:pPr>
              <w:spacing w:before="40" w:after="40" w:line="252" w:lineRule="auto"/>
            </w:pPr>
            <w:r>
              <w:rPr>
                <w:b/>
              </w:rPr>
            </w:r>
            <w:r>
              <w:rPr>
                <w:rFonts w:ascii="Calibri" w:hAnsi="Calibri" w:eastAsia="Calibri"/>
                <w:b/>
                <w:color w:val="FFFFFF"/>
                <w:sz w:val="18"/>
              </w:rPr>
              <w:t>Requirement</w:t>
            </w:r>
          </w:p>
        </w:tc>
      </w:tr>
      <w:tr>
        <w:tc>
          <w:tcPr>
            <w:tcW w:type="dxa" w:w="3168"/>
          </w:tcPr>
          <w:p>
            <w:pPr>
              <w:spacing w:before="40" w:after="40" w:line="252" w:lineRule="auto"/>
            </w:pPr>
            <w:r/>
            <w:r>
              <w:rPr>
                <w:rFonts w:ascii="Calibri" w:hAnsi="Calibri" w:eastAsia="Calibri"/>
                <w:b w:val="0"/>
                <w:sz w:val="20"/>
              </w:rPr>
              <w:t>1</w:t>
            </w:r>
          </w:p>
        </w:tc>
        <w:tc>
          <w:tcPr>
            <w:tcW w:type="dxa" w:w="3168"/>
          </w:tcPr>
          <w:p>
            <w:pPr>
              <w:spacing w:before="40" w:after="40" w:line="252" w:lineRule="auto"/>
            </w:pPr>
            <w:r/>
            <w:r>
              <w:rPr>
                <w:rFonts w:ascii="Calibri" w:hAnsi="Calibri" w:eastAsia="Calibri"/>
                <w:b w:val="0"/>
                <w:sz w:val="20"/>
              </w:rPr>
              <w:t>Gate</w:t>
            </w:r>
          </w:p>
        </w:tc>
        <w:tc>
          <w:tcPr>
            <w:tcW w:type="dxa" w:w="3168"/>
          </w:tcPr>
          <w:p>
            <w:pPr>
              <w:spacing w:before="40" w:after="40" w:line="252" w:lineRule="auto"/>
            </w:pPr>
            <w:r/>
            <w:r>
              <w:rPr>
                <w:rFonts w:ascii="Calibri" w:hAnsi="Calibri" w:eastAsia="Calibri"/>
                <w:b w:val="0"/>
                <w:sz w:val="20"/>
              </w:rPr>
              <w:t>Billing window opens only if CA has accepted.</w:t>
            </w:r>
          </w:p>
        </w:tc>
      </w:tr>
      <w:tr>
        <w:tc>
          <w:tcPr>
            <w:tcW w:type="dxa" w:w="3168"/>
            <w:shd w:fill="F3F6FA" w:val="clear"/>
          </w:tcPr>
          <w:p>
            <w:pPr>
              <w:spacing w:before="40" w:after="40" w:line="252" w:lineRule="auto"/>
            </w:pPr>
            <w:r/>
            <w:r>
              <w:rPr>
                <w:rFonts w:ascii="Calibri" w:hAnsi="Calibri" w:eastAsia="Calibri"/>
                <w:b w:val="0"/>
                <w:sz w:val="20"/>
              </w:rPr>
              <w:t>2</w:t>
            </w:r>
          </w:p>
        </w:tc>
        <w:tc>
          <w:tcPr>
            <w:tcW w:type="dxa" w:w="3168"/>
            <w:shd w:fill="F3F6FA" w:val="clear"/>
          </w:tcPr>
          <w:p>
            <w:pPr>
              <w:spacing w:before="40" w:after="40" w:line="252" w:lineRule="auto"/>
            </w:pPr>
            <w:r/>
            <w:r>
              <w:rPr>
                <w:rFonts w:ascii="Calibri" w:hAnsi="Calibri" w:eastAsia="Calibri"/>
                <w:b w:val="0"/>
                <w:sz w:val="20"/>
              </w:rPr>
              <w:t>Populate</w:t>
            </w:r>
          </w:p>
        </w:tc>
        <w:tc>
          <w:tcPr>
            <w:tcW w:type="dxa" w:w="3168"/>
            <w:shd w:fill="F3F6FA" w:val="clear"/>
          </w:tcPr>
          <w:p>
            <w:pPr>
              <w:spacing w:before="40" w:after="40" w:line="252" w:lineRule="auto"/>
            </w:pPr>
            <w:r/>
            <w:r>
              <w:rPr>
                <w:rFonts w:ascii="Calibri" w:hAnsi="Calibri" w:eastAsia="Calibri"/>
                <w:b w:val="0"/>
                <w:sz w:val="20"/>
              </w:rPr>
              <w:t>Enter Valuer Code to populate valuer basics; select valuation report; open CA report.</w:t>
            </w:r>
          </w:p>
        </w:tc>
      </w:tr>
      <w:tr>
        <w:tc>
          <w:tcPr>
            <w:tcW w:type="dxa" w:w="3168"/>
          </w:tcPr>
          <w:p>
            <w:pPr>
              <w:spacing w:before="40" w:after="40" w:line="252" w:lineRule="auto"/>
            </w:pPr>
            <w:r/>
            <w:r>
              <w:rPr>
                <w:rFonts w:ascii="Calibri" w:hAnsi="Calibri" w:eastAsia="Calibri"/>
                <w:b w:val="0"/>
                <w:sz w:val="20"/>
              </w:rPr>
              <w:t>3</w:t>
            </w:r>
          </w:p>
        </w:tc>
        <w:tc>
          <w:tcPr>
            <w:tcW w:type="dxa" w:w="3168"/>
          </w:tcPr>
          <w:p>
            <w:pPr>
              <w:spacing w:before="40" w:after="40" w:line="252" w:lineRule="auto"/>
            </w:pPr>
            <w:r/>
            <w:r>
              <w:rPr>
                <w:rFonts w:ascii="Calibri" w:hAnsi="Calibri" w:eastAsia="Calibri"/>
                <w:b w:val="0"/>
                <w:sz w:val="20"/>
              </w:rPr>
              <w:t>Bill</w:t>
            </w:r>
          </w:p>
        </w:tc>
        <w:tc>
          <w:tcPr>
            <w:tcW w:type="dxa" w:w="3168"/>
          </w:tcPr>
          <w:p>
            <w:pPr>
              <w:spacing w:before="40" w:after="40" w:line="252" w:lineRule="auto"/>
            </w:pPr>
            <w:r/>
            <w:r>
              <w:rPr>
                <w:rFonts w:ascii="Calibri" w:hAnsi="Calibri" w:eastAsia="Calibri"/>
                <w:b w:val="0"/>
                <w:sz w:val="20"/>
              </w:rPr>
              <w:t>Enter details using rates/incidental costs from the valuer master; submit bill online; upload signed hard copy.</w:t>
            </w:r>
          </w:p>
        </w:tc>
      </w:tr>
    </w:tbl>
    <w:p/>
    <w:p>
      <w:pPr>
        <w:pStyle w:val="Heading3"/>
        <w:spacing w:before="200" w:after="80" w:line="276" w:lineRule="auto"/>
      </w:pPr>
      <w:r>
        <w:t>Acceptance criteria</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w:t>
            </w:r>
          </w:p>
        </w:tc>
        <w:tc>
          <w:tcPr>
            <w:tcW w:type="dxa" w:w="4752"/>
            <w:shd w:fill="1B3A5F" w:val="clear"/>
          </w:tcPr>
          <w:p>
            <w:pPr>
              <w:spacing w:before="40" w:after="40" w:line="252" w:lineRule="auto"/>
            </w:pPr>
            <w:r>
              <w:rPr>
                <w:b/>
              </w:rPr>
            </w:r>
            <w:r>
              <w:rPr>
                <w:rFonts w:ascii="Calibri" w:hAnsi="Calibri" w:eastAsia="Calibri"/>
                <w:b/>
                <w:color w:val="FFFFFF"/>
                <w:sz w:val="18"/>
              </w:rPr>
              <w:t>Criterion</w:t>
            </w:r>
          </w:p>
        </w:tc>
      </w:tr>
      <w:tr>
        <w:tc>
          <w:tcPr>
            <w:tcW w:type="dxa" w:w="4752"/>
          </w:tcPr>
          <w:p>
            <w:pPr>
              <w:spacing w:before="40" w:after="40" w:line="252" w:lineRule="auto"/>
            </w:pPr>
            <w:r/>
            <w:r>
              <w:rPr>
                <w:rFonts w:ascii="Calibri" w:hAnsi="Calibri" w:eastAsia="Calibri"/>
                <w:b w:val="0"/>
                <w:sz w:val="20"/>
              </w:rPr>
              <w:t>1</w:t>
            </w:r>
          </w:p>
        </w:tc>
        <w:tc>
          <w:tcPr>
            <w:tcW w:type="dxa" w:w="4752"/>
          </w:tcPr>
          <w:p>
            <w:pPr>
              <w:spacing w:before="40" w:after="40" w:line="252" w:lineRule="auto"/>
            </w:pPr>
            <w:r/>
            <w:r>
              <w:rPr>
                <w:rFonts w:ascii="Calibri" w:hAnsi="Calibri" w:eastAsia="Calibri"/>
                <w:b w:val="0"/>
                <w:sz w:val="20"/>
              </w:rPr>
              <w:t>Billing cannot be opened for a report that is not CA-accepted.</w:t>
            </w:r>
          </w:p>
        </w:tc>
      </w:tr>
      <w:tr>
        <w:tc>
          <w:tcPr>
            <w:tcW w:type="dxa" w:w="4752"/>
            <w:shd w:fill="F3F6FA" w:val="clear"/>
          </w:tcPr>
          <w:p>
            <w:pPr>
              <w:spacing w:before="40" w:after="40" w:line="252" w:lineRule="auto"/>
            </w:pPr>
            <w:r/>
            <w:r>
              <w:rPr>
                <w:rFonts w:ascii="Calibri" w:hAnsi="Calibri" w:eastAsia="Calibri"/>
                <w:b w:val="0"/>
                <w:sz w:val="20"/>
              </w:rPr>
              <w:t>2</w:t>
            </w:r>
          </w:p>
        </w:tc>
        <w:tc>
          <w:tcPr>
            <w:tcW w:type="dxa" w:w="4752"/>
            <w:shd w:fill="F3F6FA" w:val="clear"/>
          </w:tcPr>
          <w:p>
            <w:pPr>
              <w:spacing w:before="40" w:after="40" w:line="252" w:lineRule="auto"/>
            </w:pPr>
            <w:r/>
            <w:r>
              <w:rPr>
                <w:rFonts w:ascii="Calibri" w:hAnsi="Calibri" w:eastAsia="Calibri"/>
                <w:b w:val="0"/>
                <w:sz w:val="20"/>
              </w:rPr>
              <w:t>Bill uses the valuer master’s rates unless an authorised override is recorded.</w:t>
            </w:r>
          </w:p>
        </w:tc>
      </w:tr>
      <w:tr>
        <w:tc>
          <w:tcPr>
            <w:tcW w:type="dxa" w:w="4752"/>
          </w:tcPr>
          <w:p>
            <w:pPr>
              <w:spacing w:before="40" w:after="40" w:line="252" w:lineRule="auto"/>
            </w:pPr>
            <w:r/>
            <w:r>
              <w:rPr>
                <w:rFonts w:ascii="Calibri" w:hAnsi="Calibri" w:eastAsia="Calibri"/>
                <w:b w:val="0"/>
                <w:sz w:val="20"/>
              </w:rPr>
              <w:t>3</w:t>
            </w:r>
          </w:p>
        </w:tc>
        <w:tc>
          <w:tcPr>
            <w:tcW w:type="dxa" w:w="4752"/>
          </w:tcPr>
          <w:p>
            <w:pPr>
              <w:spacing w:before="40" w:after="40" w:line="252" w:lineRule="auto"/>
            </w:pPr>
            <w:r/>
            <w:r>
              <w:rPr>
                <w:rFonts w:ascii="Calibri" w:hAnsi="Calibri" w:eastAsia="Calibri"/>
                <w:b w:val="0"/>
                <w:sz w:val="20"/>
              </w:rPr>
              <w:t>Online submit and signed-copy upload are both stored against the assignment.</w:t>
            </w:r>
          </w:p>
        </w:tc>
      </w:tr>
    </w:tbl>
    <w:p/>
    <w:p>
      <w:pPr>
        <w:pStyle w:val="Heading3"/>
        <w:spacing w:before="200" w:after="80" w:line="276" w:lineRule="auto"/>
      </w:pPr>
      <w:r>
        <w:t>Key capabilities (feature outline)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3168"/>
        <w:gridCol w:w="3168"/>
      </w:tblGrid>
      <w:tr>
        <w:tc>
          <w:tcPr>
            <w:tcW w:type="dxa" w:w="3168"/>
            <w:shd w:fill="1B3A5F" w:val="clear"/>
          </w:tcPr>
          <w:p>
            <w:pPr>
              <w:spacing w:before="40" w:after="40" w:line="252" w:lineRule="auto"/>
            </w:pPr>
            <w:r>
              <w:rPr>
                <w:b/>
              </w:rPr>
            </w:r>
            <w:r>
              <w:rPr>
                <w:rFonts w:ascii="Calibri" w:hAnsi="Calibri" w:eastAsia="Calibri"/>
                <w:b/>
                <w:color w:val="FFFFFF"/>
                <w:sz w:val="18"/>
              </w:rPr>
              <w:t>Feature ID</w:t>
            </w:r>
          </w:p>
        </w:tc>
        <w:tc>
          <w:tcPr>
            <w:tcW w:type="dxa" w:w="3168"/>
            <w:shd w:fill="1B3A5F" w:val="clear"/>
          </w:tcPr>
          <w:p>
            <w:pPr>
              <w:spacing w:before="40" w:after="40" w:line="252" w:lineRule="auto"/>
            </w:pPr>
            <w:r>
              <w:rPr>
                <w:b/>
              </w:rPr>
            </w:r>
            <w:r>
              <w:rPr>
                <w:rFonts w:ascii="Calibri" w:hAnsi="Calibri" w:eastAsia="Calibri"/>
                <w:b/>
                <w:color w:val="FFFFFF"/>
                <w:sz w:val="18"/>
              </w:rPr>
              <w:t>Capability</w:t>
            </w:r>
          </w:p>
        </w:tc>
        <w:tc>
          <w:tcPr>
            <w:tcW w:type="dxa" w:w="3168"/>
            <w:shd w:fill="1B3A5F" w:val="clear"/>
          </w:tcPr>
          <w:p>
            <w:pPr>
              <w:spacing w:before="40" w:after="40" w:line="252" w:lineRule="auto"/>
            </w:pPr>
            <w:r>
              <w:rPr>
                <w:b/>
              </w:rPr>
            </w:r>
            <w:r>
              <w:rPr>
                <w:rFonts w:ascii="Calibri" w:hAnsi="Calibri" w:eastAsia="Calibri"/>
                <w:b/>
                <w:color w:val="FFFFFF"/>
                <w:sz w:val="18"/>
              </w:rPr>
              <w:t>Description</w:t>
            </w:r>
          </w:p>
        </w:tc>
      </w:tr>
      <w:tr>
        <w:tc>
          <w:tcPr>
            <w:tcW w:type="dxa" w:w="3168"/>
          </w:tcPr>
          <w:p>
            <w:pPr>
              <w:spacing w:before="40" w:after="40" w:line="252" w:lineRule="auto"/>
            </w:pPr>
            <w:r/>
            <w:r>
              <w:rPr>
                <w:rFonts w:ascii="Calibri" w:hAnsi="Calibri" w:eastAsia="Calibri"/>
                <w:b w:val="0"/>
                <w:sz w:val="20"/>
              </w:rPr>
              <w:t>F08-001</w:t>
            </w:r>
          </w:p>
        </w:tc>
        <w:tc>
          <w:tcPr>
            <w:tcW w:type="dxa" w:w="3168"/>
          </w:tcPr>
          <w:p>
            <w:pPr>
              <w:spacing w:before="40" w:after="40" w:line="252" w:lineRule="auto"/>
            </w:pPr>
            <w:r/>
            <w:r>
              <w:rPr>
                <w:rFonts w:ascii="Calibri" w:hAnsi="Calibri" w:eastAsia="Calibri"/>
                <w:b w:val="0"/>
                <w:sz w:val="20"/>
              </w:rPr>
              <w:t>Open billing only after CA acceptance</w:t>
            </w:r>
          </w:p>
        </w:tc>
        <w:tc>
          <w:tcPr>
            <w:tcW w:type="dxa" w:w="3168"/>
          </w:tcPr>
          <w:p>
            <w:pPr>
              <w:spacing w:before="40" w:after="40" w:line="252" w:lineRule="auto"/>
            </w:pPr>
            <w:r/>
            <w:r>
              <w:rPr>
                <w:rFonts w:ascii="Calibri" w:hAnsi="Calibri" w:eastAsia="Calibri"/>
                <w:b w:val="0"/>
                <w:sz w:val="20"/>
              </w:rPr>
              <w:t>A Billing officer (or Office user so authorised) enters Valuer Code, selects the valuation report and opens the CA report. If the CA decision is not Accept, the billing window does not open and the user sees the current decision (Reject / Revaluation / SCN).</w:t>
            </w:r>
          </w:p>
        </w:tc>
      </w:tr>
      <w:tr>
        <w:tc>
          <w:tcPr>
            <w:tcW w:type="dxa" w:w="3168"/>
            <w:shd w:fill="F3F6FA" w:val="clear"/>
          </w:tcPr>
          <w:p>
            <w:pPr>
              <w:spacing w:before="40" w:after="40" w:line="252" w:lineRule="auto"/>
            </w:pPr>
            <w:r/>
            <w:r>
              <w:rPr>
                <w:rFonts w:ascii="Calibri" w:hAnsi="Calibri" w:eastAsia="Calibri"/>
                <w:b w:val="0"/>
                <w:sz w:val="20"/>
              </w:rPr>
              <w:t>F08-002</w:t>
            </w:r>
          </w:p>
        </w:tc>
        <w:tc>
          <w:tcPr>
            <w:tcW w:type="dxa" w:w="3168"/>
            <w:shd w:fill="F3F6FA" w:val="clear"/>
          </w:tcPr>
          <w:p>
            <w:pPr>
              <w:spacing w:before="40" w:after="40" w:line="252" w:lineRule="auto"/>
            </w:pPr>
            <w:r/>
            <w:r>
              <w:rPr>
                <w:rFonts w:ascii="Calibri" w:hAnsi="Calibri" w:eastAsia="Calibri"/>
                <w:b w:val="0"/>
                <w:sz w:val="20"/>
              </w:rPr>
              <w:t>Prepare bill and voucher from approved particulars</w:t>
            </w:r>
          </w:p>
        </w:tc>
        <w:tc>
          <w:tcPr>
            <w:tcW w:type="dxa" w:w="3168"/>
            <w:shd w:fill="F3F6FA" w:val="clear"/>
          </w:tcPr>
          <w:p>
            <w:pPr>
              <w:spacing w:before="40" w:after="40" w:line="252" w:lineRule="auto"/>
            </w:pPr>
            <w:r/>
            <w:r>
              <w:rPr>
                <w:rFonts w:ascii="Calibri" w:hAnsi="Calibri" w:eastAsia="Calibri"/>
                <w:b w:val="0"/>
                <w:sz w:val="20"/>
              </w:rPr>
              <w:t>In the billing window the officer reviews populated valuer basics and assignment, applies Rates of Valuation and Incidental Costs from F02-001, enters bill details, and generates the bill and voucher. Changing a rate on the bill requires a recorded reason; it does not silently rewrite the valuer master.</w:t>
            </w:r>
          </w:p>
        </w:tc>
      </w:tr>
      <w:tr>
        <w:tc>
          <w:tcPr>
            <w:tcW w:type="dxa" w:w="3168"/>
          </w:tcPr>
          <w:p>
            <w:pPr>
              <w:spacing w:before="40" w:after="40" w:line="252" w:lineRule="auto"/>
            </w:pPr>
            <w:r/>
            <w:r>
              <w:rPr>
                <w:rFonts w:ascii="Calibri" w:hAnsi="Calibri" w:eastAsia="Calibri"/>
                <w:b w:val="0"/>
                <w:sz w:val="20"/>
              </w:rPr>
              <w:t>F08-003</w:t>
            </w:r>
          </w:p>
        </w:tc>
        <w:tc>
          <w:tcPr>
            <w:tcW w:type="dxa" w:w="3168"/>
          </w:tcPr>
          <w:p>
            <w:pPr>
              <w:spacing w:before="40" w:after="40" w:line="252" w:lineRule="auto"/>
            </w:pPr>
            <w:r/>
            <w:r>
              <w:rPr>
                <w:rFonts w:ascii="Calibri" w:hAnsi="Calibri" w:eastAsia="Calibri"/>
                <w:b w:val="0"/>
                <w:sz w:val="20"/>
              </w:rPr>
              <w:t>Submit bill online and file signed hard copy</w:t>
            </w:r>
          </w:p>
        </w:tc>
        <w:tc>
          <w:tcPr>
            <w:tcW w:type="dxa" w:w="3168"/>
          </w:tcPr>
          <w:p>
            <w:pPr>
              <w:spacing w:before="40" w:after="40" w:line="252" w:lineRule="auto"/>
            </w:pPr>
            <w:r/>
            <w:r>
              <w:rPr>
                <w:rFonts w:ascii="Calibri" w:hAnsi="Calibri" w:eastAsia="Calibri"/>
                <w:b w:val="0"/>
                <w:sz w:val="20"/>
              </w:rPr>
              <w:t>The officer submits the bill online against the assignment and uploads the signed hard-copy scan. Either missing item leaves the bill in incomplete status. The valuer and CA can see submitted status; payment execution remains outside this SOW unless the Authority later orders it.</w:t>
            </w:r>
          </w:p>
        </w:tc>
      </w:tr>
    </w:tbl>
    <w:p/>
    <w:p>
      <w:pPr>
        <w:spacing w:before="80" w:after="200" w:line="276" w:lineRule="auto"/>
        <w:pBdr>
          <w:bottom w:val="single" w:sz="12" w:space="1" w:color="1B3A5F"/>
        </w:pBdr>
      </w:pPr>
    </w:p>
    <w:p>
      <w:pPr>
        <w:pStyle w:val="Heading2"/>
        <w:spacing w:before="240" w:after="120" w:line="276" w:lineRule="auto"/>
      </w:pPr>
      <w:r>
        <w:t>09. Valuation Android Application (Approved Valuers)</w:t>
      </w:r>
    </w:p>
    <w:p>
      <w:pPr>
        <w:spacing w:before="40" w:after="120" w:line="276" w:lineRule="auto"/>
      </w:pPr>
      <w:r>
        <w:rPr>
          <w:rFonts w:ascii="Calibri" w:hAnsi="Calibri" w:eastAsia="Calibri"/>
          <w:b/>
          <w:sz w:val="22"/>
        </w:rPr>
        <w:t>Purpose:</w:t>
      </w:r>
      <w:r>
        <w:rPr>
          <w:rFonts w:ascii="Calibri" w:hAnsi="Calibri" w:eastAsia="Calibri"/>
          <w:b w:val="0"/>
          <w:sz w:val="22"/>
        </w:rPr>
        <w:t xml:space="preserve"> Deliver the official Android application on which the assigned valuer retrieves office-entered data, captures GIS media and live location, completes method-specific remaining fields, and submits the field package — authenticating with the </w:t>
      </w:r>
      <w:r>
        <w:rPr>
          <w:rFonts w:ascii="Calibri" w:hAnsi="Calibri" w:eastAsia="Calibri"/>
          <w:b/>
          <w:sz w:val="22"/>
        </w:rPr>
        <w:t>shared</w:t>
      </w:r>
      <w:r>
        <w:rPr>
          <w:rFonts w:ascii="Calibri" w:hAnsi="Calibri" w:eastAsia="Calibri"/>
          <w:b w:val="0"/>
          <w:sz w:val="22"/>
        </w:rPr>
        <w:t xml:space="preserve"> Person identity.</w:t>
      </w:r>
    </w:p>
    <w:p>
      <w:pPr>
        <w:spacing w:before="40" w:after="120" w:line="276" w:lineRule="auto"/>
      </w:pPr>
      <w:r>
        <w:rPr>
          <w:rFonts w:ascii="Calibri" w:hAnsi="Calibri" w:eastAsia="Calibri"/>
          <w:b/>
          <w:sz w:val="22"/>
        </w:rPr>
        <w:t>Type:</w:t>
      </w:r>
      <w:r>
        <w:rPr>
          <w:rFonts w:ascii="Calibri" w:hAnsi="Calibri" w:eastAsia="Calibri"/>
          <w:b w:val="0"/>
          <w:sz w:val="22"/>
        </w:rPr>
        <w:t xml:space="preserve"> Business</w:t>
      </w:r>
    </w:p>
    <w:p>
      <w:pPr>
        <w:pStyle w:val="Heading3"/>
        <w:spacing w:before="200" w:after="80" w:line="276" w:lineRule="auto"/>
      </w:pPr>
      <w:r>
        <w:t>Source coverage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Source document</w:t>
            </w:r>
          </w:p>
        </w:tc>
        <w:tc>
          <w:tcPr>
            <w:tcW w:type="dxa" w:w="4752"/>
            <w:shd w:fill="1B3A5F" w:val="clear"/>
          </w:tcPr>
          <w:p>
            <w:pPr>
              <w:spacing w:before="40" w:after="40" w:line="252" w:lineRule="auto"/>
            </w:pPr>
            <w:r>
              <w:rPr>
                <w:b/>
              </w:rPr>
            </w:r>
            <w:r>
              <w:rPr>
                <w:rFonts w:ascii="Calibri" w:hAnsi="Calibri" w:eastAsia="Calibri"/>
                <w:b/>
                <w:color w:val="FFFFFF"/>
                <w:sz w:val="18"/>
              </w:rPr>
              <w:t>Coverage</w:t>
            </w:r>
          </w:p>
        </w:tc>
      </w:tr>
      <w:tr>
        <w:tc>
          <w:tcPr>
            <w:tcW w:type="dxa" w:w="4752"/>
          </w:tcPr>
          <w:p>
            <w:pPr>
              <w:spacing w:before="40" w:after="40" w:line="252" w:lineRule="auto"/>
            </w:pPr>
            <w:r/>
            <w:r>
              <w:rPr>
                <w:rFonts w:ascii="Calibri" w:hAnsi="Calibri" w:eastAsia="Calibri"/>
                <w:b w:val="0"/>
                <w:sz w:val="20"/>
              </w:rPr>
              <w:t>Annexure-01</w:t>
            </w:r>
          </w:p>
        </w:tc>
        <w:tc>
          <w:tcPr>
            <w:tcW w:type="dxa" w:w="4752"/>
          </w:tcPr>
          <w:p>
            <w:pPr>
              <w:spacing w:before="40" w:after="40" w:line="252" w:lineRule="auto"/>
            </w:pPr>
            <w:r/>
            <w:r>
              <w:rPr>
                <w:rFonts w:ascii="Calibri" w:hAnsi="Calibri" w:eastAsia="Calibri"/>
                <w:b w:val="0"/>
                <w:sz w:val="20"/>
              </w:rPr>
              <w:t>Data Capturing – I “the App”; geocoding on Android; eValueM photos</w:t>
            </w:r>
          </w:p>
        </w:tc>
      </w:tr>
      <w:tr>
        <w:tc>
          <w:tcPr>
            <w:tcW w:type="dxa" w:w="4752"/>
            <w:shd w:fill="F3F6FA" w:val="clear"/>
          </w:tcPr>
          <w:p>
            <w:pPr>
              <w:spacing w:before="40" w:after="40" w:line="252" w:lineRule="auto"/>
            </w:pPr>
            <w:r/>
            <w:r>
              <w:rPr>
                <w:rFonts w:ascii="Calibri" w:hAnsi="Calibri" w:eastAsia="Calibri"/>
                <w:b w:val="0"/>
                <w:sz w:val="20"/>
              </w:rPr>
              <w:t>Proceedings 10-08-2026</w:t>
            </w:r>
          </w:p>
        </w:tc>
        <w:tc>
          <w:tcPr>
            <w:tcW w:type="dxa" w:w="4752"/>
            <w:shd w:fill="F3F6FA" w:val="clear"/>
          </w:tcPr>
          <w:p>
            <w:pPr>
              <w:spacing w:before="40" w:after="40" w:line="252" w:lineRule="auto"/>
            </w:pPr>
            <w:r/>
            <w:r>
              <w:rPr>
                <w:rFonts w:ascii="Calibri" w:hAnsi="Calibri" w:eastAsia="Calibri"/>
                <w:b w:val="0"/>
                <w:sz w:val="20"/>
              </w:rPr>
              <w:t>Items 1, 9–11 (valuation Android); 19 (Play Store licensing where approved; IP with SPLOCA)</w:t>
            </w:r>
          </w:p>
        </w:tc>
      </w:tr>
    </w:tbl>
    <w:p/>
    <w:p>
      <w:pPr>
        <w:pStyle w:val="Heading3"/>
        <w:spacing w:before="200" w:after="80" w:line="276" w:lineRule="auto"/>
      </w:pPr>
      <w:r>
        <w:t>Functional requirements</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3168"/>
        <w:gridCol w:w="3168"/>
      </w:tblGrid>
      <w:tr>
        <w:tc>
          <w:tcPr>
            <w:tcW w:type="dxa" w:w="3168"/>
            <w:shd w:fill="1B3A5F" w:val="clear"/>
          </w:tcPr>
          <w:p>
            <w:pPr>
              <w:spacing w:before="40" w:after="40" w:line="252" w:lineRule="auto"/>
            </w:pPr>
            <w:r>
              <w:rPr>
                <w:b/>
              </w:rPr>
            </w:r>
            <w:r>
              <w:rPr>
                <w:rFonts w:ascii="Calibri" w:hAnsi="Calibri" w:eastAsia="Calibri"/>
                <w:b/>
                <w:color w:val="FFFFFF"/>
                <w:sz w:val="18"/>
              </w:rPr>
              <w:t>#</w:t>
            </w:r>
          </w:p>
        </w:tc>
        <w:tc>
          <w:tcPr>
            <w:tcW w:type="dxa" w:w="3168"/>
            <w:shd w:fill="1B3A5F" w:val="clear"/>
          </w:tcPr>
          <w:p>
            <w:pPr>
              <w:spacing w:before="40" w:after="40" w:line="252" w:lineRule="auto"/>
            </w:pPr>
            <w:r>
              <w:rPr>
                <w:b/>
              </w:rPr>
            </w:r>
            <w:r>
              <w:rPr>
                <w:rFonts w:ascii="Calibri" w:hAnsi="Calibri" w:eastAsia="Calibri"/>
                <w:b/>
                <w:color w:val="FFFFFF"/>
                <w:sz w:val="18"/>
              </w:rPr>
              <w:t>Area</w:t>
            </w:r>
          </w:p>
        </w:tc>
        <w:tc>
          <w:tcPr>
            <w:tcW w:type="dxa" w:w="3168"/>
            <w:shd w:fill="1B3A5F" w:val="clear"/>
          </w:tcPr>
          <w:p>
            <w:pPr>
              <w:spacing w:before="40" w:after="40" w:line="252" w:lineRule="auto"/>
            </w:pPr>
            <w:r>
              <w:rPr>
                <w:b/>
              </w:rPr>
            </w:r>
            <w:r>
              <w:rPr>
                <w:rFonts w:ascii="Calibri" w:hAnsi="Calibri" w:eastAsia="Calibri"/>
                <w:b/>
                <w:color w:val="FFFFFF"/>
                <w:sz w:val="18"/>
              </w:rPr>
              <w:t>Requirement</w:t>
            </w:r>
          </w:p>
        </w:tc>
      </w:tr>
      <w:tr>
        <w:tc>
          <w:tcPr>
            <w:tcW w:type="dxa" w:w="3168"/>
          </w:tcPr>
          <w:p>
            <w:pPr>
              <w:spacing w:before="40" w:after="40" w:line="252" w:lineRule="auto"/>
            </w:pPr>
            <w:r/>
            <w:r>
              <w:rPr>
                <w:rFonts w:ascii="Calibri" w:hAnsi="Calibri" w:eastAsia="Calibri"/>
                <w:b w:val="0"/>
                <w:sz w:val="20"/>
              </w:rPr>
              <w:t>1</w:t>
            </w:r>
          </w:p>
        </w:tc>
        <w:tc>
          <w:tcPr>
            <w:tcW w:type="dxa" w:w="3168"/>
          </w:tcPr>
          <w:p>
            <w:pPr>
              <w:spacing w:before="40" w:after="40" w:line="252" w:lineRule="auto"/>
            </w:pPr>
            <w:r/>
            <w:r>
              <w:rPr>
                <w:rFonts w:ascii="Calibri" w:hAnsi="Calibri" w:eastAsia="Calibri"/>
                <w:b w:val="0"/>
                <w:sz w:val="20"/>
              </w:rPr>
              <w:t>Identity</w:t>
            </w:r>
          </w:p>
        </w:tc>
        <w:tc>
          <w:tcPr>
            <w:tcW w:type="dxa" w:w="3168"/>
          </w:tcPr>
          <w:p>
            <w:pPr>
              <w:spacing w:before="40" w:after="40" w:line="252" w:lineRule="auto"/>
            </w:pPr>
            <w:r/>
            <w:r>
              <w:rPr>
                <w:rFonts w:ascii="Calibri" w:hAnsi="Calibri" w:eastAsia="Calibri"/>
                <w:b w:val="0"/>
                <w:sz w:val="20"/>
              </w:rPr>
              <w:t>Android login is the shared Person (Module 01); 2FA as on the shared component.</w:t>
            </w:r>
          </w:p>
        </w:tc>
      </w:tr>
      <w:tr>
        <w:tc>
          <w:tcPr>
            <w:tcW w:type="dxa" w:w="3168"/>
            <w:shd w:fill="F3F6FA" w:val="clear"/>
          </w:tcPr>
          <w:p>
            <w:pPr>
              <w:spacing w:before="40" w:after="40" w:line="252" w:lineRule="auto"/>
            </w:pPr>
            <w:r/>
            <w:r>
              <w:rPr>
                <w:rFonts w:ascii="Calibri" w:hAnsi="Calibri" w:eastAsia="Calibri"/>
                <w:b w:val="0"/>
                <w:sz w:val="20"/>
              </w:rPr>
              <w:t>2</w:t>
            </w:r>
          </w:p>
        </w:tc>
        <w:tc>
          <w:tcPr>
            <w:tcW w:type="dxa" w:w="3168"/>
            <w:shd w:fill="F3F6FA" w:val="clear"/>
          </w:tcPr>
          <w:p>
            <w:pPr>
              <w:spacing w:before="40" w:after="40" w:line="252" w:lineRule="auto"/>
            </w:pPr>
            <w:r/>
            <w:r>
              <w:rPr>
                <w:rFonts w:ascii="Calibri" w:hAnsi="Calibri" w:eastAsia="Calibri"/>
                <w:b w:val="0"/>
                <w:sz w:val="20"/>
              </w:rPr>
              <w:t>Assigned work</w:t>
            </w:r>
          </w:p>
        </w:tc>
        <w:tc>
          <w:tcPr>
            <w:tcW w:type="dxa" w:w="3168"/>
            <w:shd w:fill="F3F6FA" w:val="clear"/>
          </w:tcPr>
          <w:p>
            <w:pPr>
              <w:spacing w:before="40" w:after="40" w:line="252" w:lineRule="auto"/>
            </w:pPr>
            <w:r/>
            <w:r>
              <w:rPr>
                <w:rFonts w:ascii="Calibri" w:hAnsi="Calibri" w:eastAsia="Calibri"/>
                <w:b w:val="0"/>
                <w:sz w:val="20"/>
              </w:rPr>
              <w:t>Valuer retrieves assigned asset particulars and documents already entered/uploaded by the office.</w:t>
            </w:r>
          </w:p>
        </w:tc>
      </w:tr>
      <w:tr>
        <w:tc>
          <w:tcPr>
            <w:tcW w:type="dxa" w:w="3168"/>
          </w:tcPr>
          <w:p>
            <w:pPr>
              <w:spacing w:before="40" w:after="40" w:line="252" w:lineRule="auto"/>
            </w:pPr>
            <w:r/>
            <w:r>
              <w:rPr>
                <w:rFonts w:ascii="Calibri" w:hAnsi="Calibri" w:eastAsia="Calibri"/>
                <w:b w:val="0"/>
                <w:sz w:val="20"/>
              </w:rPr>
              <w:t>3</w:t>
            </w:r>
          </w:p>
        </w:tc>
        <w:tc>
          <w:tcPr>
            <w:tcW w:type="dxa" w:w="3168"/>
          </w:tcPr>
          <w:p>
            <w:pPr>
              <w:spacing w:before="40" w:after="40" w:line="252" w:lineRule="auto"/>
            </w:pPr>
            <w:r/>
            <w:r>
              <w:rPr>
                <w:rFonts w:ascii="Calibri" w:hAnsi="Calibri" w:eastAsia="Calibri"/>
                <w:b w:val="0"/>
                <w:sz w:val="20"/>
              </w:rPr>
              <w:t>Field capture</w:t>
            </w:r>
          </w:p>
        </w:tc>
        <w:tc>
          <w:tcPr>
            <w:tcW w:type="dxa" w:w="3168"/>
          </w:tcPr>
          <w:p>
            <w:pPr>
              <w:spacing w:before="40" w:after="40" w:line="252" w:lineRule="auto"/>
            </w:pPr>
            <w:r/>
            <w:r>
              <w:rPr>
                <w:rFonts w:ascii="Calibri" w:hAnsi="Calibri" w:eastAsia="Calibri"/>
                <w:b w:val="0"/>
                <w:sz w:val="20"/>
              </w:rPr>
              <w:t>GIS/geotagged photographs, videos, real-time location, system date and time (Modules 04–06 behaviour on device).</w:t>
            </w:r>
          </w:p>
        </w:tc>
      </w:tr>
      <w:tr>
        <w:tc>
          <w:tcPr>
            <w:tcW w:type="dxa" w:w="3168"/>
            <w:shd w:fill="F3F6FA" w:val="clear"/>
          </w:tcPr>
          <w:p>
            <w:pPr>
              <w:spacing w:before="40" w:after="40" w:line="252" w:lineRule="auto"/>
            </w:pPr>
            <w:r/>
            <w:r>
              <w:rPr>
                <w:rFonts w:ascii="Calibri" w:hAnsi="Calibri" w:eastAsia="Calibri"/>
                <w:b w:val="0"/>
                <w:sz w:val="20"/>
              </w:rPr>
              <w:t>4</w:t>
            </w:r>
          </w:p>
        </w:tc>
        <w:tc>
          <w:tcPr>
            <w:tcW w:type="dxa" w:w="3168"/>
            <w:shd w:fill="F3F6FA" w:val="clear"/>
          </w:tcPr>
          <w:p>
            <w:pPr>
              <w:spacing w:before="40" w:after="40" w:line="252" w:lineRule="auto"/>
            </w:pPr>
            <w:r/>
            <w:r>
              <w:rPr>
                <w:rFonts w:ascii="Calibri" w:hAnsi="Calibri" w:eastAsia="Calibri"/>
                <w:b w:val="0"/>
                <w:sz w:val="20"/>
              </w:rPr>
              <w:t>Method fields</w:t>
            </w:r>
          </w:p>
        </w:tc>
        <w:tc>
          <w:tcPr>
            <w:tcW w:type="dxa" w:w="3168"/>
            <w:shd w:fill="F3F6FA" w:val="clear"/>
          </w:tcPr>
          <w:p>
            <w:pPr>
              <w:spacing w:before="40" w:after="40" w:line="252" w:lineRule="auto"/>
            </w:pPr>
            <w:r/>
            <w:r>
              <w:rPr>
                <w:rFonts w:ascii="Calibri" w:hAnsi="Calibri" w:eastAsia="Calibri"/>
                <w:b w:val="0"/>
                <w:sz w:val="20"/>
              </w:rPr>
              <w:t>Remaining valuation particulars through method-specific data-entry fields (Module 05/06), including approved-source retrieval.</w:t>
            </w:r>
          </w:p>
        </w:tc>
      </w:tr>
      <w:tr>
        <w:tc>
          <w:tcPr>
            <w:tcW w:type="dxa" w:w="3168"/>
          </w:tcPr>
          <w:p>
            <w:pPr>
              <w:spacing w:before="40" w:after="40" w:line="252" w:lineRule="auto"/>
            </w:pPr>
            <w:r/>
            <w:r>
              <w:rPr>
                <w:rFonts w:ascii="Calibri" w:hAnsi="Calibri" w:eastAsia="Calibri"/>
                <w:b w:val="0"/>
                <w:sz w:val="20"/>
              </w:rPr>
              <w:t>5</w:t>
            </w:r>
          </w:p>
        </w:tc>
        <w:tc>
          <w:tcPr>
            <w:tcW w:type="dxa" w:w="3168"/>
          </w:tcPr>
          <w:p>
            <w:pPr>
              <w:spacing w:before="40" w:after="40" w:line="252" w:lineRule="auto"/>
            </w:pPr>
            <w:r/>
            <w:r>
              <w:rPr>
                <w:rFonts w:ascii="Calibri" w:hAnsi="Calibri" w:eastAsia="Calibri"/>
                <w:b w:val="0"/>
                <w:sz w:val="20"/>
              </w:rPr>
              <w:t>Licensing</w:t>
            </w:r>
          </w:p>
        </w:tc>
        <w:tc>
          <w:tcPr>
            <w:tcW w:type="dxa" w:w="3168"/>
          </w:tcPr>
          <w:p>
            <w:pPr>
              <w:spacing w:before="40" w:after="40" w:line="252" w:lineRule="auto"/>
            </w:pPr>
            <w:r/>
            <w:r>
              <w:rPr>
                <w:rFonts w:ascii="Calibri" w:hAnsi="Calibri" w:eastAsia="Calibri"/>
                <w:b w:val="0"/>
                <w:sz w:val="20"/>
              </w:rPr>
              <w:t>Secure Android distribution; Play Store licensing where specifically approved; licensing clear, not speculative.</w:t>
            </w:r>
          </w:p>
        </w:tc>
      </w:tr>
    </w:tbl>
    <w:p/>
    <w:p>
      <w:pPr>
        <w:pStyle w:val="Heading3"/>
        <w:spacing w:before="200" w:after="80" w:line="276" w:lineRule="auto"/>
      </w:pPr>
      <w:r>
        <w:t>Acceptance criteria</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w:t>
            </w:r>
          </w:p>
        </w:tc>
        <w:tc>
          <w:tcPr>
            <w:tcW w:type="dxa" w:w="4752"/>
            <w:shd w:fill="1B3A5F" w:val="clear"/>
          </w:tcPr>
          <w:p>
            <w:pPr>
              <w:spacing w:before="40" w:after="40" w:line="252" w:lineRule="auto"/>
            </w:pPr>
            <w:r>
              <w:rPr>
                <w:b/>
              </w:rPr>
            </w:r>
            <w:r>
              <w:rPr>
                <w:rFonts w:ascii="Calibri" w:hAnsi="Calibri" w:eastAsia="Calibri"/>
                <w:b/>
                <w:color w:val="FFFFFF"/>
                <w:sz w:val="18"/>
              </w:rPr>
              <w:t>Criterion</w:t>
            </w:r>
          </w:p>
        </w:tc>
      </w:tr>
      <w:tr>
        <w:tc>
          <w:tcPr>
            <w:tcW w:type="dxa" w:w="4752"/>
          </w:tcPr>
          <w:p>
            <w:pPr>
              <w:spacing w:before="40" w:after="40" w:line="252" w:lineRule="auto"/>
            </w:pPr>
            <w:r/>
            <w:r>
              <w:rPr>
                <w:rFonts w:ascii="Calibri" w:hAnsi="Calibri" w:eastAsia="Calibri"/>
                <w:b w:val="0"/>
                <w:sz w:val="20"/>
              </w:rPr>
              <w:t>1</w:t>
            </w:r>
          </w:p>
        </w:tc>
        <w:tc>
          <w:tcPr>
            <w:tcW w:type="dxa" w:w="4752"/>
          </w:tcPr>
          <w:p>
            <w:pPr>
              <w:spacing w:before="40" w:after="40" w:line="252" w:lineRule="auto"/>
            </w:pPr>
            <w:r/>
            <w:r>
              <w:rPr>
                <w:rFonts w:ascii="Calibri" w:hAnsi="Calibri" w:eastAsia="Calibri"/>
                <w:b w:val="0"/>
                <w:sz w:val="20"/>
              </w:rPr>
              <w:t>A valuer logs into Android with the same Person as web; deactivation blocks the app.</w:t>
            </w:r>
          </w:p>
        </w:tc>
      </w:tr>
      <w:tr>
        <w:tc>
          <w:tcPr>
            <w:tcW w:type="dxa" w:w="4752"/>
            <w:shd w:fill="F3F6FA" w:val="clear"/>
          </w:tcPr>
          <w:p>
            <w:pPr>
              <w:spacing w:before="40" w:after="40" w:line="252" w:lineRule="auto"/>
            </w:pPr>
            <w:r/>
            <w:r>
              <w:rPr>
                <w:rFonts w:ascii="Calibri" w:hAnsi="Calibri" w:eastAsia="Calibri"/>
                <w:b w:val="0"/>
                <w:sz w:val="20"/>
              </w:rPr>
              <w:t>2</w:t>
            </w:r>
          </w:p>
        </w:tc>
        <w:tc>
          <w:tcPr>
            <w:tcW w:type="dxa" w:w="4752"/>
            <w:shd w:fill="F3F6FA" w:val="clear"/>
          </w:tcPr>
          <w:p>
            <w:pPr>
              <w:spacing w:before="40" w:after="40" w:line="252" w:lineRule="auto"/>
            </w:pPr>
            <w:r/>
            <w:r>
              <w:rPr>
                <w:rFonts w:ascii="Calibri" w:hAnsi="Calibri" w:eastAsia="Calibri"/>
                <w:b w:val="0"/>
                <w:sz w:val="20"/>
              </w:rPr>
              <w:t>Assigned assets and office uploads are available on the device without re-keying.</w:t>
            </w:r>
          </w:p>
        </w:tc>
      </w:tr>
      <w:tr>
        <w:tc>
          <w:tcPr>
            <w:tcW w:type="dxa" w:w="4752"/>
          </w:tcPr>
          <w:p>
            <w:pPr>
              <w:spacing w:before="40" w:after="40" w:line="252" w:lineRule="auto"/>
            </w:pPr>
            <w:r/>
            <w:r>
              <w:rPr>
                <w:rFonts w:ascii="Calibri" w:hAnsi="Calibri" w:eastAsia="Calibri"/>
                <w:b w:val="0"/>
                <w:sz w:val="20"/>
              </w:rPr>
              <w:t>3</w:t>
            </w:r>
          </w:p>
        </w:tc>
        <w:tc>
          <w:tcPr>
            <w:tcW w:type="dxa" w:w="4752"/>
          </w:tcPr>
          <w:p>
            <w:pPr>
              <w:spacing w:before="40" w:after="40" w:line="252" w:lineRule="auto"/>
            </w:pPr>
            <w:r/>
            <w:r>
              <w:rPr>
                <w:rFonts w:ascii="Calibri" w:hAnsi="Calibri" w:eastAsia="Calibri"/>
                <w:b w:val="0"/>
                <w:sz w:val="20"/>
              </w:rPr>
              <w:t>A field package with GIS photos, video and live location can be submitted from Android and appears on web for CA review.</w:t>
            </w:r>
          </w:p>
        </w:tc>
      </w:tr>
      <w:tr>
        <w:tc>
          <w:tcPr>
            <w:tcW w:type="dxa" w:w="4752"/>
            <w:shd w:fill="F3F6FA" w:val="clear"/>
          </w:tcPr>
          <w:p>
            <w:pPr>
              <w:spacing w:before="40" w:after="40" w:line="252" w:lineRule="auto"/>
            </w:pPr>
            <w:r/>
            <w:r>
              <w:rPr>
                <w:rFonts w:ascii="Calibri" w:hAnsi="Calibri" w:eastAsia="Calibri"/>
                <w:b w:val="0"/>
                <w:sz w:val="20"/>
              </w:rPr>
              <w:t>4</w:t>
            </w:r>
          </w:p>
        </w:tc>
        <w:tc>
          <w:tcPr>
            <w:tcW w:type="dxa" w:w="4752"/>
            <w:shd w:fill="F3F6FA" w:val="clear"/>
          </w:tcPr>
          <w:p>
            <w:pPr>
              <w:spacing w:before="40" w:after="40" w:line="252" w:lineRule="auto"/>
            </w:pPr>
            <w:r/>
            <w:r>
              <w:rPr>
                <w:rFonts w:ascii="Calibri" w:hAnsi="Calibri" w:eastAsia="Calibri"/>
                <w:b w:val="0"/>
                <w:sz w:val="20"/>
              </w:rPr>
              <w:t>Distribution/licensing is documented in non-speculative terms.</w:t>
            </w:r>
          </w:p>
        </w:tc>
      </w:tr>
    </w:tbl>
    <w:p/>
    <w:p>
      <w:pPr>
        <w:pStyle w:val="Heading3"/>
        <w:spacing w:before="200" w:after="80" w:line="276" w:lineRule="auto"/>
      </w:pPr>
      <w:r>
        <w:t>Key capabilities (feature outline)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3168"/>
        <w:gridCol w:w="3168"/>
      </w:tblGrid>
      <w:tr>
        <w:tc>
          <w:tcPr>
            <w:tcW w:type="dxa" w:w="3168"/>
            <w:shd w:fill="1B3A5F" w:val="clear"/>
          </w:tcPr>
          <w:p>
            <w:pPr>
              <w:spacing w:before="40" w:after="40" w:line="252" w:lineRule="auto"/>
            </w:pPr>
            <w:r>
              <w:rPr>
                <w:b/>
              </w:rPr>
            </w:r>
            <w:r>
              <w:rPr>
                <w:rFonts w:ascii="Calibri" w:hAnsi="Calibri" w:eastAsia="Calibri"/>
                <w:b/>
                <w:color w:val="FFFFFF"/>
                <w:sz w:val="18"/>
              </w:rPr>
              <w:t>Feature ID</w:t>
            </w:r>
          </w:p>
        </w:tc>
        <w:tc>
          <w:tcPr>
            <w:tcW w:type="dxa" w:w="3168"/>
            <w:shd w:fill="1B3A5F" w:val="clear"/>
          </w:tcPr>
          <w:p>
            <w:pPr>
              <w:spacing w:before="40" w:after="40" w:line="252" w:lineRule="auto"/>
            </w:pPr>
            <w:r>
              <w:rPr>
                <w:b/>
              </w:rPr>
            </w:r>
            <w:r>
              <w:rPr>
                <w:rFonts w:ascii="Calibri" w:hAnsi="Calibri" w:eastAsia="Calibri"/>
                <w:b/>
                <w:color w:val="FFFFFF"/>
                <w:sz w:val="18"/>
              </w:rPr>
              <w:t>Capability</w:t>
            </w:r>
          </w:p>
        </w:tc>
        <w:tc>
          <w:tcPr>
            <w:tcW w:type="dxa" w:w="3168"/>
            <w:shd w:fill="1B3A5F" w:val="clear"/>
          </w:tcPr>
          <w:p>
            <w:pPr>
              <w:spacing w:before="40" w:after="40" w:line="252" w:lineRule="auto"/>
            </w:pPr>
            <w:r>
              <w:rPr>
                <w:b/>
              </w:rPr>
            </w:r>
            <w:r>
              <w:rPr>
                <w:rFonts w:ascii="Calibri" w:hAnsi="Calibri" w:eastAsia="Calibri"/>
                <w:b/>
                <w:color w:val="FFFFFF"/>
                <w:sz w:val="18"/>
              </w:rPr>
              <w:t>Description</w:t>
            </w:r>
          </w:p>
        </w:tc>
      </w:tr>
      <w:tr>
        <w:tc>
          <w:tcPr>
            <w:tcW w:type="dxa" w:w="3168"/>
          </w:tcPr>
          <w:p>
            <w:pPr>
              <w:spacing w:before="40" w:after="40" w:line="252" w:lineRule="auto"/>
            </w:pPr>
            <w:r/>
            <w:r>
              <w:rPr>
                <w:rFonts w:ascii="Calibri" w:hAnsi="Calibri" w:eastAsia="Calibri"/>
                <w:b w:val="0"/>
                <w:sz w:val="20"/>
              </w:rPr>
              <w:t>F09-001</w:t>
            </w:r>
          </w:p>
        </w:tc>
        <w:tc>
          <w:tcPr>
            <w:tcW w:type="dxa" w:w="3168"/>
          </w:tcPr>
          <w:p>
            <w:pPr>
              <w:spacing w:before="40" w:after="40" w:line="252" w:lineRule="auto"/>
            </w:pPr>
            <w:r/>
            <w:r>
              <w:rPr>
                <w:rFonts w:ascii="Calibri" w:hAnsi="Calibri" w:eastAsia="Calibri"/>
                <w:b w:val="0"/>
                <w:sz w:val="20"/>
              </w:rPr>
              <w:t>Android login on shared identity</w:t>
            </w:r>
          </w:p>
        </w:tc>
        <w:tc>
          <w:tcPr>
            <w:tcW w:type="dxa" w:w="3168"/>
          </w:tcPr>
          <w:p>
            <w:pPr>
              <w:spacing w:before="40" w:after="40" w:line="252" w:lineRule="auto"/>
            </w:pPr>
            <w:r/>
            <w:r>
              <w:rPr>
                <w:rFonts w:ascii="Calibri" w:hAnsi="Calibri" w:eastAsia="Calibri"/>
                <w:b w:val="0"/>
                <w:sz w:val="20"/>
              </w:rPr>
              <w:t>An Approved Valuer installs the official app and signs in with the same Person credentials and 2FA as Claim Module 01. After login the valuer sees only assigned valuation work. A deactivated Person cannot start a new session.</w:t>
            </w:r>
          </w:p>
        </w:tc>
      </w:tr>
      <w:tr>
        <w:tc>
          <w:tcPr>
            <w:tcW w:type="dxa" w:w="3168"/>
            <w:shd w:fill="F3F6FA" w:val="clear"/>
          </w:tcPr>
          <w:p>
            <w:pPr>
              <w:spacing w:before="40" w:after="40" w:line="252" w:lineRule="auto"/>
            </w:pPr>
            <w:r/>
            <w:r>
              <w:rPr>
                <w:rFonts w:ascii="Calibri" w:hAnsi="Calibri" w:eastAsia="Calibri"/>
                <w:b w:val="0"/>
                <w:sz w:val="20"/>
              </w:rPr>
              <w:t>F09-002</w:t>
            </w:r>
          </w:p>
        </w:tc>
        <w:tc>
          <w:tcPr>
            <w:tcW w:type="dxa" w:w="3168"/>
            <w:shd w:fill="F3F6FA" w:val="clear"/>
          </w:tcPr>
          <w:p>
            <w:pPr>
              <w:spacing w:before="40" w:after="40" w:line="252" w:lineRule="auto"/>
            </w:pPr>
            <w:r/>
            <w:r>
              <w:rPr>
                <w:rFonts w:ascii="Calibri" w:hAnsi="Calibri" w:eastAsia="Calibri"/>
                <w:b w:val="0"/>
                <w:sz w:val="20"/>
              </w:rPr>
              <w:t>Retrieve assigned assets and office documents</w:t>
            </w:r>
          </w:p>
        </w:tc>
        <w:tc>
          <w:tcPr>
            <w:tcW w:type="dxa" w:w="3168"/>
            <w:shd w:fill="F3F6FA" w:val="clear"/>
          </w:tcPr>
          <w:p>
            <w:pPr>
              <w:spacing w:before="40" w:after="40" w:line="252" w:lineRule="auto"/>
            </w:pPr>
            <w:r/>
            <w:r>
              <w:rPr>
                <w:rFonts w:ascii="Calibri" w:hAnsi="Calibri" w:eastAsia="Calibri"/>
                <w:b w:val="0"/>
                <w:sz w:val="20"/>
              </w:rPr>
              <w:t>The Valuer opens an assigned asset on Android and sees office-entered basics plus View of sale deeds and court orders already uploaded on web. The valuer does not re-type FE/CA/asset identity.</w:t>
            </w:r>
          </w:p>
        </w:tc>
      </w:tr>
      <w:tr>
        <w:tc>
          <w:tcPr>
            <w:tcW w:type="dxa" w:w="3168"/>
          </w:tcPr>
          <w:p>
            <w:pPr>
              <w:spacing w:before="40" w:after="40" w:line="252" w:lineRule="auto"/>
            </w:pPr>
            <w:r/>
            <w:r>
              <w:rPr>
                <w:rFonts w:ascii="Calibri" w:hAnsi="Calibri" w:eastAsia="Calibri"/>
                <w:b w:val="0"/>
                <w:sz w:val="20"/>
              </w:rPr>
              <w:t>F09-003</w:t>
            </w:r>
          </w:p>
        </w:tc>
        <w:tc>
          <w:tcPr>
            <w:tcW w:type="dxa" w:w="3168"/>
          </w:tcPr>
          <w:p>
            <w:pPr>
              <w:spacing w:before="40" w:after="40" w:line="252" w:lineRule="auto"/>
            </w:pPr>
            <w:r/>
            <w:r>
              <w:rPr>
                <w:rFonts w:ascii="Calibri" w:hAnsi="Calibri" w:eastAsia="Calibri"/>
                <w:b w:val="0"/>
                <w:sz w:val="20"/>
              </w:rPr>
              <w:t>Device GIS photo, video and live location</w:t>
            </w:r>
          </w:p>
        </w:tc>
        <w:tc>
          <w:tcPr>
            <w:tcW w:type="dxa" w:w="3168"/>
          </w:tcPr>
          <w:p>
            <w:pPr>
              <w:spacing w:before="40" w:after="40" w:line="252" w:lineRule="auto"/>
            </w:pPr>
            <w:r/>
            <w:r>
              <w:rPr>
                <w:rFonts w:ascii="Calibri" w:hAnsi="Calibri" w:eastAsia="Calibri"/>
                <w:b w:val="0"/>
                <w:sz w:val="20"/>
              </w:rPr>
              <w:t>On site the Valuer captures the Module 04 media set (minimum four photographs, each at least 5 MB, GIS tag, date on photo, video, captured date/time) and the valuer’s real-time location with system date and time, using the device. The live GIS is reverse-geocoded to a readable address (F02-008 / F04-007). Submission without that set is refused.</w:t>
            </w:r>
          </w:p>
        </w:tc>
      </w:tr>
      <w:tr>
        <w:tc>
          <w:tcPr>
            <w:tcW w:type="dxa" w:w="3168"/>
            <w:shd w:fill="F3F6FA" w:val="clear"/>
          </w:tcPr>
          <w:p>
            <w:pPr>
              <w:spacing w:before="40" w:after="40" w:line="252" w:lineRule="auto"/>
            </w:pPr>
            <w:r/>
            <w:r>
              <w:rPr>
                <w:rFonts w:ascii="Calibri" w:hAnsi="Calibri" w:eastAsia="Calibri"/>
                <w:b w:val="0"/>
                <w:sz w:val="20"/>
              </w:rPr>
              <w:t>F09-004</w:t>
            </w:r>
          </w:p>
        </w:tc>
        <w:tc>
          <w:tcPr>
            <w:tcW w:type="dxa" w:w="3168"/>
            <w:shd w:fill="F3F6FA" w:val="clear"/>
          </w:tcPr>
          <w:p>
            <w:pPr>
              <w:spacing w:before="40" w:after="40" w:line="252" w:lineRule="auto"/>
            </w:pPr>
            <w:r/>
            <w:r>
              <w:rPr>
                <w:rFonts w:ascii="Calibri" w:hAnsi="Calibri" w:eastAsia="Calibri"/>
                <w:b w:val="0"/>
                <w:sz w:val="20"/>
              </w:rPr>
              <w:t>Method-specific remaining entry on Android</w:t>
            </w:r>
          </w:p>
        </w:tc>
        <w:tc>
          <w:tcPr>
            <w:tcW w:type="dxa" w:w="3168"/>
            <w:shd w:fill="F3F6FA" w:val="clear"/>
          </w:tcPr>
          <w:p>
            <w:pPr>
              <w:spacing w:before="40" w:after="40" w:line="252" w:lineRule="auto"/>
            </w:pPr>
            <w:r/>
            <w:r>
              <w:rPr>
                <w:rFonts w:ascii="Calibri" w:hAnsi="Calibri" w:eastAsia="Calibri"/>
                <w:b w:val="0"/>
                <w:sz w:val="20"/>
              </w:rPr>
              <w:t>The Valuer selects the valuation method/format on the device and completes remaining fields (including eValueM tabulation where the assignment is movable). Approved secure sources may be queried as on web. Generative AI is not offered.</w:t>
            </w:r>
          </w:p>
        </w:tc>
      </w:tr>
      <w:tr>
        <w:tc>
          <w:tcPr>
            <w:tcW w:type="dxa" w:w="3168"/>
          </w:tcPr>
          <w:p>
            <w:pPr>
              <w:spacing w:before="40" w:after="40" w:line="252" w:lineRule="auto"/>
            </w:pPr>
            <w:r/>
            <w:r>
              <w:rPr>
                <w:rFonts w:ascii="Calibri" w:hAnsi="Calibri" w:eastAsia="Calibri"/>
                <w:b w:val="0"/>
                <w:sz w:val="20"/>
              </w:rPr>
              <w:t>F09-005</w:t>
            </w:r>
          </w:p>
        </w:tc>
        <w:tc>
          <w:tcPr>
            <w:tcW w:type="dxa" w:w="3168"/>
          </w:tcPr>
          <w:p>
            <w:pPr>
              <w:spacing w:before="40" w:after="40" w:line="252" w:lineRule="auto"/>
            </w:pPr>
            <w:r/>
            <w:r>
              <w:rPr>
                <w:rFonts w:ascii="Calibri" w:hAnsi="Calibri" w:eastAsia="Calibri"/>
                <w:b w:val="0"/>
                <w:sz w:val="20"/>
              </w:rPr>
              <w:t>Submit field package to web for CA</w:t>
            </w:r>
          </w:p>
        </w:tc>
        <w:tc>
          <w:tcPr>
            <w:tcW w:type="dxa" w:w="3168"/>
          </w:tcPr>
          <w:p>
            <w:pPr>
              <w:spacing w:before="40" w:after="40" w:line="252" w:lineRule="auto"/>
            </w:pPr>
            <w:r/>
            <w:r>
              <w:rPr>
                <w:rFonts w:ascii="Calibri" w:hAnsi="Calibri" w:eastAsia="Calibri"/>
                <w:b w:val="0"/>
                <w:sz w:val="20"/>
              </w:rPr>
              <w:t>The Valuer submits the inspection and valuation working from Android. An Office user or CA then opens the same package on web (Modules 05–07). A failed submit leaves a clear retry state; partial drafts are attributable to the valuer Person.</w:t>
            </w:r>
          </w:p>
        </w:tc>
      </w:tr>
      <w:tr>
        <w:tc>
          <w:tcPr>
            <w:tcW w:type="dxa" w:w="3168"/>
            <w:shd w:fill="F3F6FA" w:val="clear"/>
          </w:tcPr>
          <w:p>
            <w:pPr>
              <w:spacing w:before="40" w:after="40" w:line="252" w:lineRule="auto"/>
            </w:pPr>
            <w:r/>
            <w:r>
              <w:rPr>
                <w:rFonts w:ascii="Calibri" w:hAnsi="Calibri" w:eastAsia="Calibri"/>
                <w:b w:val="0"/>
                <w:sz w:val="20"/>
              </w:rPr>
              <w:t>F09-006</w:t>
            </w:r>
          </w:p>
        </w:tc>
        <w:tc>
          <w:tcPr>
            <w:tcW w:type="dxa" w:w="3168"/>
            <w:shd w:fill="F3F6FA" w:val="clear"/>
          </w:tcPr>
          <w:p>
            <w:pPr>
              <w:spacing w:before="40" w:after="40" w:line="252" w:lineRule="auto"/>
            </w:pPr>
            <w:r/>
            <w:r>
              <w:rPr>
                <w:rFonts w:ascii="Calibri" w:hAnsi="Calibri" w:eastAsia="Calibri"/>
                <w:b w:val="0"/>
                <w:sz w:val="20"/>
              </w:rPr>
              <w:t>Distribution and Play Store licensing</w:t>
            </w:r>
          </w:p>
        </w:tc>
        <w:tc>
          <w:tcPr>
            <w:tcW w:type="dxa" w:w="3168"/>
            <w:shd w:fill="F3F6FA" w:val="clear"/>
          </w:tcPr>
          <w:p>
            <w:pPr>
              <w:spacing w:before="40" w:after="40" w:line="252" w:lineRule="auto"/>
            </w:pPr>
            <w:r/>
            <w:r>
              <w:rPr>
                <w:rFonts w:ascii="Calibri" w:hAnsi="Calibri" w:eastAsia="Calibri"/>
                <w:b w:val="0"/>
                <w:sz w:val="20"/>
              </w:rPr>
              <w:t>The vendor delivers a secure distribution path. Where SPLOCA specifically approves Play Store licensing, that licensing is stated in clear terms (not a speculative placeholder). IP and source of the app lie with SPLOCA.</w:t>
            </w:r>
          </w:p>
        </w:tc>
      </w:tr>
    </w:tbl>
    <w:p/>
    <w:p>
      <w:pPr>
        <w:spacing w:before="80" w:after="200" w:line="276" w:lineRule="auto"/>
        <w:pBdr>
          <w:bottom w:val="single" w:sz="12" w:space="1" w:color="1B3A5F"/>
        </w:pBdr>
      </w:pPr>
    </w:p>
    <w:p>
      <w:pPr>
        <w:pStyle w:val="Heading1"/>
        <w:spacing w:before="280" w:after="160" w:line="276" w:lineRule="auto"/>
      </w:pPr>
      <w:r>
        <w:t>7. End-to-End Workflows</w:t>
      </w:r>
    </w:p>
    <w:p>
      <w:pPr>
        <w:pStyle w:val="Heading2"/>
        <w:spacing w:before="240" w:after="120" w:line="276" w:lineRule="auto"/>
      </w:pPr>
      <w:r>
        <w:t>7.1 Identity (shared — not rebuilt)</w:t>
      </w:r>
    </w:p>
    <w:p>
      <w:pPr>
        <w:spacing w:before="0" w:after="40" w:line="252" w:lineRule="auto"/>
      </w:pPr>
      <w:r>
        <w:rPr>
          <w:rFonts w:ascii="Consolas" w:hAnsi="Consolas" w:eastAsia="Consolas"/>
          <w:b w:val="0"/>
          <w:color w:val="1B3A5F"/>
          <w:sz w:val="18"/>
        </w:rPr>
        <w:t>Administrator provisions Person + Post + Role on shared component (Claim Management Module 01)</w:t>
      </w:r>
    </w:p>
    <w:p>
      <w:pPr>
        <w:spacing w:before="0" w:after="40" w:line="252" w:lineRule="auto"/>
      </w:pPr>
      <w:r>
        <w:rPr>
          <w:rFonts w:ascii="Consolas" w:hAnsi="Consolas" w:eastAsia="Consolas"/>
          <w:b w:val="0"/>
          <w:color w:val="1B3A5F"/>
          <w:sz w:val="18"/>
        </w:rPr>
        <w:t xml:space="preserve">        → OTP before activation; 2FA</w:t>
      </w:r>
    </w:p>
    <w:p>
      <w:pPr>
        <w:spacing w:before="0" w:after="40" w:line="252" w:lineRule="auto"/>
      </w:pPr>
      <w:r>
        <w:rPr>
          <w:rFonts w:ascii="Consolas" w:hAnsi="Consolas" w:eastAsia="Consolas"/>
          <w:b w:val="0"/>
          <w:color w:val="1B3A5F"/>
          <w:sz w:val="18"/>
        </w:rPr>
        <w:t xml:space="preserve">        → Office user / Approved Valuer / CA logs into valuation web or Android with that Person</w:t>
      </w:r>
    </w:p>
    <w:p>
      <w:pPr>
        <w:spacing w:before="0" w:after="40" w:line="252" w:lineRule="auto"/>
      </w:pPr>
      <w:r>
        <w:rPr>
          <w:rFonts w:ascii="Consolas" w:hAnsi="Consolas" w:eastAsia="Consolas"/>
          <w:b w:val="0"/>
          <w:color w:val="1B3A5F"/>
          <w:sz w:val="18"/>
        </w:rPr>
        <w:t xml:space="preserve">        → Assignment and valuation document rights apply</w:t>
      </w:r>
    </w:p>
    <w:p>
      <w:pPr>
        <w:pStyle w:val="Heading2"/>
        <w:spacing w:before="240" w:after="120" w:line="276" w:lineRule="auto"/>
      </w:pPr>
      <w:r>
        <w:t>7.2 Immovable valuation (eValueI)</w:t>
      </w:r>
    </w:p>
    <w:p>
      <w:pPr>
        <w:spacing w:before="0" w:after="40" w:line="252" w:lineRule="auto"/>
      </w:pPr>
      <w:r>
        <w:rPr>
          <w:rFonts w:ascii="Consolas" w:hAnsi="Consolas" w:eastAsia="Consolas"/>
          <w:b w:val="0"/>
          <w:color w:val="1B3A5F"/>
          <w:sz w:val="18"/>
        </w:rPr>
        <w:t>Office creates 3(2) asset (allotted FE, location/geocode, court order, sale deeds, CAD)</w:t>
      </w:r>
    </w:p>
    <w:p>
      <w:pPr>
        <w:spacing w:before="0" w:after="40" w:line="252" w:lineRule="auto"/>
      </w:pPr>
      <w:r>
        <w:rPr>
          <w:rFonts w:ascii="Consolas" w:hAnsi="Consolas" w:eastAsia="Consolas"/>
          <w:b w:val="0"/>
          <w:color w:val="1B3A5F"/>
          <w:sz w:val="18"/>
        </w:rPr>
        <w:t xml:space="preserve">        → Unique property code with Google location</w:t>
      </w:r>
    </w:p>
    <w:p>
      <w:pPr>
        <w:spacing w:before="0" w:after="40" w:line="252" w:lineRule="auto"/>
      </w:pPr>
      <w:r>
        <w:rPr>
          <w:rFonts w:ascii="Consolas" w:hAnsi="Consolas" w:eastAsia="Consolas"/>
          <w:b w:val="0"/>
          <w:color w:val="1B3A5F"/>
          <w:sz w:val="18"/>
        </w:rPr>
        <w:t xml:space="preserve">        → Assign approved valuer; record visit date, team, stage</w:t>
      </w:r>
    </w:p>
    <w:p>
      <w:pPr>
        <w:spacing w:before="0" w:after="40" w:line="252" w:lineRule="auto"/>
      </w:pPr>
      <w:r>
        <w:rPr>
          <w:rFonts w:ascii="Consolas" w:hAnsi="Consolas" w:eastAsia="Consolas"/>
          <w:b w:val="0"/>
          <w:color w:val="1B3A5F"/>
          <w:sz w:val="18"/>
        </w:rPr>
        <w:t xml:space="preserve">        → Valuer retrieves basics; GIS inspection (photos, video, live location + reverse-geocode, amenities including V-1 rows, Map/QR/marker)</w:t>
      </w:r>
    </w:p>
    <w:p>
      <w:pPr>
        <w:spacing w:before="0" w:after="40" w:line="252" w:lineRule="auto"/>
      </w:pPr>
      <w:r>
        <w:rPr>
          <w:rFonts w:ascii="Consolas" w:hAnsi="Consolas" w:eastAsia="Consolas"/>
          <w:b w:val="0"/>
          <w:color w:val="1B3A5F"/>
          <w:sz w:val="18"/>
        </w:rPr>
        <w:t xml:space="preserve">        → Method-specific valuation (accounts / comparable / land-and-building / V-1–V-4); Expert Valuer and digital declaration</w:t>
      </w:r>
    </w:p>
    <w:p>
      <w:pPr>
        <w:spacing w:before="0" w:after="40" w:line="252" w:lineRule="auto"/>
      </w:pPr>
      <w:r>
        <w:rPr>
          <w:rFonts w:ascii="Consolas" w:hAnsi="Consolas" w:eastAsia="Consolas"/>
          <w:b w:val="0"/>
          <w:color w:val="1B3A5F"/>
          <w:sz w:val="18"/>
        </w:rPr>
        <w:t xml:space="preserve">        → Tag media into report library</w:t>
      </w:r>
    </w:p>
    <w:p>
      <w:pPr>
        <w:spacing w:before="0" w:after="40" w:line="252" w:lineRule="auto"/>
      </w:pPr>
      <w:r>
        <w:rPr>
          <w:rFonts w:ascii="Consolas" w:hAnsi="Consolas" w:eastAsia="Consolas"/>
          <w:b w:val="0"/>
          <w:color w:val="1B3A5F"/>
          <w:sz w:val="18"/>
        </w:rPr>
        <w:t xml:space="preserve">        → CA sees computed Time Taken; assesses other key parameters; select auction-display photos</w:t>
      </w:r>
    </w:p>
    <w:p>
      <w:pPr>
        <w:spacing w:before="0" w:after="40" w:line="252" w:lineRule="auto"/>
      </w:pPr>
      <w:r>
        <w:rPr>
          <w:rFonts w:ascii="Consolas" w:hAnsi="Consolas" w:eastAsia="Consolas"/>
          <w:b w:val="0"/>
          <w:color w:val="1B3A5F"/>
          <w:sz w:val="18"/>
        </w:rPr>
        <w:t xml:space="preserve">        → Accept / Reject / Revaluation / SCN</w:t>
      </w:r>
    </w:p>
    <w:p>
      <w:pPr>
        <w:spacing w:before="0" w:after="40" w:line="252" w:lineRule="auto"/>
      </w:pPr>
      <w:r>
        <w:rPr>
          <w:rFonts w:ascii="Consolas" w:hAnsi="Consolas" w:eastAsia="Consolas"/>
          <w:b w:val="0"/>
          <w:color w:val="1B3A5F"/>
          <w:sz w:val="18"/>
        </w:rPr>
        <w:t xml:space="preserve">        → If Accept: release pack to Claim for auction; bill and voucher; online submit; signed hard copy</w:t>
      </w:r>
    </w:p>
    <w:p>
      <w:pPr>
        <w:pStyle w:val="Heading2"/>
        <w:spacing w:before="240" w:after="120" w:line="276" w:lineRule="auto"/>
      </w:pPr>
      <w:r>
        <w:t>7.3 Movable valuation (eValueM)</w:t>
      </w:r>
    </w:p>
    <w:p>
      <w:pPr>
        <w:spacing w:before="0" w:after="40" w:line="252" w:lineRule="auto"/>
      </w:pPr>
      <w:r>
        <w:rPr>
          <w:rFonts w:ascii="Consolas" w:hAnsi="Consolas" w:eastAsia="Consolas"/>
          <w:b w:val="0"/>
          <w:color w:val="1B3A5F"/>
          <w:sz w:val="18"/>
        </w:rPr>
        <w:t>Office/valuer codes movable (eValueM tree)</w:t>
      </w:r>
    </w:p>
    <w:p>
      <w:pPr>
        <w:spacing w:before="0" w:after="40" w:line="252" w:lineRule="auto"/>
      </w:pPr>
      <w:r>
        <w:rPr>
          <w:rFonts w:ascii="Consolas" w:hAnsi="Consolas" w:eastAsia="Consolas"/>
          <w:b w:val="0"/>
          <w:color w:val="1B3A5F"/>
          <w:sz w:val="18"/>
        </w:rPr>
        <w:t xml:space="preserve">        → Location, model, likely purchase date/price, bank/account as required</w:t>
      </w:r>
    </w:p>
    <w:p>
      <w:pPr>
        <w:spacing w:before="0" w:after="40" w:line="252" w:lineRule="auto"/>
      </w:pPr>
      <w:r>
        <w:rPr>
          <w:rFonts w:ascii="Consolas" w:hAnsi="Consolas" w:eastAsia="Consolas"/>
          <w:b w:val="0"/>
          <w:color w:val="1B3A5F"/>
          <w:sz w:val="18"/>
        </w:rPr>
        <w:t xml:space="preserve">        → Tabulation; sticker/label; group and sample photos</w:t>
      </w:r>
    </w:p>
    <w:p>
      <w:pPr>
        <w:spacing w:before="0" w:after="40" w:line="252" w:lineRule="auto"/>
      </w:pPr>
      <w:r>
        <w:rPr>
          <w:rFonts w:ascii="Consolas" w:hAnsi="Consolas" w:eastAsia="Consolas"/>
          <w:b w:val="0"/>
          <w:color w:val="1B3A5F"/>
          <w:sz w:val="18"/>
        </w:rPr>
        <w:t xml:space="preserve">        → Form V-6 / V-7 / V-8 (or cash/FCY + RBI damaged-note application)</w:t>
      </w:r>
    </w:p>
    <w:p>
      <w:pPr>
        <w:spacing w:before="0" w:after="40" w:line="252" w:lineRule="auto"/>
      </w:pPr>
      <w:r>
        <w:rPr>
          <w:rFonts w:ascii="Consolas" w:hAnsi="Consolas" w:eastAsia="Consolas"/>
          <w:b w:val="0"/>
          <w:color w:val="1B3A5F"/>
          <w:sz w:val="18"/>
        </w:rPr>
        <w:t xml:space="preserve">        → CA assessment and billing as 7.2</w:t>
      </w:r>
    </w:p>
    <w:p>
      <w:pPr>
        <w:spacing w:before="80" w:after="200" w:line="276" w:lineRule="auto"/>
        <w:pBdr>
          <w:bottom w:val="single" w:sz="12" w:space="1" w:color="1B3A5F"/>
        </w:pBdr>
      </w:pPr>
    </w:p>
    <w:p>
      <w:pPr>
        <w:pStyle w:val="Heading1"/>
        <w:spacing w:before="280" w:after="160" w:line="276" w:lineRule="auto"/>
      </w:pPr>
      <w:r>
        <w:t>8. Access Control / RBAC</w:t>
      </w:r>
    </w:p>
    <w:p>
      <w:pPr>
        <w:spacing w:before="40" w:after="120" w:line="276" w:lineRule="auto"/>
      </w:pPr>
      <w:r>
        <w:rPr>
          <w:rFonts w:ascii="Calibri" w:hAnsi="Calibri" w:eastAsia="Calibri"/>
          <w:b/>
          <w:sz w:val="22"/>
        </w:rPr>
        <w:t>User management is the shared component in the Claim Management SOW, Module 01.</w:t>
      </w:r>
      <w:r>
        <w:rPr>
          <w:rFonts w:ascii="Calibri" w:hAnsi="Calibri" w:eastAsia="Calibri"/>
          <w:b w:val="0"/>
          <w:sz w:val="22"/>
        </w:rPr>
        <w:t xml:space="preserve"> This application does not define a second Person master.</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Element</w:t>
            </w:r>
          </w:p>
        </w:tc>
        <w:tc>
          <w:tcPr>
            <w:tcW w:type="dxa" w:w="4752"/>
            <w:shd w:fill="1B3A5F" w:val="clear"/>
          </w:tcPr>
          <w:p>
            <w:pPr>
              <w:spacing w:before="40" w:after="40" w:line="252" w:lineRule="auto"/>
            </w:pPr>
            <w:r>
              <w:rPr>
                <w:b/>
              </w:rPr>
            </w:r>
            <w:r>
              <w:rPr>
                <w:rFonts w:ascii="Calibri" w:hAnsi="Calibri" w:eastAsia="Calibri"/>
                <w:b/>
                <w:color w:val="FFFFFF"/>
                <w:sz w:val="18"/>
              </w:rPr>
              <w:t>Where specified</w:t>
            </w:r>
          </w:p>
        </w:tc>
      </w:tr>
      <w:tr>
        <w:tc>
          <w:tcPr>
            <w:tcW w:type="dxa" w:w="4752"/>
          </w:tcPr>
          <w:p>
            <w:pPr>
              <w:spacing w:before="40" w:after="40" w:line="252" w:lineRule="auto"/>
            </w:pPr>
            <w:r/>
            <w:r>
              <w:rPr>
                <w:rFonts w:ascii="Calibri" w:hAnsi="Calibri" w:eastAsia="Calibri"/>
                <w:b w:val="0"/>
                <w:sz w:val="20"/>
              </w:rPr>
              <w:t>Person, Post, Role-to-Post, Post-to-Person, mapping history</w:t>
            </w:r>
          </w:p>
        </w:tc>
        <w:tc>
          <w:tcPr>
            <w:tcW w:type="dxa" w:w="4752"/>
          </w:tcPr>
          <w:p>
            <w:pPr>
              <w:spacing w:before="40" w:after="40" w:line="252" w:lineRule="auto"/>
            </w:pPr>
            <w:r/>
            <w:r>
              <w:rPr>
                <w:rFonts w:ascii="Calibri" w:hAnsi="Calibri" w:eastAsia="Calibri"/>
                <w:b w:val="0"/>
                <w:sz w:val="20"/>
              </w:rPr>
              <w:t>Claim Management SOW F01-001, F01-002</w:t>
            </w:r>
          </w:p>
        </w:tc>
      </w:tr>
      <w:tr>
        <w:tc>
          <w:tcPr>
            <w:tcW w:type="dxa" w:w="4752"/>
            <w:shd w:fill="F3F6FA" w:val="clear"/>
          </w:tcPr>
          <w:p>
            <w:pPr>
              <w:spacing w:before="40" w:after="40" w:line="252" w:lineRule="auto"/>
            </w:pPr>
            <w:r/>
            <w:r>
              <w:rPr>
                <w:rFonts w:ascii="Calibri" w:hAnsi="Calibri" w:eastAsia="Calibri"/>
                <w:b w:val="0"/>
                <w:sz w:val="20"/>
              </w:rPr>
              <w:t>Official identity, OTP before activation, 2FA, joiner–mover–leaver</w:t>
            </w:r>
          </w:p>
        </w:tc>
        <w:tc>
          <w:tcPr>
            <w:tcW w:type="dxa" w:w="4752"/>
            <w:shd w:fill="F3F6FA" w:val="clear"/>
          </w:tcPr>
          <w:p>
            <w:pPr>
              <w:spacing w:before="40" w:after="40" w:line="252" w:lineRule="auto"/>
            </w:pPr>
            <w:r/>
            <w:r>
              <w:rPr>
                <w:rFonts w:ascii="Calibri" w:hAnsi="Calibri" w:eastAsia="Calibri"/>
                <w:b w:val="0"/>
                <w:sz w:val="20"/>
              </w:rPr>
              <w:t>Claim Management SOW F01-004 to F01-007</w:t>
            </w:r>
          </w:p>
        </w:tc>
      </w:tr>
      <w:tr>
        <w:tc>
          <w:tcPr>
            <w:tcW w:type="dxa" w:w="4752"/>
          </w:tcPr>
          <w:p>
            <w:pPr>
              <w:spacing w:before="40" w:after="40" w:line="252" w:lineRule="auto"/>
            </w:pPr>
            <w:r/>
            <w:r>
              <w:rPr>
                <w:rFonts w:ascii="Calibri" w:hAnsi="Calibri" w:eastAsia="Calibri"/>
                <w:b w:val="0"/>
                <w:sz w:val="20"/>
              </w:rPr>
              <w:t>Forensic and login audit</w:t>
            </w:r>
          </w:p>
        </w:tc>
        <w:tc>
          <w:tcPr>
            <w:tcW w:type="dxa" w:w="4752"/>
          </w:tcPr>
          <w:p>
            <w:pPr>
              <w:spacing w:before="40" w:after="40" w:line="252" w:lineRule="auto"/>
            </w:pPr>
            <w:r/>
            <w:r>
              <w:rPr>
                <w:rFonts w:ascii="Calibri" w:hAnsi="Calibri" w:eastAsia="Calibri"/>
                <w:b w:val="0"/>
                <w:sz w:val="20"/>
              </w:rPr>
              <w:t>Claim Management SOW F01-010</w:t>
            </w:r>
          </w:p>
        </w:tc>
      </w:tr>
      <w:tr>
        <w:tc>
          <w:tcPr>
            <w:tcW w:type="dxa" w:w="4752"/>
            <w:shd w:fill="F3F6FA" w:val="clear"/>
          </w:tcPr>
          <w:p>
            <w:pPr>
              <w:spacing w:before="40" w:after="40" w:line="252" w:lineRule="auto"/>
            </w:pPr>
            <w:r/>
            <w:r>
              <w:rPr>
                <w:rFonts w:ascii="Calibri" w:hAnsi="Calibri" w:eastAsia="Calibri"/>
                <w:b w:val="0"/>
                <w:sz w:val="20"/>
              </w:rPr>
              <w:t>Valuation Posts on that component</w:t>
            </w:r>
          </w:p>
        </w:tc>
        <w:tc>
          <w:tcPr>
            <w:tcW w:type="dxa" w:w="4752"/>
            <w:shd w:fill="F3F6FA" w:val="clear"/>
          </w:tcPr>
          <w:p>
            <w:pPr>
              <w:spacing w:before="40" w:after="40" w:line="252" w:lineRule="auto"/>
            </w:pPr>
            <w:r/>
            <w:r>
              <w:rPr>
                <w:rFonts w:ascii="Calibri" w:hAnsi="Calibri" w:eastAsia="Calibri"/>
                <w:b w:val="0"/>
                <w:sz w:val="20"/>
              </w:rPr>
              <w:t>This SOW F01-002</w:t>
            </w:r>
          </w:p>
        </w:tc>
      </w:tr>
      <w:tr>
        <w:tc>
          <w:tcPr>
            <w:tcW w:type="dxa" w:w="4752"/>
          </w:tcPr>
          <w:p>
            <w:pPr>
              <w:spacing w:before="40" w:after="40" w:line="252" w:lineRule="auto"/>
            </w:pPr>
            <w:r/>
            <w:r>
              <w:rPr>
                <w:rFonts w:ascii="Calibri" w:hAnsi="Calibri" w:eastAsia="Calibri"/>
                <w:b w:val="0"/>
                <w:sz w:val="20"/>
              </w:rPr>
              <w:t>Assignment and valuation document rights</w:t>
            </w:r>
          </w:p>
        </w:tc>
        <w:tc>
          <w:tcPr>
            <w:tcW w:type="dxa" w:w="4752"/>
          </w:tcPr>
          <w:p>
            <w:pPr>
              <w:spacing w:before="40" w:after="40" w:line="252" w:lineRule="auto"/>
            </w:pPr>
            <w:r/>
            <w:r>
              <w:rPr>
                <w:rFonts w:ascii="Calibri" w:hAnsi="Calibri" w:eastAsia="Calibri"/>
                <w:b w:val="0"/>
                <w:sz w:val="20"/>
              </w:rPr>
              <w:t>This SOW F01-003</w:t>
            </w:r>
          </w:p>
        </w:tc>
      </w:tr>
      <w:tr>
        <w:tc>
          <w:tcPr>
            <w:tcW w:type="dxa" w:w="4752"/>
            <w:shd w:fill="F3F6FA" w:val="clear"/>
          </w:tcPr>
          <w:p>
            <w:pPr>
              <w:spacing w:before="40" w:after="40" w:line="252" w:lineRule="auto"/>
            </w:pPr>
            <w:r/>
            <w:r>
              <w:rPr>
                <w:rFonts w:ascii="Calibri" w:hAnsi="Calibri" w:eastAsia="Calibri"/>
                <w:b w:val="0"/>
                <w:sz w:val="20"/>
              </w:rPr>
              <w:t>Valuation web and Android on that identity</w:t>
            </w:r>
          </w:p>
        </w:tc>
        <w:tc>
          <w:tcPr>
            <w:tcW w:type="dxa" w:w="4752"/>
            <w:shd w:fill="F3F6FA" w:val="clear"/>
          </w:tcPr>
          <w:p>
            <w:pPr>
              <w:spacing w:before="40" w:after="40" w:line="252" w:lineRule="auto"/>
            </w:pPr>
            <w:r/>
            <w:r>
              <w:rPr>
                <w:rFonts w:ascii="Calibri" w:hAnsi="Calibri" w:eastAsia="Calibri"/>
                <w:b w:val="0"/>
                <w:sz w:val="20"/>
              </w:rPr>
              <w:t>This SOW F01-004</w:t>
            </w:r>
          </w:p>
        </w:tc>
      </w:tr>
      <w:tr>
        <w:tc>
          <w:tcPr>
            <w:tcW w:type="dxa" w:w="4752"/>
          </w:tcPr>
          <w:p>
            <w:pPr>
              <w:spacing w:before="40" w:after="40" w:line="252" w:lineRule="auto"/>
            </w:pPr>
            <w:r/>
            <w:r>
              <w:rPr>
                <w:rFonts w:ascii="Calibri" w:hAnsi="Calibri" w:eastAsia="Calibri"/>
                <w:b w:val="0"/>
                <w:sz w:val="20"/>
              </w:rPr>
              <w:t>In-app training and FAQ</w:t>
            </w:r>
          </w:p>
        </w:tc>
        <w:tc>
          <w:tcPr>
            <w:tcW w:type="dxa" w:w="4752"/>
          </w:tcPr>
          <w:p>
            <w:pPr>
              <w:spacing w:before="40" w:after="40" w:line="252" w:lineRule="auto"/>
            </w:pPr>
            <w:r/>
            <w:r>
              <w:rPr>
                <w:rFonts w:ascii="Calibri" w:hAnsi="Calibri" w:eastAsia="Calibri"/>
                <w:b w:val="0"/>
                <w:sz w:val="20"/>
              </w:rPr>
              <w:t>This SOW F01-005</w:t>
            </w:r>
          </w:p>
        </w:tc>
      </w:tr>
      <w:tr>
        <w:tc>
          <w:tcPr>
            <w:tcW w:type="dxa" w:w="4752"/>
            <w:shd w:fill="F3F6FA" w:val="clear"/>
          </w:tcPr>
          <w:p>
            <w:pPr>
              <w:spacing w:before="40" w:after="40" w:line="252" w:lineRule="auto"/>
            </w:pPr>
            <w:r/>
            <w:r>
              <w:rPr>
                <w:rFonts w:ascii="Calibri" w:hAnsi="Calibri" w:eastAsia="Calibri"/>
                <w:b w:val="0"/>
                <w:sz w:val="20"/>
              </w:rPr>
              <w:t>Allotted-FE scope for office users</w:t>
            </w:r>
          </w:p>
        </w:tc>
        <w:tc>
          <w:tcPr>
            <w:tcW w:type="dxa" w:w="4752"/>
            <w:shd w:fill="F3F6FA" w:val="clear"/>
          </w:tcPr>
          <w:p>
            <w:pPr>
              <w:spacing w:before="40" w:after="40" w:line="252" w:lineRule="auto"/>
            </w:pPr>
            <w:r/>
            <w:r>
              <w:rPr>
                <w:rFonts w:ascii="Calibri" w:hAnsi="Calibri" w:eastAsia="Calibri"/>
                <w:b w:val="0"/>
                <w:sz w:val="20"/>
              </w:rPr>
              <w:t>This SOW F03-008</w:t>
            </w:r>
          </w:p>
        </w:tc>
      </w:tr>
    </w:tbl>
    <w:p/>
    <w:p>
      <w:pPr>
        <w:spacing w:before="40" w:after="120" w:line="276" w:lineRule="auto"/>
      </w:pPr>
      <w:r>
        <w:rPr>
          <w:rFonts w:ascii="Calibri" w:hAnsi="Calibri" w:eastAsia="Calibri"/>
          <w:b w:val="0"/>
          <w:sz w:val="22"/>
        </w:rPr>
        <w:t xml:space="preserve">Valuation Posts (Office user, Approved Valuer, Competent Authority, and others named by SPLOCA) are </w:t>
      </w:r>
      <w:r>
        <w:rPr>
          <w:rFonts w:ascii="Calibri" w:hAnsi="Calibri" w:eastAsia="Calibri"/>
          <w:b/>
          <w:sz w:val="22"/>
        </w:rPr>
        <w:t>configured on</w:t>
      </w:r>
      <w:r>
        <w:rPr>
          <w:rFonts w:ascii="Calibri" w:hAnsi="Calibri" w:eastAsia="Calibri"/>
          <w:b w:val="0"/>
          <w:sz w:val="22"/>
        </w:rPr>
        <w:t xml:space="preserve"> the shared component. The </w:t>
      </w:r>
      <w:r>
        <w:rPr>
          <w:rFonts w:ascii="Calibri" w:hAnsi="Calibri" w:eastAsia="Calibri"/>
          <w:b/>
          <w:sz w:val="22"/>
        </w:rPr>
        <w:t>Approved Valuer professional master</w:t>
      </w:r>
      <w:r>
        <w:rPr>
          <w:rFonts w:ascii="Calibri" w:hAnsi="Calibri" w:eastAsia="Calibri"/>
          <w:b w:val="0"/>
          <w:sz w:val="22"/>
        </w:rPr>
        <w:t xml:space="preserve"> (rates, order, category) is Module 02, not a login store.</w:t>
      </w:r>
    </w:p>
    <w:p>
      <w:pPr>
        <w:spacing w:before="80" w:after="200" w:line="276" w:lineRule="auto"/>
        <w:pBdr>
          <w:bottom w:val="single" w:sz="12" w:space="1" w:color="1B3A5F"/>
        </w:pBdr>
      </w:pPr>
    </w:p>
    <w:p>
      <w:pPr>
        <w:pStyle w:val="Heading1"/>
        <w:spacing w:before="280" w:after="160" w:line="276" w:lineRule="auto"/>
      </w:pPr>
      <w:r>
        <w:t>9. Channels</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3168"/>
        <w:gridCol w:w="3168"/>
      </w:tblGrid>
      <w:tr>
        <w:tc>
          <w:tcPr>
            <w:tcW w:type="dxa" w:w="3168"/>
            <w:shd w:fill="1B3A5F" w:val="clear"/>
          </w:tcPr>
          <w:p>
            <w:pPr>
              <w:spacing w:before="40" w:after="40" w:line="252" w:lineRule="auto"/>
            </w:pPr>
            <w:r>
              <w:rPr>
                <w:b/>
              </w:rPr>
            </w:r>
            <w:r>
              <w:rPr>
                <w:rFonts w:ascii="Calibri" w:hAnsi="Calibri" w:eastAsia="Calibri"/>
                <w:b/>
                <w:color w:val="FFFFFF"/>
                <w:sz w:val="18"/>
              </w:rPr>
              <w:t>Channel</w:t>
            </w:r>
          </w:p>
        </w:tc>
        <w:tc>
          <w:tcPr>
            <w:tcW w:type="dxa" w:w="3168"/>
            <w:shd w:fill="1B3A5F" w:val="clear"/>
          </w:tcPr>
          <w:p>
            <w:pPr>
              <w:spacing w:before="40" w:after="40" w:line="252" w:lineRule="auto"/>
            </w:pPr>
            <w:r>
              <w:rPr>
                <w:b/>
              </w:rPr>
            </w:r>
            <w:r>
              <w:rPr>
                <w:rFonts w:ascii="Calibri" w:hAnsi="Calibri" w:eastAsia="Calibri"/>
                <w:b/>
                <w:color w:val="FFFFFF"/>
                <w:sz w:val="18"/>
              </w:rPr>
              <w:t>Who</w:t>
            </w:r>
          </w:p>
        </w:tc>
        <w:tc>
          <w:tcPr>
            <w:tcW w:type="dxa" w:w="3168"/>
            <w:shd w:fill="1B3A5F" w:val="clear"/>
          </w:tcPr>
          <w:p>
            <w:pPr>
              <w:spacing w:before="40" w:after="40" w:line="252" w:lineRule="auto"/>
            </w:pPr>
            <w:r>
              <w:rPr>
                <w:b/>
              </w:rPr>
            </w:r>
            <w:r>
              <w:rPr>
                <w:rFonts w:ascii="Calibri" w:hAnsi="Calibri" w:eastAsia="Calibri"/>
                <w:b/>
                <w:color w:val="FFFFFF"/>
                <w:sz w:val="18"/>
              </w:rPr>
              <w:t>Use</w:t>
            </w:r>
          </w:p>
        </w:tc>
      </w:tr>
      <w:tr>
        <w:tc>
          <w:tcPr>
            <w:tcW w:type="dxa" w:w="3168"/>
          </w:tcPr>
          <w:p>
            <w:pPr>
              <w:spacing w:before="40" w:after="40" w:line="252" w:lineRule="auto"/>
            </w:pPr>
            <w:r/>
            <w:r>
              <w:rPr>
                <w:rFonts w:ascii="Calibri" w:hAnsi="Calibri" w:eastAsia="Calibri"/>
                <w:b/>
                <w:sz w:val="20"/>
              </w:rPr>
              <w:t>Staff web</w:t>
            </w:r>
          </w:p>
        </w:tc>
        <w:tc>
          <w:tcPr>
            <w:tcW w:type="dxa" w:w="3168"/>
          </w:tcPr>
          <w:p>
            <w:pPr>
              <w:spacing w:before="40" w:after="40" w:line="252" w:lineRule="auto"/>
            </w:pPr>
            <w:r/>
            <w:r>
              <w:rPr>
                <w:rFonts w:ascii="Calibri" w:hAnsi="Calibri" w:eastAsia="Calibri"/>
                <w:b w:val="0"/>
                <w:sz w:val="20"/>
              </w:rPr>
              <w:t>Office users, CA, Administrators, billing officers</w:t>
            </w:r>
          </w:p>
        </w:tc>
        <w:tc>
          <w:tcPr>
            <w:tcW w:type="dxa" w:w="3168"/>
          </w:tcPr>
          <w:p>
            <w:pPr>
              <w:spacing w:before="40" w:after="40" w:line="252" w:lineRule="auto"/>
            </w:pPr>
            <w:r/>
            <w:r>
              <w:rPr>
                <w:rFonts w:ascii="Calibri" w:hAnsi="Calibri" w:eastAsia="Calibri"/>
                <w:b w:val="0"/>
                <w:sz w:val="20"/>
              </w:rPr>
              <w:t>Full eValueI / eValueM office, CA and billing</w:t>
            </w:r>
          </w:p>
        </w:tc>
      </w:tr>
      <w:tr>
        <w:tc>
          <w:tcPr>
            <w:tcW w:type="dxa" w:w="3168"/>
            <w:shd w:fill="F3F6FA" w:val="clear"/>
          </w:tcPr>
          <w:p>
            <w:pPr>
              <w:spacing w:before="40" w:after="40" w:line="252" w:lineRule="auto"/>
            </w:pPr>
            <w:r/>
            <w:r>
              <w:rPr>
                <w:rFonts w:ascii="Calibri" w:hAnsi="Calibri" w:eastAsia="Calibri"/>
                <w:b/>
                <w:sz w:val="20"/>
              </w:rPr>
              <w:t>Android</w:t>
            </w:r>
          </w:p>
        </w:tc>
        <w:tc>
          <w:tcPr>
            <w:tcW w:type="dxa" w:w="3168"/>
            <w:shd w:fill="F3F6FA" w:val="clear"/>
          </w:tcPr>
          <w:p>
            <w:pPr>
              <w:spacing w:before="40" w:after="40" w:line="252" w:lineRule="auto"/>
            </w:pPr>
            <w:r/>
            <w:r>
              <w:rPr>
                <w:rFonts w:ascii="Calibri" w:hAnsi="Calibri" w:eastAsia="Calibri"/>
                <w:b w:val="0"/>
                <w:sz w:val="20"/>
              </w:rPr>
              <w:t>Assigned Approved Valuers</w:t>
            </w:r>
          </w:p>
        </w:tc>
        <w:tc>
          <w:tcPr>
            <w:tcW w:type="dxa" w:w="3168"/>
            <w:shd w:fill="F3F6FA" w:val="clear"/>
          </w:tcPr>
          <w:p>
            <w:pPr>
              <w:spacing w:before="40" w:after="40" w:line="252" w:lineRule="auto"/>
            </w:pPr>
            <w:r/>
            <w:r>
              <w:rPr>
                <w:rFonts w:ascii="Calibri" w:hAnsi="Calibri" w:eastAsia="Calibri"/>
                <w:b w:val="0"/>
                <w:sz w:val="20"/>
              </w:rPr>
              <w:t>Field retrieve, GIS capture, method remaining entry, submit</w:t>
            </w:r>
          </w:p>
        </w:tc>
      </w:tr>
      <w:tr>
        <w:tc>
          <w:tcPr>
            <w:tcW w:type="dxa" w:w="3168"/>
          </w:tcPr>
          <w:p>
            <w:pPr>
              <w:spacing w:before="40" w:after="40" w:line="252" w:lineRule="auto"/>
            </w:pPr>
            <w:r/>
            <w:r>
              <w:rPr>
                <w:rFonts w:ascii="Calibri" w:hAnsi="Calibri" w:eastAsia="Calibri"/>
                <w:b/>
                <w:sz w:val="20"/>
              </w:rPr>
              <w:t>Public website</w:t>
            </w:r>
          </w:p>
        </w:tc>
        <w:tc>
          <w:tcPr>
            <w:tcW w:type="dxa" w:w="3168"/>
          </w:tcPr>
          <w:p>
            <w:pPr>
              <w:spacing w:before="40" w:after="40" w:line="252" w:lineRule="auto"/>
            </w:pPr>
            <w:r/>
            <w:r>
              <w:rPr>
                <w:rFonts w:ascii="Calibri" w:hAnsi="Calibri" w:eastAsia="Calibri"/>
                <w:b w:val="0"/>
                <w:sz w:val="20"/>
              </w:rPr>
              <w:t>—</w:t>
            </w:r>
          </w:p>
        </w:tc>
        <w:tc>
          <w:tcPr>
            <w:tcW w:type="dxa" w:w="3168"/>
          </w:tcPr>
          <w:p>
            <w:pPr>
              <w:spacing w:before="40" w:after="40" w:line="252" w:lineRule="auto"/>
            </w:pPr>
            <w:r/>
            <w:r>
              <w:rPr>
                <w:rFonts w:ascii="Calibri" w:hAnsi="Calibri" w:eastAsia="Calibri"/>
                <w:b/>
                <w:sz w:val="20"/>
              </w:rPr>
              <w:t>Not</w:t>
            </w:r>
            <w:r>
              <w:rPr>
                <w:rFonts w:ascii="Calibri" w:hAnsi="Calibri" w:eastAsia="Calibri"/>
                <w:b w:val="0"/>
                <w:sz w:val="20"/>
              </w:rPr>
              <w:t xml:space="preserve"> the valuation application</w:t>
            </w:r>
          </w:p>
        </w:tc>
      </w:tr>
    </w:tbl>
    <w:p/>
    <w:p>
      <w:pPr>
        <w:spacing w:before="80" w:after="200" w:line="276" w:lineRule="auto"/>
        <w:pBdr>
          <w:bottom w:val="single" w:sz="12" w:space="1" w:color="1B3A5F"/>
        </w:pBdr>
      </w:pPr>
    </w:p>
    <w:p>
      <w:pPr>
        <w:pStyle w:val="Heading1"/>
        <w:spacing w:before="280" w:after="160" w:line="276" w:lineRule="auto"/>
      </w:pPr>
      <w:r>
        <w:t>10. Integrations</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Integration</w:t>
            </w:r>
          </w:p>
        </w:tc>
        <w:tc>
          <w:tcPr>
            <w:tcW w:type="dxa" w:w="4752"/>
            <w:shd w:fill="1B3A5F" w:val="clear"/>
          </w:tcPr>
          <w:p>
            <w:pPr>
              <w:spacing w:before="40" w:after="40" w:line="252" w:lineRule="auto"/>
            </w:pPr>
            <w:r>
              <w:rPr>
                <w:b/>
              </w:rPr>
            </w:r>
            <w:r>
              <w:rPr>
                <w:rFonts w:ascii="Calibri" w:hAnsi="Calibri" w:eastAsia="Calibri"/>
                <w:b/>
                <w:color w:val="FFFFFF"/>
                <w:sz w:val="18"/>
              </w:rPr>
              <w:t>Purpose</w:t>
            </w:r>
          </w:p>
        </w:tc>
      </w:tr>
      <w:tr>
        <w:tc>
          <w:tcPr>
            <w:tcW w:type="dxa" w:w="4752"/>
          </w:tcPr>
          <w:p>
            <w:pPr>
              <w:spacing w:before="40" w:after="40" w:line="252" w:lineRule="auto"/>
            </w:pPr>
            <w:r/>
            <w:r>
              <w:rPr>
                <w:rFonts w:ascii="Calibri" w:hAnsi="Calibri" w:eastAsia="Calibri"/>
                <w:b/>
                <w:sz w:val="20"/>
              </w:rPr>
              <w:t>Shared user-management component</w:t>
            </w:r>
          </w:p>
        </w:tc>
        <w:tc>
          <w:tcPr>
            <w:tcW w:type="dxa" w:w="4752"/>
          </w:tcPr>
          <w:p>
            <w:pPr>
              <w:spacing w:before="40" w:after="40" w:line="252" w:lineRule="auto"/>
            </w:pPr>
            <w:r/>
            <w:r>
              <w:rPr>
                <w:rFonts w:ascii="Calibri" w:hAnsi="Calibri" w:eastAsia="Calibri"/>
                <w:b w:val="0"/>
                <w:sz w:val="20"/>
              </w:rPr>
              <w:t>Claim Management Module 01 identity for all valuation web and Android users</w:t>
            </w:r>
          </w:p>
        </w:tc>
      </w:tr>
      <w:tr>
        <w:tc>
          <w:tcPr>
            <w:tcW w:type="dxa" w:w="4752"/>
            <w:shd w:fill="F3F6FA" w:val="clear"/>
          </w:tcPr>
          <w:p>
            <w:pPr>
              <w:spacing w:before="40" w:after="40" w:line="252" w:lineRule="auto"/>
            </w:pPr>
            <w:r/>
            <w:r>
              <w:rPr>
                <w:rFonts w:ascii="Calibri" w:hAnsi="Calibri" w:eastAsia="Calibri"/>
                <w:b/>
                <w:sz w:val="20"/>
              </w:rPr>
              <w:t>Common database with Claim Management</w:t>
            </w:r>
          </w:p>
        </w:tc>
        <w:tc>
          <w:tcPr>
            <w:tcW w:type="dxa" w:w="4752"/>
            <w:shd w:fill="F3F6FA" w:val="clear"/>
          </w:tcPr>
          <w:p>
            <w:pPr>
              <w:spacing w:before="40" w:after="40" w:line="252" w:lineRule="auto"/>
            </w:pPr>
            <w:r/>
            <w:r>
              <w:rPr>
                <w:rFonts w:ascii="Calibri" w:hAnsi="Calibri" w:eastAsia="Calibri"/>
                <w:b w:val="0"/>
                <w:sz w:val="20"/>
              </w:rPr>
              <w:t>Linked FE / attached-asset / accepted valuation / auction-display photos, subject to RBAC</w:t>
            </w:r>
          </w:p>
        </w:tc>
      </w:tr>
      <w:tr>
        <w:tc>
          <w:tcPr>
            <w:tcW w:type="dxa" w:w="4752"/>
          </w:tcPr>
          <w:p>
            <w:pPr>
              <w:spacing w:before="40" w:after="40" w:line="252" w:lineRule="auto"/>
            </w:pPr>
            <w:r/>
            <w:r>
              <w:rPr>
                <w:rFonts w:ascii="Calibri" w:hAnsi="Calibri" w:eastAsia="Calibri"/>
                <w:b/>
                <w:sz w:val="20"/>
              </w:rPr>
              <w:t>Existing FE application (via programme references)</w:t>
            </w:r>
          </w:p>
        </w:tc>
        <w:tc>
          <w:tcPr>
            <w:tcW w:type="dxa" w:w="4752"/>
          </w:tcPr>
          <w:p>
            <w:pPr>
              <w:spacing w:before="40" w:after="40" w:line="252" w:lineRule="auto"/>
            </w:pPr>
            <w:r/>
            <w:r>
              <w:rPr>
                <w:rFonts w:ascii="Calibri" w:hAnsi="Calibri" w:eastAsia="Calibri"/>
                <w:b w:val="0"/>
                <w:sz w:val="20"/>
              </w:rPr>
              <w:t>FE/CA names and codes on asset and assignment; no FE dossier rebuild</w:t>
            </w:r>
          </w:p>
        </w:tc>
      </w:tr>
      <w:tr>
        <w:tc>
          <w:tcPr>
            <w:tcW w:type="dxa" w:w="4752"/>
            <w:shd w:fill="F3F6FA" w:val="clear"/>
          </w:tcPr>
          <w:p>
            <w:pPr>
              <w:spacing w:before="40" w:after="40" w:line="252" w:lineRule="auto"/>
            </w:pPr>
            <w:r/>
            <w:r>
              <w:rPr>
                <w:rFonts w:ascii="Calibri" w:hAnsi="Calibri" w:eastAsia="Calibri"/>
                <w:b/>
                <w:sz w:val="20"/>
              </w:rPr>
              <w:t>Geocoding / reverse geocoding</w:t>
            </w:r>
          </w:p>
        </w:tc>
        <w:tc>
          <w:tcPr>
            <w:tcW w:type="dxa" w:w="4752"/>
            <w:shd w:fill="F3F6FA" w:val="clear"/>
          </w:tcPr>
          <w:p>
            <w:pPr>
              <w:spacing w:before="40" w:after="40" w:line="252" w:lineRule="auto"/>
            </w:pPr>
            <w:r/>
            <w:r>
              <w:rPr>
                <w:rFonts w:ascii="Calibri" w:hAnsi="Calibri" w:eastAsia="Calibri"/>
                <w:b w:val="0"/>
                <w:sz w:val="20"/>
              </w:rPr>
              <w:t>Address ↔ coordinates / Place ID; readable address; map markers — F02-008 (FRS)</w:t>
            </w:r>
          </w:p>
        </w:tc>
      </w:tr>
      <w:tr>
        <w:tc>
          <w:tcPr>
            <w:tcW w:type="dxa" w:w="4752"/>
          </w:tcPr>
          <w:p>
            <w:pPr>
              <w:spacing w:before="40" w:after="40" w:line="252" w:lineRule="auto"/>
            </w:pPr>
            <w:r/>
            <w:r>
              <w:rPr>
                <w:rFonts w:ascii="Calibri" w:hAnsi="Calibri" w:eastAsia="Calibri"/>
                <w:b/>
                <w:sz w:val="20"/>
              </w:rPr>
              <w:t>Nearby amenities / map link</w:t>
            </w:r>
          </w:p>
        </w:tc>
        <w:tc>
          <w:tcPr>
            <w:tcW w:type="dxa" w:w="4752"/>
          </w:tcPr>
          <w:p>
            <w:pPr>
              <w:spacing w:before="40" w:after="40" w:line="252" w:lineRule="auto"/>
            </w:pPr>
            <w:r/>
            <w:r>
              <w:rPr>
                <w:rFonts w:ascii="Calibri" w:hAnsi="Calibri" w:eastAsia="Calibri"/>
                <w:b w:val="0"/>
                <w:sz w:val="20"/>
              </w:rPr>
              <w:t>Auto distances including Form V-1 civic/transport rows; Map link, QR and marker</w:t>
            </w:r>
          </w:p>
        </w:tc>
      </w:tr>
      <w:tr>
        <w:tc>
          <w:tcPr>
            <w:tcW w:type="dxa" w:w="4752"/>
            <w:shd w:fill="F3F6FA" w:val="clear"/>
          </w:tcPr>
          <w:p>
            <w:pPr>
              <w:spacing w:before="40" w:after="40" w:line="252" w:lineRule="auto"/>
            </w:pPr>
            <w:r/>
            <w:r>
              <w:rPr>
                <w:rFonts w:ascii="Calibri" w:hAnsi="Calibri" w:eastAsia="Calibri"/>
                <w:b/>
                <w:sz w:val="20"/>
              </w:rPr>
              <w:t>Claim Module 03 handoff</w:t>
            </w:r>
          </w:p>
        </w:tc>
        <w:tc>
          <w:tcPr>
            <w:tcW w:type="dxa" w:w="4752"/>
            <w:shd w:fill="F3F6FA" w:val="clear"/>
          </w:tcPr>
          <w:p>
            <w:pPr>
              <w:spacing w:before="40" w:after="40" w:line="252" w:lineRule="auto"/>
            </w:pPr>
            <w:r/>
            <w:r>
              <w:rPr>
                <w:rFonts w:ascii="Calibri" w:hAnsi="Calibri" w:eastAsia="Calibri"/>
                <w:b w:val="0"/>
                <w:sz w:val="20"/>
              </w:rPr>
              <w:t>Accepted valuation pack and auction-display photos (F07-007); auction sale stays in Claim</w:t>
            </w:r>
          </w:p>
        </w:tc>
      </w:tr>
      <w:tr>
        <w:tc>
          <w:tcPr>
            <w:tcW w:type="dxa" w:w="4752"/>
          </w:tcPr>
          <w:p>
            <w:pPr>
              <w:spacing w:before="40" w:after="40" w:line="252" w:lineRule="auto"/>
            </w:pPr>
            <w:r/>
            <w:r>
              <w:rPr>
                <w:rFonts w:ascii="Calibri" w:hAnsi="Calibri" w:eastAsia="Calibri"/>
                <w:b/>
                <w:sz w:val="20"/>
              </w:rPr>
              <w:t>Approved secure sources (as Authority names)</w:t>
            </w:r>
          </w:p>
        </w:tc>
        <w:tc>
          <w:tcPr>
            <w:tcW w:type="dxa" w:w="4752"/>
          </w:tcPr>
          <w:p>
            <w:pPr>
              <w:spacing w:before="40" w:after="40" w:line="252" w:lineRule="auto"/>
            </w:pPr>
            <w:r/>
            <w:r>
              <w:rPr>
                <w:rFonts w:ascii="Calibri" w:hAnsi="Calibri" w:eastAsia="Calibri"/>
                <w:b w:val="0"/>
                <w:sz w:val="20"/>
              </w:rPr>
              <w:t>Remaining field particulars the valuer is permitted to retrieve</w:t>
            </w:r>
          </w:p>
        </w:tc>
      </w:tr>
      <w:tr>
        <w:tc>
          <w:tcPr>
            <w:tcW w:type="dxa" w:w="4752"/>
            <w:shd w:fill="F3F6FA" w:val="clear"/>
          </w:tcPr>
          <w:p>
            <w:pPr>
              <w:spacing w:before="40" w:after="40" w:line="252" w:lineRule="auto"/>
            </w:pPr>
            <w:r/>
            <w:r>
              <w:rPr>
                <w:rFonts w:ascii="Calibri" w:hAnsi="Calibri" w:eastAsia="Calibri"/>
                <w:b/>
                <w:sz w:val="20"/>
              </w:rPr>
              <w:t>RBI damaged-note application format</w:t>
            </w:r>
          </w:p>
        </w:tc>
        <w:tc>
          <w:tcPr>
            <w:tcW w:type="dxa" w:w="4752"/>
            <w:shd w:fill="F3F6FA" w:val="clear"/>
          </w:tcPr>
          <w:p>
            <w:pPr>
              <w:spacing w:before="40" w:after="40" w:line="252" w:lineRule="auto"/>
            </w:pPr>
            <w:r/>
            <w:r>
              <w:rPr>
                <w:rFonts w:ascii="Calibri" w:hAnsi="Calibri" w:eastAsia="Calibri"/>
                <w:b w:val="0"/>
                <w:sz w:val="20"/>
              </w:rPr>
              <w:t>Generated from stored cash/FCY handover particulars</w:t>
            </w:r>
          </w:p>
        </w:tc>
      </w:tr>
      <w:tr>
        <w:tc>
          <w:tcPr>
            <w:tcW w:type="dxa" w:w="4752"/>
          </w:tcPr>
          <w:p>
            <w:pPr>
              <w:spacing w:before="40" w:after="40" w:line="252" w:lineRule="auto"/>
            </w:pPr>
            <w:r/>
            <w:r>
              <w:rPr>
                <w:rFonts w:ascii="Calibri" w:hAnsi="Calibri" w:eastAsia="Calibri"/>
                <w:b/>
                <w:sz w:val="20"/>
              </w:rPr>
              <w:t>Play Store / Android distribution</w:t>
            </w:r>
          </w:p>
        </w:tc>
        <w:tc>
          <w:tcPr>
            <w:tcW w:type="dxa" w:w="4752"/>
          </w:tcPr>
          <w:p>
            <w:pPr>
              <w:spacing w:before="40" w:after="40" w:line="252" w:lineRule="auto"/>
            </w:pPr>
            <w:r/>
            <w:r>
              <w:rPr>
                <w:rFonts w:ascii="Calibri" w:hAnsi="Calibri" w:eastAsia="Calibri"/>
                <w:b w:val="0"/>
                <w:sz w:val="20"/>
              </w:rPr>
              <w:t>Where specifically approved</w:t>
            </w:r>
          </w:p>
        </w:tc>
      </w:tr>
    </w:tbl>
    <w:p/>
    <w:p>
      <w:pPr>
        <w:spacing w:before="40" w:after="120" w:line="276" w:lineRule="auto"/>
      </w:pPr>
      <w:r>
        <w:rPr>
          <w:rFonts w:ascii="Calibri" w:hAnsi="Calibri" w:eastAsia="Calibri"/>
          <w:b w:val="0"/>
          <w:sz w:val="22"/>
        </w:rPr>
        <w:t>This SOW does not specify interface contracts, payloads or schemas.</w:t>
      </w:r>
    </w:p>
    <w:p>
      <w:pPr>
        <w:spacing w:before="80" w:after="200" w:line="276" w:lineRule="auto"/>
        <w:pBdr>
          <w:bottom w:val="single" w:sz="12" w:space="1" w:color="1B3A5F"/>
        </w:pBdr>
      </w:pPr>
    </w:p>
    <w:p>
      <w:pPr>
        <w:pStyle w:val="Heading1"/>
        <w:spacing w:before="280" w:after="160" w:line="276" w:lineRule="auto"/>
      </w:pPr>
      <w:r>
        <w:t>11. Audit, Compliance &amp; Security</w:t>
      </w:r>
    </w:p>
    <w:p>
      <w:pPr>
        <w:pStyle w:val="ListNumber"/>
        <w:spacing w:before="0" w:after="60" w:line="276" w:lineRule="auto"/>
      </w:pPr>
      <w:r>
        <w:rPr>
          <w:rFonts w:ascii="Calibri" w:hAnsi="Calibri" w:eastAsia="Calibri"/>
          <w:b w:val="0"/>
          <w:sz w:val="22"/>
        </w:rPr>
        <w:t>Privileged valuation actions (assign, submit report, CA decision, bill submit) are attributable to the shared Person.</w:t>
      </w:r>
    </w:p>
    <w:p>
      <w:pPr>
        <w:pStyle w:val="ListNumber"/>
        <w:spacing w:before="0" w:after="60" w:line="276" w:lineRule="auto"/>
      </w:pPr>
      <w:r>
        <w:rPr>
          <w:rFonts w:ascii="Calibri" w:hAnsi="Calibri" w:eastAsia="Calibri"/>
          <w:b w:val="0"/>
          <w:sz w:val="22"/>
        </w:rPr>
        <w:t>Instant backup and server storage in case of hardware failure.</w:t>
      </w:r>
    </w:p>
    <w:p>
      <w:pPr>
        <w:pStyle w:val="ListNumber"/>
        <w:spacing w:before="0" w:after="60" w:line="276" w:lineRule="auto"/>
      </w:pPr>
      <w:r>
        <w:rPr>
          <w:rFonts w:ascii="Calibri" w:hAnsi="Calibri" w:eastAsia="Calibri"/>
          <w:b w:val="0"/>
          <w:sz w:val="22"/>
        </w:rPr>
        <w:t>HTTPS/SSL and AES-256 for data transmission and encryption.</w:t>
      </w:r>
    </w:p>
    <w:p>
      <w:pPr>
        <w:pStyle w:val="ListNumber"/>
        <w:spacing w:before="0" w:after="60" w:line="276" w:lineRule="auto"/>
      </w:pPr>
      <w:r>
        <w:rPr>
          <w:rFonts w:ascii="Calibri" w:hAnsi="Calibri" w:eastAsia="Calibri"/>
          <w:b w:val="0"/>
          <w:sz w:val="22"/>
        </w:rPr>
        <w:t>No generative AI.</w:t>
      </w:r>
    </w:p>
    <w:p>
      <w:pPr>
        <w:pStyle w:val="ListNumber"/>
        <w:spacing w:before="0" w:after="60" w:line="276" w:lineRule="auto"/>
      </w:pPr>
      <w:r>
        <w:rPr>
          <w:rFonts w:ascii="Calibri" w:hAnsi="Calibri" w:eastAsia="Calibri"/>
          <w:b w:val="0"/>
          <w:sz w:val="22"/>
        </w:rPr>
        <w:t>IP and source code solely with SPLOCA.</w:t>
      </w:r>
    </w:p>
    <w:p>
      <w:pPr>
        <w:pStyle w:val="ListNumber"/>
        <w:spacing w:before="0" w:after="60" w:line="276" w:lineRule="auto"/>
      </w:pPr>
      <w:r>
        <w:rPr>
          <w:rFonts w:ascii="Calibri" w:hAnsi="Calibri" w:eastAsia="Calibri"/>
          <w:b w:val="0"/>
          <w:sz w:val="22"/>
        </w:rPr>
        <w:t>Login/2FA audit remains on the shared component (Claim Management F01-010).</w:t>
      </w:r>
    </w:p>
    <w:p>
      <w:pPr>
        <w:pStyle w:val="ListNumber"/>
        <w:spacing w:before="0" w:after="60" w:line="276" w:lineRule="auto"/>
      </w:pPr>
      <w:r>
        <w:rPr>
          <w:rFonts w:ascii="Calibri" w:hAnsi="Calibri" w:eastAsia="Calibri"/>
          <w:b w:val="0"/>
          <w:sz w:val="22"/>
        </w:rPr>
        <w:t>GIS photographs, valuer live location and system date/time are retained with the inspection pack.</w:t>
      </w:r>
    </w:p>
    <w:p>
      <w:pPr>
        <w:spacing w:before="80" w:after="200" w:line="276" w:lineRule="auto"/>
        <w:pBdr>
          <w:bottom w:val="single" w:sz="12" w:space="1" w:color="1B3A5F"/>
        </w:pBdr>
      </w:pPr>
    </w:p>
    <w:p>
      <w:pPr>
        <w:pStyle w:val="Heading1"/>
        <w:spacing w:before="280" w:after="160" w:line="276" w:lineRule="auto"/>
      </w:pPr>
      <w:r>
        <w:t>12. Non-Functional Requirements</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Area</w:t>
            </w:r>
          </w:p>
        </w:tc>
        <w:tc>
          <w:tcPr>
            <w:tcW w:type="dxa" w:w="4752"/>
            <w:shd w:fill="1B3A5F" w:val="clear"/>
          </w:tcPr>
          <w:p>
            <w:pPr>
              <w:spacing w:before="40" w:after="40" w:line="252" w:lineRule="auto"/>
            </w:pPr>
            <w:r>
              <w:rPr>
                <w:b/>
              </w:rPr>
            </w:r>
            <w:r>
              <w:rPr>
                <w:rFonts w:ascii="Calibri" w:hAnsi="Calibri" w:eastAsia="Calibri"/>
                <w:b/>
                <w:color w:val="FFFFFF"/>
                <w:sz w:val="18"/>
              </w:rPr>
              <w:t>Expectation</w:t>
            </w:r>
          </w:p>
        </w:tc>
      </w:tr>
      <w:tr>
        <w:tc>
          <w:tcPr>
            <w:tcW w:type="dxa" w:w="4752"/>
          </w:tcPr>
          <w:p>
            <w:pPr>
              <w:spacing w:before="40" w:after="40" w:line="252" w:lineRule="auto"/>
            </w:pPr>
            <w:r/>
            <w:r>
              <w:rPr>
                <w:rFonts w:ascii="Calibri" w:hAnsi="Calibri" w:eastAsia="Calibri"/>
                <w:b/>
                <w:sz w:val="20"/>
              </w:rPr>
              <w:t>Security</w:t>
            </w:r>
          </w:p>
        </w:tc>
        <w:tc>
          <w:tcPr>
            <w:tcW w:type="dxa" w:w="4752"/>
          </w:tcPr>
          <w:p>
            <w:pPr>
              <w:spacing w:before="40" w:after="40" w:line="252" w:lineRule="auto"/>
            </w:pPr>
            <w:r/>
            <w:r>
              <w:rPr>
                <w:rFonts w:ascii="Calibri" w:hAnsi="Calibri" w:eastAsia="Calibri"/>
                <w:b w:val="0"/>
                <w:sz w:val="20"/>
              </w:rPr>
              <w:t>HTTPS/SSL; AES-256; shared 2FA</w:t>
            </w:r>
          </w:p>
        </w:tc>
      </w:tr>
      <w:tr>
        <w:tc>
          <w:tcPr>
            <w:tcW w:type="dxa" w:w="4752"/>
            <w:shd w:fill="F3F6FA" w:val="clear"/>
          </w:tcPr>
          <w:p>
            <w:pPr>
              <w:spacing w:before="40" w:after="40" w:line="252" w:lineRule="auto"/>
            </w:pPr>
            <w:r/>
            <w:r>
              <w:rPr>
                <w:rFonts w:ascii="Calibri" w:hAnsi="Calibri" w:eastAsia="Calibri"/>
                <w:b/>
                <w:sz w:val="20"/>
              </w:rPr>
              <w:t>Backup</w:t>
            </w:r>
          </w:p>
        </w:tc>
        <w:tc>
          <w:tcPr>
            <w:tcW w:type="dxa" w:w="4752"/>
            <w:shd w:fill="F3F6FA" w:val="clear"/>
          </w:tcPr>
          <w:p>
            <w:pPr>
              <w:spacing w:before="40" w:after="40" w:line="252" w:lineRule="auto"/>
            </w:pPr>
            <w:r/>
            <w:r>
              <w:rPr>
                <w:rFonts w:ascii="Calibri" w:hAnsi="Calibri" w:eastAsia="Calibri"/>
                <w:b w:val="0"/>
                <w:sz w:val="20"/>
              </w:rPr>
              <w:t>Instant backup to server</w:t>
            </w:r>
          </w:p>
        </w:tc>
      </w:tr>
      <w:tr>
        <w:tc>
          <w:tcPr>
            <w:tcW w:type="dxa" w:w="4752"/>
          </w:tcPr>
          <w:p>
            <w:pPr>
              <w:spacing w:before="40" w:after="40" w:line="252" w:lineRule="auto"/>
            </w:pPr>
            <w:r/>
            <w:r>
              <w:rPr>
                <w:rFonts w:ascii="Calibri" w:hAnsi="Calibri" w:eastAsia="Calibri"/>
                <w:b/>
                <w:sz w:val="20"/>
              </w:rPr>
              <w:t>Availability</w:t>
            </w:r>
          </w:p>
        </w:tc>
        <w:tc>
          <w:tcPr>
            <w:tcW w:type="dxa" w:w="4752"/>
          </w:tcPr>
          <w:p>
            <w:pPr>
              <w:spacing w:before="40" w:after="40" w:line="252" w:lineRule="auto"/>
            </w:pPr>
            <w:r/>
            <w:r>
              <w:rPr>
                <w:rFonts w:ascii="Calibri" w:hAnsi="Calibri" w:eastAsia="Calibri"/>
                <w:b w:val="0"/>
                <w:sz w:val="20"/>
              </w:rPr>
              <w:t>Suitable for office create/assign and valuer field days (SLA to be agreed)</w:t>
            </w:r>
          </w:p>
        </w:tc>
      </w:tr>
      <w:tr>
        <w:tc>
          <w:tcPr>
            <w:tcW w:type="dxa" w:w="4752"/>
            <w:shd w:fill="F3F6FA" w:val="clear"/>
          </w:tcPr>
          <w:p>
            <w:pPr>
              <w:spacing w:before="40" w:after="40" w:line="252" w:lineRule="auto"/>
            </w:pPr>
            <w:r/>
            <w:r>
              <w:rPr>
                <w:rFonts w:ascii="Calibri" w:hAnsi="Calibri" w:eastAsia="Calibri"/>
                <w:b/>
                <w:sz w:val="20"/>
              </w:rPr>
              <w:t>Media</w:t>
            </w:r>
          </w:p>
        </w:tc>
        <w:tc>
          <w:tcPr>
            <w:tcW w:type="dxa" w:w="4752"/>
            <w:shd w:fill="F3F6FA" w:val="clear"/>
          </w:tcPr>
          <w:p>
            <w:pPr>
              <w:spacing w:before="40" w:after="40" w:line="252" w:lineRule="auto"/>
            </w:pPr>
            <w:r/>
            <w:r>
              <w:rPr>
                <w:rFonts w:ascii="Calibri" w:hAnsi="Calibri" w:eastAsia="Calibri"/>
                <w:b w:val="0"/>
                <w:sz w:val="20"/>
              </w:rPr>
              <w:t>Minimum four photographs per immovable inspection, each at least 5 MB, GIS-tagged, date on photo</w:t>
            </w:r>
          </w:p>
        </w:tc>
      </w:tr>
      <w:tr>
        <w:tc>
          <w:tcPr>
            <w:tcW w:type="dxa" w:w="4752"/>
          </w:tcPr>
          <w:p>
            <w:pPr>
              <w:spacing w:before="40" w:after="40" w:line="252" w:lineRule="auto"/>
            </w:pPr>
            <w:r/>
            <w:r>
              <w:rPr>
                <w:rFonts w:ascii="Calibri" w:hAnsi="Calibri" w:eastAsia="Calibri"/>
                <w:b/>
                <w:sz w:val="20"/>
              </w:rPr>
              <w:t>Interoperability</w:t>
            </w:r>
          </w:p>
        </w:tc>
        <w:tc>
          <w:tcPr>
            <w:tcW w:type="dxa" w:w="4752"/>
          </w:tcPr>
          <w:p>
            <w:pPr>
              <w:spacing w:before="40" w:after="40" w:line="252" w:lineRule="auto"/>
            </w:pPr>
            <w:r/>
            <w:r>
              <w:rPr>
                <w:rFonts w:ascii="Calibri" w:hAnsi="Calibri" w:eastAsia="Calibri"/>
                <w:b w:val="0"/>
                <w:sz w:val="20"/>
              </w:rPr>
              <w:t>Shared identity; common DB with claims; geocoding on web and Android</w:t>
            </w:r>
          </w:p>
        </w:tc>
      </w:tr>
      <w:tr>
        <w:tc>
          <w:tcPr>
            <w:tcW w:type="dxa" w:w="4752"/>
            <w:shd w:fill="F3F6FA" w:val="clear"/>
          </w:tcPr>
          <w:p>
            <w:pPr>
              <w:spacing w:before="40" w:after="40" w:line="252" w:lineRule="auto"/>
            </w:pPr>
            <w:r/>
            <w:r>
              <w:rPr>
                <w:rFonts w:ascii="Calibri" w:hAnsi="Calibri" w:eastAsia="Calibri"/>
                <w:b/>
                <w:sz w:val="20"/>
              </w:rPr>
              <w:t>Android</w:t>
            </w:r>
          </w:p>
        </w:tc>
        <w:tc>
          <w:tcPr>
            <w:tcW w:type="dxa" w:w="4752"/>
            <w:shd w:fill="F3F6FA" w:val="clear"/>
          </w:tcPr>
          <w:p>
            <w:pPr>
              <w:spacing w:before="40" w:after="40" w:line="252" w:lineRule="auto"/>
            </w:pPr>
            <w:r/>
            <w:r>
              <w:rPr>
                <w:rFonts w:ascii="Calibri" w:hAnsi="Calibri" w:eastAsia="Calibri"/>
                <w:b w:val="0"/>
                <w:sz w:val="20"/>
              </w:rPr>
              <w:t>Official valuer work; clear licensing</w:t>
            </w:r>
          </w:p>
        </w:tc>
      </w:tr>
      <w:tr>
        <w:tc>
          <w:tcPr>
            <w:tcW w:type="dxa" w:w="4752"/>
          </w:tcPr>
          <w:p>
            <w:pPr>
              <w:spacing w:before="40" w:after="40" w:line="252" w:lineRule="auto"/>
            </w:pPr>
            <w:r/>
            <w:r>
              <w:rPr>
                <w:rFonts w:ascii="Calibri" w:hAnsi="Calibri" w:eastAsia="Calibri"/>
                <w:b/>
                <w:sz w:val="20"/>
              </w:rPr>
              <w:t>AI</w:t>
            </w:r>
          </w:p>
        </w:tc>
        <w:tc>
          <w:tcPr>
            <w:tcW w:type="dxa" w:w="4752"/>
          </w:tcPr>
          <w:p>
            <w:pPr>
              <w:spacing w:before="40" w:after="40" w:line="252" w:lineRule="auto"/>
            </w:pPr>
            <w:r/>
            <w:r>
              <w:rPr>
                <w:rFonts w:ascii="Calibri" w:hAnsi="Calibri" w:eastAsia="Calibri"/>
                <w:b w:val="0"/>
                <w:sz w:val="20"/>
              </w:rPr>
              <w:t>Agentic / rule-based only; human verify</w:t>
            </w:r>
          </w:p>
        </w:tc>
      </w:tr>
      <w:tr>
        <w:tc>
          <w:tcPr>
            <w:tcW w:type="dxa" w:w="4752"/>
            <w:shd w:fill="F3F6FA" w:val="clear"/>
          </w:tcPr>
          <w:p>
            <w:pPr>
              <w:spacing w:before="40" w:after="40" w:line="252" w:lineRule="auto"/>
            </w:pPr>
            <w:r/>
            <w:r>
              <w:rPr>
                <w:rFonts w:ascii="Calibri" w:hAnsi="Calibri" w:eastAsia="Calibri"/>
                <w:b/>
                <w:sz w:val="20"/>
              </w:rPr>
              <w:t>Operability</w:t>
            </w:r>
          </w:p>
        </w:tc>
        <w:tc>
          <w:tcPr>
            <w:tcW w:type="dxa" w:w="4752"/>
            <w:shd w:fill="F3F6FA" w:val="clear"/>
          </w:tcPr>
          <w:p>
            <w:pPr>
              <w:spacing w:before="40" w:after="40" w:line="252" w:lineRule="auto"/>
            </w:pPr>
            <w:r/>
            <w:r>
              <w:rPr>
                <w:rFonts w:ascii="Calibri" w:hAnsi="Calibri" w:eastAsia="Calibri"/>
                <w:b w:val="0"/>
                <w:sz w:val="20"/>
              </w:rPr>
              <w:t>Per-module access, security awareness, backup participation, training/FAQ</w:t>
            </w:r>
          </w:p>
        </w:tc>
      </w:tr>
      <w:tr>
        <w:tc>
          <w:tcPr>
            <w:tcW w:type="dxa" w:w="4752"/>
          </w:tcPr>
          <w:p>
            <w:pPr>
              <w:spacing w:before="40" w:after="40" w:line="252" w:lineRule="auto"/>
            </w:pPr>
            <w:r/>
            <w:r>
              <w:rPr>
                <w:rFonts w:ascii="Calibri" w:hAnsi="Calibri" w:eastAsia="Calibri"/>
                <w:b/>
                <w:sz w:val="20"/>
              </w:rPr>
              <w:t>FRS platform note</w:t>
            </w:r>
          </w:p>
        </w:tc>
        <w:tc>
          <w:tcPr>
            <w:tcW w:type="dxa" w:w="4752"/>
          </w:tcPr>
          <w:p>
            <w:pPr>
              <w:spacing w:before="40" w:after="40" w:line="252" w:lineRule="auto"/>
            </w:pPr>
            <w:r/>
            <w:r>
              <w:rPr>
                <w:rFonts w:ascii="Calibri" w:hAnsi="Calibri" w:eastAsia="Calibri"/>
                <w:b w:val="0"/>
                <w:sz w:val="20"/>
              </w:rPr>
              <w:t>PHP named in Annexure-01 as the stated platform, with geocoding available on host PC and Android</w:t>
            </w:r>
          </w:p>
        </w:tc>
      </w:tr>
    </w:tbl>
    <w:p/>
    <w:p>
      <w:pPr>
        <w:spacing w:before="40" w:after="120" w:line="276" w:lineRule="auto"/>
      </w:pPr>
      <w:r>
        <w:rPr>
          <w:rFonts w:ascii="Calibri" w:hAnsi="Calibri" w:eastAsia="Calibri"/>
          <w:b w:val="0"/>
          <w:sz w:val="22"/>
        </w:rPr>
        <w:t>This SOW does not size infrastructure beyond the designated-server requirement.</w:t>
      </w:r>
    </w:p>
    <w:p>
      <w:pPr>
        <w:spacing w:before="80" w:after="200" w:line="276" w:lineRule="auto"/>
        <w:pBdr>
          <w:bottom w:val="single" w:sz="12" w:space="1" w:color="1B3A5F"/>
        </w:pBdr>
      </w:pPr>
    </w:p>
    <w:p>
      <w:pPr>
        <w:pStyle w:val="Heading1"/>
        <w:spacing w:before="280" w:after="160" w:line="276" w:lineRule="auto"/>
      </w:pPr>
      <w:r>
        <w:t>13. Data Migration</w:t>
      </w:r>
    </w:p>
    <w:p>
      <w:pPr>
        <w:spacing w:before="40" w:after="120" w:line="276" w:lineRule="auto"/>
      </w:pPr>
      <w:r>
        <w:rPr>
          <w:rFonts w:ascii="Calibri" w:hAnsi="Calibri" w:eastAsia="Calibri"/>
          <w:b/>
          <w:sz w:val="22"/>
        </w:rPr>
        <w:t>In scope</w:t>
      </w:r>
      <w:r>
        <w:rPr>
          <w:rFonts w:ascii="Calibri" w:hAnsi="Calibri" w:eastAsia="Calibri"/>
          <w:b w:val="0"/>
          <w:sz w:val="22"/>
        </w:rPr>
        <w:t xml:space="preserve"> as structured load the Authority releases: existing asset lists, valuer professional masters (not passwords), prior valuation reports and photographs, as available.</w:t>
      </w:r>
    </w:p>
    <w:p>
      <w:pPr>
        <w:spacing w:before="40" w:after="120" w:line="276" w:lineRule="auto"/>
      </w:pPr>
      <w:r>
        <w:rPr>
          <w:rFonts w:ascii="Calibri" w:hAnsi="Calibri" w:eastAsia="Calibri"/>
          <w:b/>
          <w:sz w:val="22"/>
        </w:rPr>
        <w:t>Out of scope unless separately ordered:</w:t>
      </w:r>
      <w:r>
        <w:rPr>
          <w:rFonts w:ascii="Calibri" w:hAnsi="Calibri" w:eastAsia="Calibri"/>
          <w:b w:val="0"/>
          <w:sz w:val="22"/>
        </w:rPr>
        <w:t xml:space="preserve"> scanning bureau; reconstruction of missing physical files; claim or legal-matter migration (those SOWs).</w:t>
      </w:r>
    </w:p>
    <w:p>
      <w:pPr>
        <w:spacing w:before="80" w:after="200" w:line="276" w:lineRule="auto"/>
        <w:pBdr>
          <w:bottom w:val="single" w:sz="12" w:space="1" w:color="1B3A5F"/>
        </w:pBdr>
      </w:pPr>
    </w:p>
    <w:p>
      <w:pPr>
        <w:pStyle w:val="Heading1"/>
        <w:spacing w:before="280" w:after="160" w:line="276" w:lineRule="auto"/>
      </w:pPr>
      <w:r>
        <w:t>14. Phased Delivery</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3168"/>
        <w:gridCol w:w="3168"/>
      </w:tblGrid>
      <w:tr>
        <w:tc>
          <w:tcPr>
            <w:tcW w:type="dxa" w:w="3168"/>
            <w:shd w:fill="1B3A5F" w:val="clear"/>
          </w:tcPr>
          <w:p>
            <w:pPr>
              <w:spacing w:before="40" w:after="40" w:line="252" w:lineRule="auto"/>
            </w:pPr>
            <w:r>
              <w:rPr>
                <w:b/>
              </w:rPr>
            </w:r>
            <w:r>
              <w:rPr>
                <w:rFonts w:ascii="Calibri" w:hAnsi="Calibri" w:eastAsia="Calibri"/>
                <w:b/>
                <w:color w:val="FFFFFF"/>
                <w:sz w:val="18"/>
              </w:rPr>
              <w:t>Phase</w:t>
            </w:r>
          </w:p>
        </w:tc>
        <w:tc>
          <w:tcPr>
            <w:tcW w:type="dxa" w:w="3168"/>
            <w:shd w:fill="1B3A5F" w:val="clear"/>
          </w:tcPr>
          <w:p>
            <w:pPr>
              <w:spacing w:before="40" w:after="40" w:line="252" w:lineRule="auto"/>
            </w:pPr>
            <w:r>
              <w:rPr>
                <w:b/>
              </w:rPr>
            </w:r>
            <w:r>
              <w:rPr>
                <w:rFonts w:ascii="Calibri" w:hAnsi="Calibri" w:eastAsia="Calibri"/>
                <w:b/>
                <w:color w:val="FFFFFF"/>
                <w:sz w:val="18"/>
              </w:rPr>
              <w:t>Focus</w:t>
            </w:r>
          </w:p>
        </w:tc>
        <w:tc>
          <w:tcPr>
            <w:tcW w:type="dxa" w:w="3168"/>
            <w:shd w:fill="1B3A5F" w:val="clear"/>
          </w:tcPr>
          <w:p>
            <w:pPr>
              <w:spacing w:before="40" w:after="40" w:line="252" w:lineRule="auto"/>
            </w:pPr>
            <w:r>
              <w:rPr>
                <w:b/>
              </w:rPr>
            </w:r>
            <w:r>
              <w:rPr>
                <w:rFonts w:ascii="Calibri" w:hAnsi="Calibri" w:eastAsia="Calibri"/>
                <w:b/>
                <w:color w:val="FFFFFF"/>
                <w:sz w:val="18"/>
              </w:rPr>
              <w:t>Modules (primary)</w:t>
            </w:r>
          </w:p>
        </w:tc>
      </w:tr>
      <w:tr>
        <w:tc>
          <w:tcPr>
            <w:tcW w:type="dxa" w:w="3168"/>
          </w:tcPr>
          <w:p>
            <w:pPr>
              <w:spacing w:before="40" w:after="40" w:line="252" w:lineRule="auto"/>
            </w:pPr>
            <w:r/>
            <w:r>
              <w:rPr>
                <w:rFonts w:ascii="Calibri" w:hAnsi="Calibri" w:eastAsia="Calibri"/>
                <w:b/>
                <w:sz w:val="20"/>
              </w:rPr>
              <w:t>P1 — Identity and masters</w:t>
            </w:r>
          </w:p>
        </w:tc>
        <w:tc>
          <w:tcPr>
            <w:tcW w:type="dxa" w:w="3168"/>
          </w:tcPr>
          <w:p>
            <w:pPr>
              <w:spacing w:before="40" w:after="40" w:line="252" w:lineRule="auto"/>
            </w:pPr>
            <w:r/>
            <w:r>
              <w:rPr>
                <w:rFonts w:ascii="Calibri" w:hAnsi="Calibri" w:eastAsia="Calibri"/>
                <w:b w:val="0"/>
                <w:sz w:val="20"/>
              </w:rPr>
              <w:t>Consume shared access; valuer professional master; categories; property codes; structure class; geocoding</w:t>
            </w:r>
          </w:p>
        </w:tc>
        <w:tc>
          <w:tcPr>
            <w:tcW w:type="dxa" w:w="3168"/>
          </w:tcPr>
          <w:p>
            <w:pPr>
              <w:spacing w:before="40" w:after="40" w:line="252" w:lineRule="auto"/>
            </w:pPr>
            <w:r/>
            <w:r>
              <w:rPr>
                <w:rFonts w:ascii="Calibri" w:hAnsi="Calibri" w:eastAsia="Calibri"/>
                <w:b w:val="0"/>
                <w:sz w:val="20"/>
              </w:rPr>
              <w:t>01, 02</w:t>
            </w:r>
          </w:p>
        </w:tc>
      </w:tr>
      <w:tr>
        <w:tc>
          <w:tcPr>
            <w:tcW w:type="dxa" w:w="3168"/>
            <w:shd w:fill="F3F6FA" w:val="clear"/>
          </w:tcPr>
          <w:p>
            <w:pPr>
              <w:spacing w:before="40" w:after="40" w:line="252" w:lineRule="auto"/>
            </w:pPr>
            <w:r/>
            <w:r>
              <w:rPr>
                <w:rFonts w:ascii="Calibri" w:hAnsi="Calibri" w:eastAsia="Calibri"/>
                <w:b/>
                <w:sz w:val="20"/>
              </w:rPr>
              <w:t>P2 — Office asset register</w:t>
            </w:r>
          </w:p>
        </w:tc>
        <w:tc>
          <w:tcPr>
            <w:tcW w:type="dxa" w:w="3168"/>
            <w:shd w:fill="F3F6FA" w:val="clear"/>
          </w:tcPr>
          <w:p>
            <w:pPr>
              <w:spacing w:before="40" w:after="40" w:line="252" w:lineRule="auto"/>
            </w:pPr>
            <w:r/>
            <w:r>
              <w:rPr>
                <w:rFonts w:ascii="Calibri" w:hAnsi="Calibri" w:eastAsia="Calibri"/>
                <w:b w:val="0"/>
                <w:sz w:val="20"/>
              </w:rPr>
              <w:t>3(2), uploads, search, CAD, Claim-asset link, allotted FE, deactivate</w:t>
            </w:r>
          </w:p>
        </w:tc>
        <w:tc>
          <w:tcPr>
            <w:tcW w:type="dxa" w:w="3168"/>
            <w:shd w:fill="F3F6FA" w:val="clear"/>
          </w:tcPr>
          <w:p>
            <w:pPr>
              <w:spacing w:before="40" w:after="40" w:line="252" w:lineRule="auto"/>
            </w:pPr>
            <w:r/>
            <w:r>
              <w:rPr>
                <w:rFonts w:ascii="Calibri" w:hAnsi="Calibri" w:eastAsia="Calibri"/>
                <w:b w:val="0"/>
                <w:sz w:val="20"/>
              </w:rPr>
              <w:t>03</w:t>
            </w:r>
          </w:p>
        </w:tc>
      </w:tr>
      <w:tr>
        <w:tc>
          <w:tcPr>
            <w:tcW w:type="dxa" w:w="3168"/>
          </w:tcPr>
          <w:p>
            <w:pPr>
              <w:spacing w:before="40" w:after="40" w:line="252" w:lineRule="auto"/>
            </w:pPr>
            <w:r/>
            <w:r>
              <w:rPr>
                <w:rFonts w:ascii="Calibri" w:hAnsi="Calibri" w:eastAsia="Calibri"/>
                <w:b/>
                <w:sz w:val="20"/>
              </w:rPr>
              <w:t>P3 — Field capture and methods</w:t>
            </w:r>
          </w:p>
        </w:tc>
        <w:tc>
          <w:tcPr>
            <w:tcW w:type="dxa" w:w="3168"/>
          </w:tcPr>
          <w:p>
            <w:pPr>
              <w:spacing w:before="40" w:after="40" w:line="252" w:lineRule="auto"/>
            </w:pPr>
            <w:r/>
            <w:r>
              <w:rPr>
                <w:rFonts w:ascii="Calibri" w:hAnsi="Calibri" w:eastAsia="Calibri"/>
                <w:b w:val="0"/>
                <w:sz w:val="20"/>
              </w:rPr>
              <w:t>Assignment, visit/stage, GIS inspection, V-1–V-4, Expert Valuer</w:t>
            </w:r>
          </w:p>
        </w:tc>
        <w:tc>
          <w:tcPr>
            <w:tcW w:type="dxa" w:w="3168"/>
          </w:tcPr>
          <w:p>
            <w:pPr>
              <w:spacing w:before="40" w:after="40" w:line="252" w:lineRule="auto"/>
            </w:pPr>
            <w:r/>
            <w:r>
              <w:rPr>
                <w:rFonts w:ascii="Calibri" w:hAnsi="Calibri" w:eastAsia="Calibri"/>
                <w:b w:val="0"/>
                <w:sz w:val="20"/>
              </w:rPr>
              <w:t>04, 05</w:t>
            </w:r>
          </w:p>
        </w:tc>
      </w:tr>
      <w:tr>
        <w:tc>
          <w:tcPr>
            <w:tcW w:type="dxa" w:w="3168"/>
            <w:shd w:fill="F3F6FA" w:val="clear"/>
          </w:tcPr>
          <w:p>
            <w:pPr>
              <w:spacing w:before="40" w:after="40" w:line="252" w:lineRule="auto"/>
            </w:pPr>
            <w:r/>
            <w:r>
              <w:rPr>
                <w:rFonts w:ascii="Calibri" w:hAnsi="Calibri" w:eastAsia="Calibri"/>
                <w:b/>
                <w:sz w:val="20"/>
              </w:rPr>
              <w:t>P4 — Movables and cash</w:t>
            </w:r>
          </w:p>
        </w:tc>
        <w:tc>
          <w:tcPr>
            <w:tcW w:type="dxa" w:w="3168"/>
            <w:shd w:fill="F3F6FA" w:val="clear"/>
          </w:tcPr>
          <w:p>
            <w:pPr>
              <w:spacing w:before="40" w:after="40" w:line="252" w:lineRule="auto"/>
            </w:pPr>
            <w:r/>
            <w:r>
              <w:rPr>
                <w:rFonts w:ascii="Calibri" w:hAnsi="Calibri" w:eastAsia="Calibri"/>
                <w:b w:val="0"/>
                <w:sz w:val="20"/>
              </w:rPr>
              <w:t>eValueM, V-6–V-8, cash/FCY / RBI</w:t>
            </w:r>
          </w:p>
        </w:tc>
        <w:tc>
          <w:tcPr>
            <w:tcW w:type="dxa" w:w="3168"/>
            <w:shd w:fill="F3F6FA" w:val="clear"/>
          </w:tcPr>
          <w:p>
            <w:pPr>
              <w:spacing w:before="40" w:after="40" w:line="252" w:lineRule="auto"/>
            </w:pPr>
            <w:r/>
            <w:r>
              <w:rPr>
                <w:rFonts w:ascii="Calibri" w:hAnsi="Calibri" w:eastAsia="Calibri"/>
                <w:b w:val="0"/>
                <w:sz w:val="20"/>
              </w:rPr>
              <w:t>06</w:t>
            </w:r>
          </w:p>
        </w:tc>
      </w:tr>
      <w:tr>
        <w:tc>
          <w:tcPr>
            <w:tcW w:type="dxa" w:w="3168"/>
          </w:tcPr>
          <w:p>
            <w:pPr>
              <w:spacing w:before="40" w:after="40" w:line="252" w:lineRule="auto"/>
            </w:pPr>
            <w:r/>
            <w:r>
              <w:rPr>
                <w:rFonts w:ascii="Calibri" w:hAnsi="Calibri" w:eastAsia="Calibri"/>
                <w:b/>
                <w:sz w:val="20"/>
              </w:rPr>
              <w:t>P5 — CA, billing, Android</w:t>
            </w:r>
          </w:p>
        </w:tc>
        <w:tc>
          <w:tcPr>
            <w:tcW w:type="dxa" w:w="3168"/>
          </w:tcPr>
          <w:p>
            <w:pPr>
              <w:spacing w:before="40" w:after="40" w:line="252" w:lineRule="auto"/>
            </w:pPr>
            <w:r/>
            <w:r>
              <w:rPr>
                <w:rFonts w:ascii="Calibri" w:hAnsi="Calibri" w:eastAsia="Calibri"/>
                <w:b w:val="0"/>
                <w:sz w:val="20"/>
              </w:rPr>
              <w:t>Assessment, computed Time Taken, Claim release, bills, valuer app</w:t>
            </w:r>
          </w:p>
        </w:tc>
        <w:tc>
          <w:tcPr>
            <w:tcW w:type="dxa" w:w="3168"/>
          </w:tcPr>
          <w:p>
            <w:pPr>
              <w:spacing w:before="40" w:after="40" w:line="252" w:lineRule="auto"/>
            </w:pPr>
            <w:r/>
            <w:r>
              <w:rPr>
                <w:rFonts w:ascii="Calibri" w:hAnsi="Calibri" w:eastAsia="Calibri"/>
                <w:b w:val="0"/>
                <w:sz w:val="20"/>
              </w:rPr>
              <w:t>07, 08, 09</w:t>
            </w:r>
          </w:p>
        </w:tc>
      </w:tr>
    </w:tbl>
    <w:p/>
    <w:p>
      <w:pPr>
        <w:spacing w:before="40" w:after="120" w:line="276" w:lineRule="auto"/>
      </w:pPr>
      <w:r>
        <w:rPr>
          <w:rFonts w:ascii="Calibri" w:hAnsi="Calibri" w:eastAsia="Calibri"/>
          <w:b w:val="0"/>
          <w:sz w:val="22"/>
        </w:rPr>
        <w:t>P1 is a prerequisite. Exact go-live grouping is a commercial / Authority decision after estimation.</w:t>
      </w:r>
    </w:p>
    <w:p>
      <w:pPr>
        <w:spacing w:before="40" w:after="120" w:line="276" w:lineRule="auto"/>
      </w:pPr>
      <w:r>
        <w:rPr>
          <w:rFonts w:ascii="Calibri" w:hAnsi="Calibri" w:eastAsia="Calibri"/>
          <w:b/>
          <w:sz w:val="22"/>
        </w:rPr>
        <w:t>Source-stated target (Annexure-01 note):</w:t>
      </w:r>
      <w:r>
        <w:rPr>
          <w:rFonts w:ascii="Calibri" w:hAnsi="Calibri" w:eastAsia="Calibri"/>
          <w:b w:val="0"/>
          <w:sz w:val="22"/>
        </w:rPr>
        <w:t xml:space="preserve"> time period of application development, alpha testing and beta live testing shall be </w:t>
      </w:r>
      <w:r>
        <w:rPr>
          <w:rFonts w:ascii="Calibri" w:hAnsi="Calibri" w:eastAsia="Calibri"/>
          <w:b/>
          <w:sz w:val="22"/>
        </w:rPr>
        <w:t>not exceeding 3 months from date of contract</w:t>
      </w:r>
      <w:r>
        <w:rPr>
          <w:rFonts w:ascii="Calibri" w:hAnsi="Calibri" w:eastAsia="Calibri"/>
          <w:b w:val="0"/>
          <w:sz w:val="22"/>
        </w:rPr>
        <w:t>. The vendor shall confirm feasibility against the confirmed module set; this SOW does not convert that target into effort hours.</w:t>
      </w:r>
    </w:p>
    <w:p>
      <w:pPr>
        <w:spacing w:before="80" w:after="200" w:line="276" w:lineRule="auto"/>
        <w:pBdr>
          <w:bottom w:val="single" w:sz="12" w:space="1" w:color="1B3A5F"/>
        </w:pBdr>
      </w:pPr>
    </w:p>
    <w:p>
      <w:pPr>
        <w:pStyle w:val="Heading1"/>
        <w:spacing w:before="280" w:after="160" w:line="276" w:lineRule="auto"/>
      </w:pPr>
      <w:r>
        <w:t>15. Deliverables</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Deliverable</w:t>
            </w:r>
          </w:p>
        </w:tc>
        <w:tc>
          <w:tcPr>
            <w:tcW w:type="dxa" w:w="4752"/>
            <w:shd w:fill="1B3A5F" w:val="clear"/>
          </w:tcPr>
          <w:p>
            <w:pPr>
              <w:spacing w:before="40" w:after="40" w:line="252" w:lineRule="auto"/>
            </w:pPr>
            <w:r>
              <w:rPr>
                <w:b/>
              </w:rPr>
            </w:r>
            <w:r>
              <w:rPr>
                <w:rFonts w:ascii="Calibri" w:hAnsi="Calibri" w:eastAsia="Calibri"/>
                <w:b/>
                <w:color w:val="FFFFFF"/>
                <w:sz w:val="18"/>
              </w:rPr>
              <w:t>Description</w:t>
            </w:r>
          </w:p>
        </w:tc>
      </w:tr>
      <w:tr>
        <w:tc>
          <w:tcPr>
            <w:tcW w:type="dxa" w:w="4752"/>
          </w:tcPr>
          <w:p>
            <w:pPr>
              <w:spacing w:before="40" w:after="40" w:line="252" w:lineRule="auto"/>
            </w:pPr>
            <w:r/>
            <w:r>
              <w:rPr>
                <w:rFonts w:ascii="Calibri" w:hAnsi="Calibri" w:eastAsia="Calibri"/>
                <w:b w:val="0"/>
                <w:sz w:val="20"/>
              </w:rPr>
              <w:t>Valuation staff web application</w:t>
            </w:r>
          </w:p>
        </w:tc>
        <w:tc>
          <w:tcPr>
            <w:tcW w:type="dxa" w:w="4752"/>
          </w:tcPr>
          <w:p>
            <w:pPr>
              <w:spacing w:before="40" w:after="40" w:line="252" w:lineRule="auto"/>
            </w:pPr>
            <w:r/>
            <w:r>
              <w:rPr>
                <w:rFonts w:ascii="Calibri" w:hAnsi="Calibri" w:eastAsia="Calibri"/>
                <w:b w:val="0"/>
                <w:sz w:val="20"/>
              </w:rPr>
              <w:t>Modules 01–08 as specified (eValueI and eValueM)</w:t>
            </w:r>
          </w:p>
        </w:tc>
      </w:tr>
      <w:tr>
        <w:tc>
          <w:tcPr>
            <w:tcW w:type="dxa" w:w="4752"/>
            <w:shd w:fill="F3F6FA" w:val="clear"/>
          </w:tcPr>
          <w:p>
            <w:pPr>
              <w:spacing w:before="40" w:after="40" w:line="252" w:lineRule="auto"/>
            </w:pPr>
            <w:r/>
            <w:r>
              <w:rPr>
                <w:rFonts w:ascii="Calibri" w:hAnsi="Calibri" w:eastAsia="Calibri"/>
                <w:b w:val="0"/>
                <w:sz w:val="20"/>
              </w:rPr>
              <w:t>Valuation Android application</w:t>
            </w:r>
          </w:p>
        </w:tc>
        <w:tc>
          <w:tcPr>
            <w:tcW w:type="dxa" w:w="4752"/>
            <w:shd w:fill="F3F6FA" w:val="clear"/>
          </w:tcPr>
          <w:p>
            <w:pPr>
              <w:spacing w:before="40" w:after="40" w:line="252" w:lineRule="auto"/>
            </w:pPr>
            <w:r/>
            <w:r>
              <w:rPr>
                <w:rFonts w:ascii="Calibri" w:hAnsi="Calibri" w:eastAsia="Calibri"/>
                <w:b w:val="0"/>
                <w:sz w:val="20"/>
              </w:rPr>
              <w:t>Module 09</w:t>
            </w:r>
          </w:p>
        </w:tc>
      </w:tr>
      <w:tr>
        <w:tc>
          <w:tcPr>
            <w:tcW w:type="dxa" w:w="4752"/>
          </w:tcPr>
          <w:p>
            <w:pPr>
              <w:spacing w:before="40" w:after="40" w:line="252" w:lineRule="auto"/>
            </w:pPr>
            <w:r/>
            <w:r>
              <w:rPr>
                <w:rFonts w:ascii="Calibri" w:hAnsi="Calibri" w:eastAsia="Calibri"/>
                <w:b w:val="0"/>
                <w:sz w:val="20"/>
              </w:rPr>
              <w:t>Consumption of shared user management</w:t>
            </w:r>
          </w:p>
        </w:tc>
        <w:tc>
          <w:tcPr>
            <w:tcW w:type="dxa" w:w="4752"/>
          </w:tcPr>
          <w:p>
            <w:pPr>
              <w:spacing w:before="40" w:after="40" w:line="252" w:lineRule="auto"/>
            </w:pPr>
            <w:r/>
            <w:r>
              <w:rPr>
                <w:rFonts w:ascii="Calibri" w:hAnsi="Calibri" w:eastAsia="Calibri"/>
                <w:b w:val="0"/>
                <w:sz w:val="20"/>
              </w:rPr>
              <w:t>Claim Management Module 01 — not a second IAM product</w:t>
            </w:r>
          </w:p>
        </w:tc>
      </w:tr>
      <w:tr>
        <w:tc>
          <w:tcPr>
            <w:tcW w:type="dxa" w:w="4752"/>
            <w:shd w:fill="F3F6FA" w:val="clear"/>
          </w:tcPr>
          <w:p>
            <w:pPr>
              <w:spacing w:before="40" w:after="40" w:line="252" w:lineRule="auto"/>
            </w:pPr>
            <w:r/>
            <w:r>
              <w:rPr>
                <w:rFonts w:ascii="Calibri" w:hAnsi="Calibri" w:eastAsia="Calibri"/>
                <w:b w:val="0"/>
                <w:sz w:val="20"/>
              </w:rPr>
              <w:t>Statutory form pack</w:t>
            </w:r>
          </w:p>
        </w:tc>
        <w:tc>
          <w:tcPr>
            <w:tcW w:type="dxa" w:w="4752"/>
            <w:shd w:fill="F3F6FA" w:val="clear"/>
          </w:tcPr>
          <w:p>
            <w:pPr>
              <w:spacing w:before="40" w:after="40" w:line="252" w:lineRule="auto"/>
            </w:pPr>
            <w:r/>
            <w:r>
              <w:rPr>
                <w:rFonts w:ascii="Calibri" w:hAnsi="Calibri" w:eastAsia="Calibri"/>
                <w:b w:val="0"/>
                <w:sz w:val="20"/>
              </w:rPr>
              <w:t>V-1, V-2, V-3, V-4, V-6, V-7, V-8; RBI damaged-note application format</w:t>
            </w:r>
          </w:p>
        </w:tc>
      </w:tr>
      <w:tr>
        <w:tc>
          <w:tcPr>
            <w:tcW w:type="dxa" w:w="4752"/>
          </w:tcPr>
          <w:p>
            <w:pPr>
              <w:spacing w:before="40" w:after="40" w:line="252" w:lineRule="auto"/>
            </w:pPr>
            <w:r/>
            <w:r>
              <w:rPr>
                <w:rFonts w:ascii="Calibri" w:hAnsi="Calibri" w:eastAsia="Calibri"/>
                <w:b w:val="0"/>
                <w:sz w:val="20"/>
              </w:rPr>
              <w:t>Documentation</w:t>
            </w:r>
          </w:p>
        </w:tc>
        <w:tc>
          <w:tcPr>
            <w:tcW w:type="dxa" w:w="4752"/>
          </w:tcPr>
          <w:p>
            <w:pPr>
              <w:spacing w:before="40" w:after="40" w:line="252" w:lineRule="auto"/>
            </w:pPr>
            <w:r/>
            <w:r>
              <w:rPr>
                <w:rFonts w:ascii="Calibri" w:hAnsi="Calibri" w:eastAsia="Calibri"/>
                <w:b w:val="0"/>
                <w:sz w:val="20"/>
              </w:rPr>
              <w:t>Role guide, Android/field guide, CA assessment guide, billing guide, interface notes</w:t>
            </w:r>
          </w:p>
        </w:tc>
      </w:tr>
      <w:tr>
        <w:tc>
          <w:tcPr>
            <w:tcW w:type="dxa" w:w="4752"/>
            <w:shd w:fill="F3F6FA" w:val="clear"/>
          </w:tcPr>
          <w:p>
            <w:pPr>
              <w:spacing w:before="40" w:after="40" w:line="252" w:lineRule="auto"/>
            </w:pPr>
            <w:r/>
            <w:r>
              <w:rPr>
                <w:rFonts w:ascii="Calibri" w:hAnsi="Calibri" w:eastAsia="Calibri"/>
                <w:b w:val="0"/>
                <w:sz w:val="20"/>
              </w:rPr>
              <w:t>Training/FAQ hooks</w:t>
            </w:r>
          </w:p>
        </w:tc>
        <w:tc>
          <w:tcPr>
            <w:tcW w:type="dxa" w:w="4752"/>
            <w:shd w:fill="F3F6FA" w:val="clear"/>
          </w:tcPr>
          <w:p>
            <w:pPr>
              <w:spacing w:before="40" w:after="40" w:line="252" w:lineRule="auto"/>
            </w:pPr>
            <w:r/>
            <w:r>
              <w:rPr>
                <w:rFonts w:ascii="Calibri" w:hAnsi="Calibri" w:eastAsia="Calibri"/>
                <w:b w:val="0"/>
                <w:sz w:val="20"/>
              </w:rPr>
              <w:t>In-application; classroom optional</w:t>
            </w:r>
          </w:p>
        </w:tc>
      </w:tr>
    </w:tbl>
    <w:p/>
    <w:p>
      <w:pPr>
        <w:spacing w:before="80" w:after="200" w:line="276" w:lineRule="auto"/>
        <w:pBdr>
          <w:bottom w:val="single" w:sz="12" w:space="1" w:color="1B3A5F"/>
        </w:pBdr>
      </w:pPr>
    </w:p>
    <w:p>
      <w:pPr>
        <w:pStyle w:val="Heading1"/>
        <w:spacing w:before="280" w:after="160" w:line="276" w:lineRule="auto"/>
      </w:pPr>
      <w:r>
        <w:t>16. Acceptance Criteria (programme level)</w:t>
      </w:r>
    </w:p>
    <w:p>
      <w:pPr>
        <w:pStyle w:val="ListNumber"/>
        <w:spacing w:before="0" w:after="60" w:line="276" w:lineRule="auto"/>
      </w:pPr>
      <w:r>
        <w:rPr>
          <w:rFonts w:ascii="Calibri" w:hAnsi="Calibri" w:eastAsia="Calibri"/>
          <w:b w:val="0"/>
          <w:sz w:val="22"/>
        </w:rPr>
        <w:t>Valuation users log in only via the shared Person–Post–Role component; there is no second user master.</w:t>
      </w:r>
    </w:p>
    <w:p>
      <w:pPr>
        <w:pStyle w:val="ListNumber"/>
        <w:spacing w:before="0" w:after="60" w:line="276" w:lineRule="auto"/>
      </w:pPr>
      <w:r>
        <w:rPr>
          <w:rFonts w:ascii="Calibri" w:hAnsi="Calibri" w:eastAsia="Calibri"/>
          <w:b w:val="0"/>
          <w:sz w:val="22"/>
        </w:rPr>
        <w:t>A valuer sees only assigned assets.</w:t>
      </w:r>
    </w:p>
    <w:p>
      <w:pPr>
        <w:pStyle w:val="ListNumber"/>
        <w:spacing w:before="0" w:after="60" w:line="276" w:lineRule="auto"/>
      </w:pPr>
      <w:r>
        <w:rPr>
          <w:rFonts w:ascii="Calibri" w:hAnsi="Calibri" w:eastAsia="Calibri"/>
          <w:b w:val="0"/>
          <w:sz w:val="22"/>
        </w:rPr>
        <w:t>Selecting an assigned asset displays office-entered basics; court order and sale deeds open via View.</w:t>
      </w:r>
    </w:p>
    <w:p>
      <w:pPr>
        <w:pStyle w:val="ListNumber"/>
        <w:spacing w:before="0" w:after="60" w:line="276" w:lineRule="auto"/>
      </w:pPr>
      <w:r>
        <w:rPr>
          <w:rFonts w:ascii="Calibri" w:hAnsi="Calibri" w:eastAsia="Calibri"/>
          <w:b w:val="0"/>
          <w:sz w:val="22"/>
        </w:rPr>
        <w:t>An immovable inspection stores at least four GIS-tagged, dated photographs of at least 5 MB each, plus valuer live location and system date/time.</w:t>
      </w:r>
    </w:p>
    <w:p>
      <w:pPr>
        <w:pStyle w:val="ListNumber"/>
        <w:spacing w:before="0" w:after="60" w:line="276" w:lineRule="auto"/>
      </w:pPr>
      <w:r>
        <w:rPr>
          <w:rFonts w:ascii="Calibri" w:hAnsi="Calibri" w:eastAsia="Calibri"/>
          <w:b w:val="0"/>
          <w:sz w:val="22"/>
        </w:rPr>
        <w:t>Forms V-1–V-4 or V-6–V-8 (as applicable) can be completed with personal-inspection and no-interest declarations.</w:t>
      </w:r>
    </w:p>
    <w:p>
      <w:pPr>
        <w:pStyle w:val="ListNumber"/>
        <w:spacing w:before="0" w:after="60" w:line="276" w:lineRule="auto"/>
      </w:pPr>
      <w:r>
        <w:rPr>
          <w:rFonts w:ascii="Calibri" w:hAnsi="Calibri" w:eastAsia="Calibri"/>
          <w:b w:val="0"/>
          <w:sz w:val="22"/>
        </w:rPr>
        <w:t>CA can assess Time Taken, Category, Method, Adjustment Factors, 7(1) and Guidance Value, and Accept / Reject / Revalue / SCN.</w:t>
      </w:r>
    </w:p>
    <w:p>
      <w:pPr>
        <w:pStyle w:val="ListNumber"/>
        <w:spacing w:before="0" w:after="60" w:line="276" w:lineRule="auto"/>
      </w:pPr>
      <w:r>
        <w:rPr>
          <w:rFonts w:ascii="Calibri" w:hAnsi="Calibri" w:eastAsia="Calibri"/>
          <w:b w:val="0"/>
          <w:sz w:val="22"/>
        </w:rPr>
        <w:t>Billing is impossible before CA Accept; bill and signed hard copy can be stored after Accept.</w:t>
      </w:r>
    </w:p>
    <w:p>
      <w:pPr>
        <w:pStyle w:val="ListNumber"/>
        <w:spacing w:before="0" w:after="60" w:line="276" w:lineRule="auto"/>
      </w:pPr>
      <w:r>
        <w:rPr>
          <w:rFonts w:ascii="Calibri" w:hAnsi="Calibri" w:eastAsia="Calibri"/>
          <w:b w:val="0"/>
          <w:sz w:val="22"/>
        </w:rPr>
        <w:t xml:space="preserve">Auction-display photo selection can be </w:t>
      </w:r>
      <w:r>
        <w:rPr>
          <w:rFonts w:ascii="Calibri" w:hAnsi="Calibri" w:eastAsia="Calibri"/>
          <w:b/>
          <w:sz w:val="22"/>
        </w:rPr>
        <w:t>released</w:t>
      </w:r>
      <w:r>
        <w:rPr>
          <w:rFonts w:ascii="Calibri" w:hAnsi="Calibri" w:eastAsia="Calibri"/>
          <w:b w:val="0"/>
          <w:sz w:val="22"/>
        </w:rPr>
        <w:t xml:space="preserve"> to Claim (F07-007); this application does not run the auction.</w:t>
      </w:r>
    </w:p>
    <w:p>
      <w:pPr>
        <w:pStyle w:val="ListNumber"/>
        <w:spacing w:before="0" w:after="60" w:line="276" w:lineRule="auto"/>
      </w:pPr>
      <w:r>
        <w:rPr>
          <w:rFonts w:ascii="Calibri" w:hAnsi="Calibri" w:eastAsia="Calibri"/>
          <w:b w:val="0"/>
          <w:sz w:val="22"/>
        </w:rPr>
        <w:t>Android supports retrieve, GIS capture (including reverse-geocoded address), remaining method entry and submit on the same identity as web.</w:t>
      </w:r>
    </w:p>
    <w:p>
      <w:pPr>
        <w:pStyle w:val="ListNumber"/>
        <w:spacing w:before="0" w:after="60" w:line="276" w:lineRule="auto"/>
      </w:pPr>
      <w:r>
        <w:rPr>
          <w:rFonts w:ascii="Calibri" w:hAnsi="Calibri" w:eastAsia="Calibri"/>
          <w:b w:val="0"/>
          <w:sz w:val="22"/>
        </w:rPr>
        <w:t>Time Taken on the CA form is computed from assignment, visit and submit dates.</w:t>
      </w:r>
    </w:p>
    <w:p>
      <w:pPr>
        <w:pStyle w:val="ListNumber"/>
        <w:spacing w:before="0" w:after="60" w:line="276" w:lineRule="auto"/>
      </w:pPr>
      <w:r>
        <w:rPr>
          <w:rFonts w:ascii="Calibri" w:hAnsi="Calibri" w:eastAsia="Calibri"/>
          <w:b w:val="0"/>
          <w:sz w:val="22"/>
        </w:rPr>
        <w:t>Generative AI is absent. IP of delivered software lies with SPLOCA.</w:t>
      </w:r>
    </w:p>
    <w:p>
      <w:pPr>
        <w:pStyle w:val="ListNumber"/>
        <w:spacing w:before="0" w:after="60" w:line="276" w:lineRule="auto"/>
      </w:pPr>
      <w:r>
        <w:rPr>
          <w:rFonts w:ascii="Calibri" w:hAnsi="Calibri" w:eastAsia="Calibri"/>
          <w:b w:val="0"/>
          <w:sz w:val="22"/>
        </w:rPr>
        <w:t>In-app training/FAQ is available per valuation module.</w:t>
      </w:r>
    </w:p>
    <w:p>
      <w:pPr>
        <w:spacing w:before="80" w:after="200" w:line="276" w:lineRule="auto"/>
        <w:pBdr>
          <w:bottom w:val="single" w:sz="12" w:space="1" w:color="1B3A5F"/>
        </w:pBdr>
      </w:pPr>
    </w:p>
    <w:p>
      <w:pPr>
        <w:pStyle w:val="Heading1"/>
        <w:spacing w:before="280" w:after="160" w:line="276" w:lineRule="auto"/>
      </w:pPr>
      <w:r>
        <w:t>17. Expected Benefits</w:t>
      </w:r>
    </w:p>
    <w:p>
      <w:pPr>
        <w:pStyle w:val="ListBullet"/>
        <w:spacing w:before="0" w:after="60" w:line="276" w:lineRule="auto"/>
      </w:pPr>
      <w:r>
        <w:rPr>
          <w:rFonts w:ascii="Calibri" w:hAnsi="Calibri" w:eastAsia="Calibri"/>
          <w:b w:val="0"/>
          <w:sz w:val="22"/>
        </w:rPr>
        <w:t>Office-created 3(2) asset is the single starting point for field valuation</w:t>
      </w:r>
    </w:p>
    <w:p>
      <w:pPr>
        <w:pStyle w:val="ListBullet"/>
        <w:spacing w:before="0" w:after="60" w:line="276" w:lineRule="auto"/>
      </w:pPr>
      <w:r>
        <w:rPr>
          <w:rFonts w:ascii="Calibri" w:hAnsi="Calibri" w:eastAsia="Calibri"/>
          <w:b w:val="0"/>
          <w:sz w:val="22"/>
        </w:rPr>
        <w:t>One identity with Claims and Legal (no duplicate logins)</w:t>
      </w:r>
    </w:p>
    <w:p>
      <w:pPr>
        <w:pStyle w:val="ListBullet"/>
        <w:spacing w:before="0" w:after="60" w:line="276" w:lineRule="auto"/>
      </w:pPr>
      <w:r>
        <w:rPr>
          <w:rFonts w:ascii="Calibri" w:hAnsi="Calibri" w:eastAsia="Calibri"/>
          <w:b w:val="0"/>
          <w:sz w:val="22"/>
        </w:rPr>
        <w:t>GIS-evidenced inspection (photo, video, live location, date/time)</w:t>
      </w:r>
    </w:p>
    <w:p>
      <w:pPr>
        <w:pStyle w:val="ListBullet"/>
        <w:spacing w:before="0" w:after="60" w:line="276" w:lineRule="auto"/>
      </w:pPr>
      <w:r>
        <w:rPr>
          <w:rFonts w:ascii="Calibri" w:hAnsi="Calibri" w:eastAsia="Calibri"/>
          <w:b w:val="0"/>
          <w:sz w:val="22"/>
        </w:rPr>
        <w:t>Method-faithful statutory forms without unsupervised generative drafting</w:t>
      </w:r>
    </w:p>
    <w:p>
      <w:pPr>
        <w:pStyle w:val="ListBullet"/>
        <w:spacing w:before="0" w:after="60" w:line="276" w:lineRule="auto"/>
      </w:pPr>
      <w:r>
        <w:rPr>
          <w:rFonts w:ascii="Calibri" w:hAnsi="Calibri" w:eastAsia="Calibri"/>
          <w:b w:val="0"/>
          <w:sz w:val="22"/>
        </w:rPr>
        <w:t>CA gate before valuer payment</w:t>
      </w:r>
    </w:p>
    <w:p>
      <w:pPr>
        <w:pStyle w:val="ListBullet"/>
        <w:spacing w:before="0" w:after="60" w:line="276" w:lineRule="auto"/>
      </w:pPr>
      <w:r>
        <w:rPr>
          <w:rFonts w:ascii="Calibri" w:hAnsi="Calibri" w:eastAsia="Calibri"/>
          <w:b w:val="0"/>
          <w:sz w:val="22"/>
        </w:rPr>
        <w:t>Movable QR/tag discipline and cash/FCY handover trail</w:t>
      </w:r>
    </w:p>
    <w:p>
      <w:pPr>
        <w:spacing w:before="80" w:after="200" w:line="276" w:lineRule="auto"/>
        <w:pBdr>
          <w:bottom w:val="single" w:sz="12" w:space="1" w:color="1B3A5F"/>
        </w:pBdr>
      </w:pPr>
    </w:p>
    <w:p>
      <w:pPr>
        <w:pStyle w:val="Heading1"/>
        <w:spacing w:before="280" w:after="160" w:line="276" w:lineRule="auto"/>
      </w:pPr>
      <w:r>
        <w:t>18. Assumptions &amp; Dependencies</w:t>
      </w:r>
    </w:p>
    <w:p>
      <w:pPr>
        <w:pStyle w:val="Heading2"/>
        <w:spacing w:before="240" w:after="120" w:line="276" w:lineRule="auto"/>
      </w:pPr>
      <w:r>
        <w:t>18.1 Assumptions</w:t>
      </w:r>
    </w:p>
    <w:p>
      <w:pPr>
        <w:pStyle w:val="ListNumber"/>
        <w:spacing w:before="0" w:after="60" w:line="276" w:lineRule="auto"/>
      </w:pPr>
      <w:r>
        <w:rPr>
          <w:rFonts w:ascii="Calibri" w:hAnsi="Calibri" w:eastAsia="Calibri"/>
          <w:b w:val="0"/>
          <w:sz w:val="22"/>
        </w:rPr>
        <w:t xml:space="preserve">Project code is EVAL; display name is </w:t>
      </w:r>
      <w:r>
        <w:rPr>
          <w:rFonts w:ascii="Calibri" w:hAnsi="Calibri" w:eastAsia="Calibri"/>
          <w:b/>
          <w:sz w:val="22"/>
        </w:rPr>
        <w:t>GIS Field Valuation — eValueI / eValueM (KPID / SPLOCA)</w:t>
      </w:r>
      <w:r>
        <w:rPr>
          <w:rFonts w:ascii="Calibri" w:hAnsi="Calibri" w:eastAsia="Calibri"/>
          <w:b w:val="0"/>
          <w:sz w:val="22"/>
        </w:rPr>
        <w:t>.</w:t>
      </w:r>
    </w:p>
    <w:p>
      <w:pPr>
        <w:pStyle w:val="ListNumber"/>
        <w:spacing w:before="0" w:after="60" w:line="276" w:lineRule="auto"/>
      </w:pPr>
      <w:r>
        <w:rPr>
          <w:rFonts w:ascii="Calibri" w:hAnsi="Calibri" w:eastAsia="Calibri"/>
          <w:b w:val="0"/>
          <w:sz w:val="22"/>
        </w:rPr>
        <w:t>Purpose is RFP discussion and internal estimation.</w:t>
      </w:r>
    </w:p>
    <w:p>
      <w:pPr>
        <w:pStyle w:val="ListNumber"/>
        <w:spacing w:before="0" w:after="60" w:line="276" w:lineRule="auto"/>
      </w:pPr>
      <w:r>
        <w:rPr>
          <w:rFonts w:ascii="Calibri" w:hAnsi="Calibri" w:eastAsia="Calibri"/>
          <w:b/>
          <w:sz w:val="22"/>
        </w:rPr>
        <w:t>User management is the shared Claim Management Module 01</w:t>
      </w:r>
      <w:r>
        <w:rPr>
          <w:rFonts w:ascii="Calibri" w:hAnsi="Calibri" w:eastAsia="Calibri"/>
          <w:b w:val="0"/>
          <w:sz w:val="22"/>
        </w:rPr>
        <w:t>; this SOW does not re-estimate that full identity product.</w:t>
      </w:r>
    </w:p>
    <w:p>
      <w:pPr>
        <w:pStyle w:val="ListNumber"/>
        <w:spacing w:before="0" w:after="60" w:line="276" w:lineRule="auto"/>
      </w:pPr>
      <w:r>
        <w:rPr>
          <w:rFonts w:ascii="Calibri" w:hAnsi="Calibri" w:eastAsia="Calibri"/>
          <w:b w:val="0"/>
          <w:sz w:val="22"/>
        </w:rPr>
        <w:t>Document management and workflow are embedded.</w:t>
      </w:r>
    </w:p>
    <w:p>
      <w:pPr>
        <w:pStyle w:val="ListNumber"/>
        <w:spacing w:before="0" w:after="60" w:line="276" w:lineRule="auto"/>
      </w:pPr>
      <w:r>
        <w:rPr>
          <w:rFonts w:ascii="Calibri" w:hAnsi="Calibri" w:eastAsia="Calibri"/>
          <w:b w:val="0"/>
          <w:sz w:val="22"/>
        </w:rPr>
        <w:t>FE identity comes from the existing FE application / Claim import, not a new FE dossier.</w:t>
      </w:r>
    </w:p>
    <w:p>
      <w:pPr>
        <w:pStyle w:val="ListNumber"/>
        <w:spacing w:before="0" w:after="60" w:line="276" w:lineRule="auto"/>
      </w:pPr>
      <w:r>
        <w:rPr>
          <w:rFonts w:ascii="Calibri" w:hAnsi="Calibri" w:eastAsia="Calibri"/>
          <w:b w:val="0"/>
          <w:sz w:val="22"/>
        </w:rPr>
        <w:t>Claim settlement (including auction sale and recovered funds) and Legal Management remain separate SOWs.</w:t>
      </w:r>
    </w:p>
    <w:p>
      <w:pPr>
        <w:pStyle w:val="ListNumber"/>
        <w:spacing w:before="0" w:after="60" w:line="276" w:lineRule="auto"/>
      </w:pPr>
      <w:r>
        <w:rPr>
          <w:rFonts w:ascii="Calibri" w:hAnsi="Calibri" w:eastAsia="Calibri"/>
          <w:b w:val="0"/>
          <w:sz w:val="22"/>
        </w:rPr>
        <w:t>Form V-5 is out of scope unless the Authority supplies it.</w:t>
      </w:r>
    </w:p>
    <w:p>
      <w:pPr>
        <w:pStyle w:val="ListNumber"/>
        <w:spacing w:before="0" w:after="60" w:line="276" w:lineRule="auto"/>
      </w:pPr>
      <w:r>
        <w:rPr>
          <w:rFonts w:ascii="Calibri" w:hAnsi="Calibri" w:eastAsia="Calibri"/>
          <w:b w:val="0"/>
          <w:sz w:val="22"/>
        </w:rPr>
        <w:t>Office IT inventory / maintenance tickets (proceedings item 13 last sentence) are out of scope.</w:t>
      </w:r>
    </w:p>
    <w:p>
      <w:pPr>
        <w:pStyle w:val="ListNumber"/>
        <w:spacing w:before="0" w:after="60" w:line="276" w:lineRule="auto"/>
      </w:pPr>
      <w:r>
        <w:rPr>
          <w:rFonts w:ascii="Calibri" w:hAnsi="Calibri" w:eastAsia="Calibri"/>
          <w:b w:val="0"/>
          <w:sz w:val="22"/>
        </w:rPr>
        <w:t>Android / Play Store licensing is used only where SPLOCA specifically approves.</w:t>
      </w:r>
    </w:p>
    <w:p>
      <w:pPr>
        <w:pStyle w:val="ListNumber"/>
        <w:spacing w:before="0" w:after="60" w:line="276" w:lineRule="auto"/>
      </w:pPr>
      <w:r>
        <w:rPr>
          <w:rFonts w:ascii="Calibri" w:hAnsi="Calibri" w:eastAsia="Calibri"/>
          <w:b w:val="0"/>
          <w:sz w:val="22"/>
        </w:rPr>
        <w:t>Generative AI is prohibited.</w:t>
      </w:r>
    </w:p>
    <w:p>
      <w:pPr>
        <w:pStyle w:val="ListNumber"/>
        <w:spacing w:before="0" w:after="60" w:line="276" w:lineRule="auto"/>
      </w:pPr>
      <w:r>
        <w:rPr>
          <w:rFonts w:ascii="Calibri" w:hAnsi="Calibri" w:eastAsia="Calibri"/>
          <w:b w:val="0"/>
          <w:sz w:val="22"/>
        </w:rPr>
        <w:t>Hosting is the designated server; this SOW does not size hardware.</w:t>
      </w:r>
    </w:p>
    <w:p>
      <w:pPr>
        <w:pStyle w:val="ListNumber"/>
        <w:spacing w:before="0" w:after="60" w:line="276" w:lineRule="auto"/>
      </w:pPr>
      <w:r>
        <w:rPr>
          <w:rFonts w:ascii="Calibri" w:hAnsi="Calibri" w:eastAsia="Calibri"/>
          <w:b w:val="0"/>
          <w:sz w:val="22"/>
        </w:rPr>
        <w:t xml:space="preserve">PHP and secure geocoding are </w:t>
      </w:r>
      <w:r>
        <w:rPr>
          <w:rFonts w:ascii="Calibri" w:hAnsi="Calibri" w:eastAsia="Calibri"/>
          <w:b/>
          <w:sz w:val="22"/>
        </w:rPr>
        <w:t>FRS-stated</w:t>
      </w:r>
      <w:r>
        <w:rPr>
          <w:rFonts w:ascii="Calibri" w:hAnsi="Calibri" w:eastAsia="Calibri"/>
          <w:b w:val="0"/>
          <w:sz w:val="22"/>
        </w:rPr>
        <w:t xml:space="preserve"> platform constraints; this SOW does not design those interfaces.</w:t>
      </w:r>
    </w:p>
    <w:p>
      <w:pPr>
        <w:pStyle w:val="ListNumber"/>
        <w:spacing w:before="0" w:after="60" w:line="276" w:lineRule="auto"/>
      </w:pPr>
      <w:r>
        <w:rPr>
          <w:rFonts w:ascii="Calibri" w:hAnsi="Calibri" w:eastAsia="Calibri"/>
          <w:b w:val="0"/>
          <w:sz w:val="22"/>
        </w:rPr>
        <w:t>Nearby amenity auto-fetch depends on an Authority-approved map/places capability being available at runtime.</w:t>
      </w:r>
    </w:p>
    <w:p>
      <w:pPr>
        <w:pStyle w:val="ListNumber"/>
        <w:spacing w:before="0" w:after="60" w:line="276" w:lineRule="auto"/>
      </w:pPr>
      <w:r>
        <w:rPr>
          <w:rFonts w:ascii="Calibri" w:hAnsi="Calibri" w:eastAsia="Calibri"/>
          <w:b w:val="0"/>
          <w:sz w:val="22"/>
        </w:rPr>
        <w:t>The 3-month development/alpha/beta note in Annexure-01 is an Authority-stated target, not an hours estimate.</w:t>
      </w:r>
    </w:p>
    <w:p>
      <w:pPr>
        <w:pStyle w:val="ListNumber"/>
        <w:spacing w:before="0" w:after="60" w:line="276" w:lineRule="auto"/>
      </w:pPr>
      <w:r>
        <w:rPr>
          <w:rFonts w:ascii="Calibri" w:hAnsi="Calibri" w:eastAsia="Calibri"/>
          <w:b w:val="0"/>
          <w:sz w:val="22"/>
        </w:rPr>
        <w:t>Actual claimant-level equitable-distribution data shall not be used for development or testing; only anonymized or synthetic data (Proceedings item 20).</w:t>
      </w:r>
    </w:p>
    <w:p>
      <w:pPr>
        <w:pStyle w:val="Heading2"/>
        <w:spacing w:before="240" w:after="120" w:line="276" w:lineRule="auto"/>
      </w:pPr>
      <w:r>
        <w:t>18.2 Dependencies</w:t>
      </w:r>
    </w:p>
    <w:p>
      <w:pPr>
        <w:pStyle w:val="ListNumber"/>
        <w:spacing w:before="0" w:after="60" w:line="276" w:lineRule="auto"/>
      </w:pPr>
      <w:r>
        <w:rPr>
          <w:rFonts w:ascii="Calibri" w:hAnsi="Calibri" w:eastAsia="Calibri"/>
          <w:b w:val="0"/>
          <w:sz w:val="22"/>
        </w:rPr>
        <w:t>Shared user-management component (Claim Management Module 01) available to valuation web and Android.</w:t>
      </w:r>
    </w:p>
    <w:p>
      <w:pPr>
        <w:pStyle w:val="ListNumber"/>
        <w:spacing w:before="0" w:after="60" w:line="276" w:lineRule="auto"/>
      </w:pPr>
      <w:r>
        <w:rPr>
          <w:rFonts w:ascii="Calibri" w:hAnsi="Calibri" w:eastAsia="Calibri"/>
          <w:b w:val="0"/>
          <w:sz w:val="22"/>
        </w:rPr>
        <w:t>Access to designated server and approved Android distribution path.</w:t>
      </w:r>
    </w:p>
    <w:p>
      <w:pPr>
        <w:pStyle w:val="ListNumber"/>
        <w:spacing w:before="0" w:after="60" w:line="276" w:lineRule="auto"/>
      </w:pPr>
      <w:r>
        <w:rPr>
          <w:rFonts w:ascii="Calibri" w:hAnsi="Calibri" w:eastAsia="Calibri"/>
          <w:b w:val="0"/>
          <w:sz w:val="22"/>
        </w:rPr>
        <w:t>Supply of valuer professional lists, existing asset lists and form templates by SPLOCA.</w:t>
      </w:r>
    </w:p>
    <w:p>
      <w:pPr>
        <w:pStyle w:val="ListNumber"/>
        <w:spacing w:before="0" w:after="60" w:line="276" w:lineRule="auto"/>
      </w:pPr>
      <w:r>
        <w:rPr>
          <w:rFonts w:ascii="Calibri" w:hAnsi="Calibri" w:eastAsia="Calibri"/>
          <w:b w:val="0"/>
          <w:sz w:val="22"/>
        </w:rPr>
        <w:t>Common-database linkage rules with Claim Management Module 03 (RBAC).</w:t>
      </w:r>
    </w:p>
    <w:p>
      <w:pPr>
        <w:pStyle w:val="ListNumber"/>
        <w:spacing w:before="0" w:after="60" w:line="276" w:lineRule="auto"/>
      </w:pPr>
      <w:r>
        <w:rPr>
          <w:rFonts w:ascii="Calibri" w:hAnsi="Calibri" w:eastAsia="Calibri"/>
          <w:b w:val="0"/>
          <w:sz w:val="22"/>
        </w:rPr>
        <w:t>Confirmation of Valuation Posts (Office user, Approved Valuer, CA, others).</w:t>
      </w:r>
    </w:p>
    <w:p>
      <w:pPr>
        <w:pStyle w:val="ListNumber"/>
        <w:spacing w:before="0" w:after="60" w:line="276" w:lineRule="auto"/>
      </w:pPr>
      <w:r>
        <w:rPr>
          <w:rFonts w:ascii="Calibri" w:hAnsi="Calibri" w:eastAsia="Calibri"/>
          <w:b w:val="0"/>
          <w:sz w:val="22"/>
        </w:rPr>
        <w:t xml:space="preserve">Named list of </w:t>
      </w:r>
      <w:r>
        <w:rPr>
          <w:rFonts w:ascii="Calibri" w:hAnsi="Calibri" w:eastAsia="Calibri"/>
          <w:b/>
          <w:sz w:val="22"/>
        </w:rPr>
        <w:t>approved secure sources</w:t>
      </w:r>
      <w:r>
        <w:rPr>
          <w:rFonts w:ascii="Calibri" w:hAnsi="Calibri" w:eastAsia="Calibri"/>
          <w:b w:val="0"/>
          <w:sz w:val="22"/>
        </w:rPr>
        <w:t xml:space="preserve"> valuers may retrieve from.</w:t>
      </w:r>
    </w:p>
    <w:p>
      <w:pPr>
        <w:pStyle w:val="ListNumber"/>
        <w:spacing w:before="0" w:after="60" w:line="276" w:lineRule="auto"/>
      </w:pPr>
      <w:r>
        <w:rPr>
          <w:rFonts w:ascii="Calibri" w:hAnsi="Calibri" w:eastAsia="Calibri"/>
          <w:b w:val="0"/>
          <w:sz w:val="22"/>
        </w:rPr>
        <w:t>RBI damaged-note application format as used by the Authority.</w:t>
      </w:r>
    </w:p>
    <w:p>
      <w:pPr>
        <w:pStyle w:val="ListNumber"/>
        <w:spacing w:before="0" w:after="60" w:line="276" w:lineRule="auto"/>
      </w:pPr>
      <w:r>
        <w:rPr>
          <w:rFonts w:ascii="Calibri" w:hAnsi="Calibri" w:eastAsia="Calibri"/>
          <w:b w:val="0"/>
          <w:sz w:val="22"/>
        </w:rPr>
        <w:t>Confirmation of Bangalore floor-weightage practice (FRS metropolitan reverse-trend note).</w:t>
      </w:r>
    </w:p>
    <w:p>
      <w:pPr>
        <w:spacing w:before="80" w:after="200" w:line="276" w:lineRule="auto"/>
        <w:pBdr>
          <w:bottom w:val="single" w:sz="12" w:space="1" w:color="1B3A5F"/>
        </w:pBdr>
      </w:pPr>
    </w:p>
    <w:p>
      <w:pPr>
        <w:pStyle w:val="Heading1"/>
        <w:spacing w:before="280" w:after="160" w:line="276" w:lineRule="auto"/>
      </w:pPr>
      <w:r>
        <w:t>19. Vendor Response Expectations</w:t>
      </w:r>
    </w:p>
    <w:p>
      <w:pPr>
        <w:pStyle w:val="ListNumber"/>
        <w:spacing w:before="0" w:after="60" w:line="276" w:lineRule="auto"/>
      </w:pPr>
      <w:r>
        <w:rPr>
          <w:rFonts w:ascii="Calibri" w:hAnsi="Calibri" w:eastAsia="Calibri"/>
          <w:b w:val="0"/>
          <w:sz w:val="22"/>
        </w:rPr>
        <w:t xml:space="preserve">Confirm </w:t>
      </w:r>
      <w:r>
        <w:rPr>
          <w:rFonts w:ascii="Calibri" w:hAnsi="Calibri" w:eastAsia="Calibri"/>
          <w:b/>
          <w:sz w:val="22"/>
        </w:rPr>
        <w:t>consumption of Claim Management Module 01</w:t>
      </w:r>
      <w:r>
        <w:rPr>
          <w:rFonts w:ascii="Calibri" w:hAnsi="Calibri" w:eastAsia="Calibri"/>
          <w:b w:val="0"/>
          <w:sz w:val="22"/>
        </w:rPr>
        <w:t xml:space="preserve"> for identity; do not propose a second user directory.</w:t>
      </w:r>
    </w:p>
    <w:p>
      <w:pPr>
        <w:pStyle w:val="ListNumber"/>
        <w:spacing w:before="0" w:after="60" w:line="276" w:lineRule="auto"/>
      </w:pPr>
      <w:r>
        <w:rPr>
          <w:rFonts w:ascii="Calibri" w:hAnsi="Calibri" w:eastAsia="Calibri"/>
          <w:b w:val="0"/>
          <w:sz w:val="22"/>
        </w:rPr>
        <w:t xml:space="preserve">Map the solution to </w:t>
      </w:r>
      <w:r>
        <w:rPr>
          <w:rFonts w:ascii="Calibri" w:hAnsi="Calibri" w:eastAsia="Calibri"/>
          <w:b/>
          <w:sz w:val="22"/>
        </w:rPr>
        <w:t>modules 01–09 and feature IDs F{NN}-{SEQ}</w:t>
      </w:r>
      <w:r>
        <w:rPr>
          <w:rFonts w:ascii="Calibri" w:hAnsi="Calibri" w:eastAsia="Calibri"/>
          <w:b w:val="0"/>
          <w:sz w:val="22"/>
        </w:rPr>
        <w:t xml:space="preserve"> without renumbering.</w:t>
      </w:r>
    </w:p>
    <w:p>
      <w:pPr>
        <w:pStyle w:val="ListNumber"/>
        <w:spacing w:before="0" w:after="60" w:line="276" w:lineRule="auto"/>
      </w:pPr>
      <w:r>
        <w:rPr>
          <w:rFonts w:ascii="Calibri" w:hAnsi="Calibri" w:eastAsia="Calibri"/>
          <w:b w:val="0"/>
          <w:sz w:val="22"/>
        </w:rPr>
        <w:t>Describe Android distribution and licensing in clear, non-speculative terms.</w:t>
      </w:r>
    </w:p>
    <w:p>
      <w:pPr>
        <w:pStyle w:val="ListNumber"/>
        <w:spacing w:before="0" w:after="60" w:line="276" w:lineRule="auto"/>
      </w:pPr>
      <w:r>
        <w:rPr>
          <w:rFonts w:ascii="Calibri" w:hAnsi="Calibri" w:eastAsia="Calibri"/>
          <w:b w:val="0"/>
          <w:sz w:val="22"/>
        </w:rPr>
        <w:t>Exclude generative AI; describe any agentic assist with human verify.</w:t>
      </w:r>
    </w:p>
    <w:p>
      <w:pPr>
        <w:pStyle w:val="ListNumber"/>
        <w:spacing w:before="0" w:after="60" w:line="276" w:lineRule="auto"/>
      </w:pPr>
      <w:r>
        <w:rPr>
          <w:rFonts w:ascii="Calibri" w:hAnsi="Calibri" w:eastAsia="Calibri"/>
          <w:b w:val="0"/>
          <w:sz w:val="22"/>
        </w:rPr>
        <w:t>Do not include Claim settlement (auction sale, recovered-fund deposit) or Legal Management scope in the response to this SOW.</w:t>
      </w:r>
    </w:p>
    <w:p>
      <w:pPr>
        <w:pStyle w:val="ListNumber"/>
        <w:spacing w:before="0" w:after="60" w:line="276" w:lineRule="auto"/>
      </w:pPr>
      <w:r>
        <w:rPr>
          <w:rFonts w:ascii="Calibri" w:hAnsi="Calibri" w:eastAsia="Calibri"/>
          <w:b w:val="0"/>
          <w:sz w:val="22"/>
        </w:rPr>
        <w:t>Treat Form V-5 and office IT inventory as out of scope unless the Authority adds them.</w:t>
      </w:r>
    </w:p>
    <w:p>
      <w:pPr>
        <w:pStyle w:val="ListNumber"/>
        <w:spacing w:before="0" w:after="60" w:line="276" w:lineRule="auto"/>
      </w:pPr>
      <w:r>
        <w:rPr>
          <w:rFonts w:ascii="Calibri" w:hAnsi="Calibri" w:eastAsia="Calibri"/>
          <w:b w:val="0"/>
          <w:sz w:val="22"/>
        </w:rPr>
        <w:t>Identify assumptions that differ from §18.</w:t>
      </w:r>
    </w:p>
    <w:p>
      <w:pPr>
        <w:pStyle w:val="ListNumber"/>
        <w:spacing w:before="0" w:after="60" w:line="276" w:lineRule="auto"/>
      </w:pPr>
      <w:r>
        <w:rPr>
          <w:rFonts w:ascii="Calibri" w:hAnsi="Calibri" w:eastAsia="Calibri"/>
          <w:b w:val="0"/>
          <w:sz w:val="22"/>
        </w:rPr>
        <w:t>Do not include effort hours in a rewritten SOW.</w:t>
      </w:r>
    </w:p>
    <w:p>
      <w:pPr>
        <w:spacing w:before="80" w:after="200" w:line="276" w:lineRule="auto"/>
        <w:pBdr>
          <w:bottom w:val="single" w:sz="12" w:space="1" w:color="1B3A5F"/>
        </w:pBdr>
      </w:pPr>
    </w:p>
    <w:p>
      <w:pPr>
        <w:pStyle w:val="Heading1"/>
        <w:spacing w:before="280" w:after="160" w:line="276" w:lineRule="auto"/>
      </w:pPr>
      <w:r>
        <w:t>20. Appendices</w:t>
      </w:r>
    </w:p>
    <w:p>
      <w:pPr>
        <w:pStyle w:val="Heading2"/>
        <w:spacing w:before="240" w:after="120" w:line="276" w:lineRule="auto"/>
      </w:pPr>
      <w:r>
        <w:t>Appendix A — Module &amp; Feature Index</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76"/>
        <w:gridCol w:w="2376"/>
        <w:gridCol w:w="2376"/>
        <w:gridCol w:w="2376"/>
      </w:tblGrid>
      <w:tr>
        <w:tc>
          <w:tcPr>
            <w:tcW w:type="dxa" w:w="2376"/>
            <w:shd w:fill="1B3A5F" w:val="clear"/>
          </w:tcPr>
          <w:p>
            <w:pPr>
              <w:spacing w:before="40" w:after="40" w:line="252" w:lineRule="auto"/>
            </w:pPr>
            <w:r>
              <w:rPr>
                <w:b/>
              </w:rPr>
            </w:r>
            <w:r>
              <w:rPr>
                <w:rFonts w:ascii="Calibri" w:hAnsi="Calibri" w:eastAsia="Calibri"/>
                <w:b/>
                <w:color w:val="FFFFFF"/>
                <w:sz w:val="18"/>
              </w:rPr>
              <w:t>Module</w:t>
            </w:r>
          </w:p>
        </w:tc>
        <w:tc>
          <w:tcPr>
            <w:tcW w:type="dxa" w:w="2376"/>
            <w:shd w:fill="1B3A5F" w:val="clear"/>
          </w:tcPr>
          <w:p>
            <w:pPr>
              <w:spacing w:before="40" w:after="40" w:line="252" w:lineRule="auto"/>
            </w:pPr>
            <w:r>
              <w:rPr>
                <w:b/>
              </w:rPr>
            </w:r>
            <w:r>
              <w:rPr>
                <w:rFonts w:ascii="Calibri" w:hAnsi="Calibri" w:eastAsia="Calibri"/>
                <w:b/>
                <w:color w:val="FFFFFF"/>
                <w:sz w:val="18"/>
              </w:rPr>
              <w:t>Module Name</w:t>
            </w:r>
          </w:p>
        </w:tc>
        <w:tc>
          <w:tcPr>
            <w:tcW w:type="dxa" w:w="2376"/>
            <w:shd w:fill="1B3A5F" w:val="clear"/>
          </w:tcPr>
          <w:p>
            <w:pPr>
              <w:spacing w:before="40" w:after="40" w:line="252" w:lineRule="auto"/>
            </w:pPr>
            <w:r>
              <w:rPr>
                <w:b/>
              </w:rPr>
            </w:r>
            <w:r>
              <w:rPr>
                <w:rFonts w:ascii="Calibri" w:hAnsi="Calibri" w:eastAsia="Calibri"/>
                <w:b/>
                <w:color w:val="FFFFFF"/>
                <w:sz w:val="18"/>
              </w:rPr>
              <w:t>Type</w:t>
            </w:r>
          </w:p>
        </w:tc>
        <w:tc>
          <w:tcPr>
            <w:tcW w:type="dxa" w:w="2376"/>
            <w:shd w:fill="1B3A5F" w:val="clear"/>
          </w:tcPr>
          <w:p>
            <w:pPr>
              <w:spacing w:before="40" w:after="40" w:line="252" w:lineRule="auto"/>
            </w:pPr>
            <w:r>
              <w:rPr>
                <w:b/>
              </w:rPr>
            </w:r>
            <w:r>
              <w:rPr>
                <w:rFonts w:ascii="Calibri" w:hAnsi="Calibri" w:eastAsia="Calibri"/>
                <w:b/>
                <w:color w:val="FFFFFF"/>
                <w:sz w:val="18"/>
              </w:rPr>
              <w:t>Feature IDs (count)</w:t>
            </w:r>
          </w:p>
        </w:tc>
      </w:tr>
      <w:tr>
        <w:tc>
          <w:tcPr>
            <w:tcW w:type="dxa" w:w="2376"/>
          </w:tcPr>
          <w:p>
            <w:pPr>
              <w:spacing w:before="40" w:after="40" w:line="252" w:lineRule="auto"/>
            </w:pPr>
            <w:r/>
            <w:r>
              <w:rPr>
                <w:rFonts w:ascii="Calibri" w:hAnsi="Calibri" w:eastAsia="Calibri"/>
                <w:b w:val="0"/>
                <w:sz w:val="20"/>
              </w:rPr>
              <w:t>01</w:t>
            </w:r>
          </w:p>
        </w:tc>
        <w:tc>
          <w:tcPr>
            <w:tcW w:type="dxa" w:w="2376"/>
          </w:tcPr>
          <w:p>
            <w:pPr>
              <w:spacing w:before="40" w:after="40" w:line="252" w:lineRule="auto"/>
            </w:pPr>
            <w:r/>
            <w:r>
              <w:rPr>
                <w:rFonts w:ascii="Calibri" w:hAnsi="Calibri" w:eastAsia="Calibri"/>
                <w:b w:val="0"/>
                <w:sz w:val="20"/>
              </w:rPr>
              <w:t>Shared User &amp; Access Control (consumed)</w:t>
            </w:r>
          </w:p>
        </w:tc>
        <w:tc>
          <w:tcPr>
            <w:tcW w:type="dxa" w:w="2376"/>
          </w:tcPr>
          <w:p>
            <w:pPr>
              <w:spacing w:before="40" w:after="40" w:line="252" w:lineRule="auto"/>
            </w:pPr>
            <w:r/>
            <w:r>
              <w:rPr>
                <w:rFonts w:ascii="Calibri" w:hAnsi="Calibri" w:eastAsia="Calibri"/>
                <w:b w:val="0"/>
                <w:sz w:val="20"/>
              </w:rPr>
              <w:t>Shared</w:t>
            </w:r>
          </w:p>
        </w:tc>
        <w:tc>
          <w:tcPr>
            <w:tcW w:type="dxa" w:w="2376"/>
          </w:tcPr>
          <w:p>
            <w:pPr>
              <w:spacing w:before="40" w:after="40" w:line="252" w:lineRule="auto"/>
            </w:pPr>
            <w:r/>
            <w:r>
              <w:rPr>
                <w:rFonts w:ascii="Calibri" w:hAnsi="Calibri" w:eastAsia="Calibri"/>
                <w:b w:val="0"/>
                <w:sz w:val="20"/>
              </w:rPr>
              <w:t>F01-001 … F01-005 (5)</w:t>
            </w:r>
          </w:p>
        </w:tc>
      </w:tr>
      <w:tr>
        <w:tc>
          <w:tcPr>
            <w:tcW w:type="dxa" w:w="2376"/>
            <w:shd w:fill="F3F6FA" w:val="clear"/>
          </w:tcPr>
          <w:p>
            <w:pPr>
              <w:spacing w:before="40" w:after="40" w:line="252" w:lineRule="auto"/>
            </w:pPr>
            <w:r/>
            <w:r>
              <w:rPr>
                <w:rFonts w:ascii="Calibri" w:hAnsi="Calibri" w:eastAsia="Calibri"/>
                <w:b w:val="0"/>
                <w:sz w:val="20"/>
              </w:rPr>
              <w:t>02</w:t>
            </w:r>
          </w:p>
        </w:tc>
        <w:tc>
          <w:tcPr>
            <w:tcW w:type="dxa" w:w="2376"/>
            <w:shd w:fill="F3F6FA" w:val="clear"/>
          </w:tcPr>
          <w:p>
            <w:pPr>
              <w:spacing w:before="40" w:after="40" w:line="252" w:lineRule="auto"/>
            </w:pPr>
            <w:r/>
            <w:r>
              <w:rPr>
                <w:rFonts w:ascii="Calibri" w:hAnsi="Calibri" w:eastAsia="Calibri"/>
                <w:b w:val="0"/>
                <w:sz w:val="20"/>
              </w:rPr>
              <w:t>Valuation Masters, Property Coding &amp; References</w:t>
            </w:r>
          </w:p>
        </w:tc>
        <w:tc>
          <w:tcPr>
            <w:tcW w:type="dxa" w:w="2376"/>
            <w:shd w:fill="F3F6FA" w:val="clear"/>
          </w:tcPr>
          <w:p>
            <w:pPr>
              <w:spacing w:before="40" w:after="40" w:line="252" w:lineRule="auto"/>
            </w:pPr>
            <w:r/>
            <w:r>
              <w:rPr>
                <w:rFonts w:ascii="Calibri" w:hAnsi="Calibri" w:eastAsia="Calibri"/>
                <w:b w:val="0"/>
                <w:sz w:val="20"/>
              </w:rPr>
              <w:t>Shared</w:t>
            </w:r>
          </w:p>
        </w:tc>
        <w:tc>
          <w:tcPr>
            <w:tcW w:type="dxa" w:w="2376"/>
            <w:shd w:fill="F3F6FA" w:val="clear"/>
          </w:tcPr>
          <w:p>
            <w:pPr>
              <w:spacing w:before="40" w:after="40" w:line="252" w:lineRule="auto"/>
            </w:pPr>
            <w:r/>
            <w:r>
              <w:rPr>
                <w:rFonts w:ascii="Calibri" w:hAnsi="Calibri" w:eastAsia="Calibri"/>
                <w:b w:val="0"/>
                <w:sz w:val="20"/>
              </w:rPr>
              <w:t>F02-001 … F02-008 (8)</w:t>
            </w:r>
          </w:p>
        </w:tc>
      </w:tr>
      <w:tr>
        <w:tc>
          <w:tcPr>
            <w:tcW w:type="dxa" w:w="2376"/>
          </w:tcPr>
          <w:p>
            <w:pPr>
              <w:spacing w:before="40" w:after="40" w:line="252" w:lineRule="auto"/>
            </w:pPr>
            <w:r/>
            <w:r>
              <w:rPr>
                <w:rFonts w:ascii="Calibri" w:hAnsi="Calibri" w:eastAsia="Calibri"/>
                <w:b w:val="0"/>
                <w:sz w:val="20"/>
              </w:rPr>
              <w:t>03</w:t>
            </w:r>
          </w:p>
        </w:tc>
        <w:tc>
          <w:tcPr>
            <w:tcW w:type="dxa" w:w="2376"/>
          </w:tcPr>
          <w:p>
            <w:pPr>
              <w:spacing w:before="40" w:after="40" w:line="252" w:lineRule="auto"/>
            </w:pPr>
            <w:r/>
            <w:r>
              <w:rPr>
                <w:rFonts w:ascii="Calibri" w:hAnsi="Calibri" w:eastAsia="Calibri"/>
                <w:b w:val="0"/>
                <w:sz w:val="20"/>
              </w:rPr>
              <w:t>Immovable Asset Register (3(2) &amp; Office Capture)</w:t>
            </w:r>
          </w:p>
        </w:tc>
        <w:tc>
          <w:tcPr>
            <w:tcW w:type="dxa" w:w="2376"/>
          </w:tcPr>
          <w:p>
            <w:pPr>
              <w:spacing w:before="40" w:after="40" w:line="252" w:lineRule="auto"/>
            </w:pPr>
            <w:r/>
            <w:r>
              <w:rPr>
                <w:rFonts w:ascii="Calibri" w:hAnsi="Calibri" w:eastAsia="Calibri"/>
                <w:b w:val="0"/>
                <w:sz w:val="20"/>
              </w:rPr>
              <w:t>Business</w:t>
            </w:r>
          </w:p>
        </w:tc>
        <w:tc>
          <w:tcPr>
            <w:tcW w:type="dxa" w:w="2376"/>
          </w:tcPr>
          <w:p>
            <w:pPr>
              <w:spacing w:before="40" w:after="40" w:line="252" w:lineRule="auto"/>
            </w:pPr>
            <w:r/>
            <w:r>
              <w:rPr>
                <w:rFonts w:ascii="Calibri" w:hAnsi="Calibri" w:eastAsia="Calibri"/>
                <w:b w:val="0"/>
                <w:sz w:val="20"/>
              </w:rPr>
              <w:t>F03-001 … F03-009 (9)</w:t>
            </w:r>
          </w:p>
        </w:tc>
      </w:tr>
      <w:tr>
        <w:tc>
          <w:tcPr>
            <w:tcW w:type="dxa" w:w="2376"/>
            <w:shd w:fill="F3F6FA" w:val="clear"/>
          </w:tcPr>
          <w:p>
            <w:pPr>
              <w:spacing w:before="40" w:after="40" w:line="252" w:lineRule="auto"/>
            </w:pPr>
            <w:r/>
            <w:r>
              <w:rPr>
                <w:rFonts w:ascii="Calibri" w:hAnsi="Calibri" w:eastAsia="Calibri"/>
                <w:b w:val="0"/>
                <w:sz w:val="20"/>
              </w:rPr>
              <w:t>04</w:t>
            </w:r>
          </w:p>
        </w:tc>
        <w:tc>
          <w:tcPr>
            <w:tcW w:type="dxa" w:w="2376"/>
            <w:shd w:fill="F3F6FA" w:val="clear"/>
          </w:tcPr>
          <w:p>
            <w:pPr>
              <w:spacing w:before="40" w:after="40" w:line="252" w:lineRule="auto"/>
            </w:pPr>
            <w:r/>
            <w:r>
              <w:rPr>
                <w:rFonts w:ascii="Calibri" w:hAnsi="Calibri" w:eastAsia="Calibri"/>
                <w:b w:val="0"/>
                <w:sz w:val="20"/>
              </w:rPr>
              <w:t>Valuer Assignment &amp; GIS Field Capture (Data Capturing – I)</w:t>
            </w:r>
          </w:p>
        </w:tc>
        <w:tc>
          <w:tcPr>
            <w:tcW w:type="dxa" w:w="2376"/>
            <w:shd w:fill="F3F6FA" w:val="clear"/>
          </w:tcPr>
          <w:p>
            <w:pPr>
              <w:spacing w:before="40" w:after="40" w:line="252" w:lineRule="auto"/>
            </w:pPr>
            <w:r/>
            <w:r>
              <w:rPr>
                <w:rFonts w:ascii="Calibri" w:hAnsi="Calibri" w:eastAsia="Calibri"/>
                <w:b w:val="0"/>
                <w:sz w:val="20"/>
              </w:rPr>
              <w:t>Business</w:t>
            </w:r>
          </w:p>
        </w:tc>
        <w:tc>
          <w:tcPr>
            <w:tcW w:type="dxa" w:w="2376"/>
            <w:shd w:fill="F3F6FA" w:val="clear"/>
          </w:tcPr>
          <w:p>
            <w:pPr>
              <w:spacing w:before="40" w:after="40" w:line="252" w:lineRule="auto"/>
            </w:pPr>
            <w:r/>
            <w:r>
              <w:rPr>
                <w:rFonts w:ascii="Calibri" w:hAnsi="Calibri" w:eastAsia="Calibri"/>
                <w:b w:val="0"/>
                <w:sz w:val="20"/>
              </w:rPr>
              <w:t>F04-001 … F04-008 (8)</w:t>
            </w:r>
          </w:p>
        </w:tc>
      </w:tr>
      <w:tr>
        <w:tc>
          <w:tcPr>
            <w:tcW w:type="dxa" w:w="2376"/>
          </w:tcPr>
          <w:p>
            <w:pPr>
              <w:spacing w:before="40" w:after="40" w:line="252" w:lineRule="auto"/>
            </w:pPr>
            <w:r/>
            <w:r>
              <w:rPr>
                <w:rFonts w:ascii="Calibri" w:hAnsi="Calibri" w:eastAsia="Calibri"/>
                <w:b w:val="0"/>
                <w:sz w:val="20"/>
              </w:rPr>
              <w:t>05</w:t>
            </w:r>
          </w:p>
        </w:tc>
        <w:tc>
          <w:tcPr>
            <w:tcW w:type="dxa" w:w="2376"/>
          </w:tcPr>
          <w:p>
            <w:pPr>
              <w:spacing w:before="40" w:after="40" w:line="252" w:lineRule="auto"/>
            </w:pPr>
            <w:r/>
            <w:r>
              <w:rPr>
                <w:rFonts w:ascii="Calibri" w:hAnsi="Calibri" w:eastAsia="Calibri"/>
                <w:b w:val="0"/>
                <w:sz w:val="20"/>
              </w:rPr>
              <w:t>Immovable Valuation Methods &amp; Statutory Forms (Data Capturing – II)</w:t>
            </w:r>
          </w:p>
        </w:tc>
        <w:tc>
          <w:tcPr>
            <w:tcW w:type="dxa" w:w="2376"/>
          </w:tcPr>
          <w:p>
            <w:pPr>
              <w:spacing w:before="40" w:after="40" w:line="252" w:lineRule="auto"/>
            </w:pPr>
            <w:r/>
            <w:r>
              <w:rPr>
                <w:rFonts w:ascii="Calibri" w:hAnsi="Calibri" w:eastAsia="Calibri"/>
                <w:b w:val="0"/>
                <w:sz w:val="20"/>
              </w:rPr>
              <w:t>Business</w:t>
            </w:r>
          </w:p>
        </w:tc>
        <w:tc>
          <w:tcPr>
            <w:tcW w:type="dxa" w:w="2376"/>
          </w:tcPr>
          <w:p>
            <w:pPr>
              <w:spacing w:before="40" w:after="40" w:line="252" w:lineRule="auto"/>
            </w:pPr>
            <w:r/>
            <w:r>
              <w:rPr>
                <w:rFonts w:ascii="Calibri" w:hAnsi="Calibri" w:eastAsia="Calibri"/>
                <w:b w:val="0"/>
                <w:sz w:val="20"/>
              </w:rPr>
              <w:t>F05-001 … F05-010 (10)</w:t>
            </w:r>
          </w:p>
        </w:tc>
      </w:tr>
      <w:tr>
        <w:tc>
          <w:tcPr>
            <w:tcW w:type="dxa" w:w="2376"/>
            <w:shd w:fill="F3F6FA" w:val="clear"/>
          </w:tcPr>
          <w:p>
            <w:pPr>
              <w:spacing w:before="40" w:after="40" w:line="252" w:lineRule="auto"/>
            </w:pPr>
            <w:r/>
            <w:r>
              <w:rPr>
                <w:rFonts w:ascii="Calibri" w:hAnsi="Calibri" w:eastAsia="Calibri"/>
                <w:b w:val="0"/>
                <w:sz w:val="20"/>
              </w:rPr>
              <w:t>06</w:t>
            </w:r>
          </w:p>
        </w:tc>
        <w:tc>
          <w:tcPr>
            <w:tcW w:type="dxa" w:w="2376"/>
            <w:shd w:fill="F3F6FA" w:val="clear"/>
          </w:tcPr>
          <w:p>
            <w:pPr>
              <w:spacing w:before="40" w:after="40" w:line="252" w:lineRule="auto"/>
            </w:pPr>
            <w:r/>
            <w:r>
              <w:rPr>
                <w:rFonts w:ascii="Calibri" w:hAnsi="Calibri" w:eastAsia="Calibri"/>
                <w:b w:val="0"/>
                <w:sz w:val="20"/>
              </w:rPr>
              <w:t>Movables QR Coding &amp; Valuation (eValueM)</w:t>
            </w:r>
          </w:p>
        </w:tc>
        <w:tc>
          <w:tcPr>
            <w:tcW w:type="dxa" w:w="2376"/>
            <w:shd w:fill="F3F6FA" w:val="clear"/>
          </w:tcPr>
          <w:p>
            <w:pPr>
              <w:spacing w:before="40" w:after="40" w:line="252" w:lineRule="auto"/>
            </w:pPr>
            <w:r/>
            <w:r>
              <w:rPr>
                <w:rFonts w:ascii="Calibri" w:hAnsi="Calibri" w:eastAsia="Calibri"/>
                <w:b w:val="0"/>
                <w:sz w:val="20"/>
              </w:rPr>
              <w:t>Business</w:t>
            </w:r>
          </w:p>
        </w:tc>
        <w:tc>
          <w:tcPr>
            <w:tcW w:type="dxa" w:w="2376"/>
            <w:shd w:fill="F3F6FA" w:val="clear"/>
          </w:tcPr>
          <w:p>
            <w:pPr>
              <w:spacing w:before="40" w:after="40" w:line="252" w:lineRule="auto"/>
            </w:pPr>
            <w:r/>
            <w:r>
              <w:rPr>
                <w:rFonts w:ascii="Calibri" w:hAnsi="Calibri" w:eastAsia="Calibri"/>
                <w:b w:val="0"/>
                <w:sz w:val="20"/>
              </w:rPr>
              <w:t>F06-001 … F06-008 (8)</w:t>
            </w:r>
          </w:p>
        </w:tc>
      </w:tr>
      <w:tr>
        <w:tc>
          <w:tcPr>
            <w:tcW w:type="dxa" w:w="2376"/>
          </w:tcPr>
          <w:p>
            <w:pPr>
              <w:spacing w:before="40" w:after="40" w:line="252" w:lineRule="auto"/>
            </w:pPr>
            <w:r/>
            <w:r>
              <w:rPr>
                <w:rFonts w:ascii="Calibri" w:hAnsi="Calibri" w:eastAsia="Calibri"/>
                <w:b w:val="0"/>
                <w:sz w:val="20"/>
              </w:rPr>
              <w:t>07</w:t>
            </w:r>
          </w:p>
        </w:tc>
        <w:tc>
          <w:tcPr>
            <w:tcW w:type="dxa" w:w="2376"/>
          </w:tcPr>
          <w:p>
            <w:pPr>
              <w:spacing w:before="40" w:after="40" w:line="252" w:lineRule="auto"/>
            </w:pPr>
            <w:r/>
            <w:r>
              <w:rPr>
                <w:rFonts w:ascii="Calibri" w:hAnsi="Calibri" w:eastAsia="Calibri"/>
                <w:b w:val="0"/>
                <w:sz w:val="20"/>
              </w:rPr>
              <w:t>CA Assessment, MIS Reports &amp; Auction-Display Photos</w:t>
            </w:r>
          </w:p>
        </w:tc>
        <w:tc>
          <w:tcPr>
            <w:tcW w:type="dxa" w:w="2376"/>
          </w:tcPr>
          <w:p>
            <w:pPr>
              <w:spacing w:before="40" w:after="40" w:line="252" w:lineRule="auto"/>
            </w:pPr>
            <w:r/>
            <w:r>
              <w:rPr>
                <w:rFonts w:ascii="Calibri" w:hAnsi="Calibri" w:eastAsia="Calibri"/>
                <w:b w:val="0"/>
                <w:sz w:val="20"/>
              </w:rPr>
              <w:t>Business</w:t>
            </w:r>
          </w:p>
        </w:tc>
        <w:tc>
          <w:tcPr>
            <w:tcW w:type="dxa" w:w="2376"/>
          </w:tcPr>
          <w:p>
            <w:pPr>
              <w:spacing w:before="40" w:after="40" w:line="252" w:lineRule="auto"/>
            </w:pPr>
            <w:r/>
            <w:r>
              <w:rPr>
                <w:rFonts w:ascii="Calibri" w:hAnsi="Calibri" w:eastAsia="Calibri"/>
                <w:b w:val="0"/>
                <w:sz w:val="20"/>
              </w:rPr>
              <w:t>F07-001 … F07-007 (7)</w:t>
            </w:r>
          </w:p>
        </w:tc>
      </w:tr>
      <w:tr>
        <w:tc>
          <w:tcPr>
            <w:tcW w:type="dxa" w:w="2376"/>
            <w:shd w:fill="F3F6FA" w:val="clear"/>
          </w:tcPr>
          <w:p>
            <w:pPr>
              <w:spacing w:before="40" w:after="40" w:line="252" w:lineRule="auto"/>
            </w:pPr>
            <w:r/>
            <w:r>
              <w:rPr>
                <w:rFonts w:ascii="Calibri" w:hAnsi="Calibri" w:eastAsia="Calibri"/>
                <w:b w:val="0"/>
                <w:sz w:val="20"/>
              </w:rPr>
              <w:t>08</w:t>
            </w:r>
          </w:p>
        </w:tc>
        <w:tc>
          <w:tcPr>
            <w:tcW w:type="dxa" w:w="2376"/>
            <w:shd w:fill="F3F6FA" w:val="clear"/>
          </w:tcPr>
          <w:p>
            <w:pPr>
              <w:spacing w:before="40" w:after="40" w:line="252" w:lineRule="auto"/>
            </w:pPr>
            <w:r/>
            <w:r>
              <w:rPr>
                <w:rFonts w:ascii="Calibri" w:hAnsi="Calibri" w:eastAsia="Calibri"/>
                <w:b w:val="0"/>
                <w:sz w:val="20"/>
              </w:rPr>
              <w:t>Valuer Billing</w:t>
            </w:r>
          </w:p>
        </w:tc>
        <w:tc>
          <w:tcPr>
            <w:tcW w:type="dxa" w:w="2376"/>
            <w:shd w:fill="F3F6FA" w:val="clear"/>
          </w:tcPr>
          <w:p>
            <w:pPr>
              <w:spacing w:before="40" w:after="40" w:line="252" w:lineRule="auto"/>
            </w:pPr>
            <w:r/>
            <w:r>
              <w:rPr>
                <w:rFonts w:ascii="Calibri" w:hAnsi="Calibri" w:eastAsia="Calibri"/>
                <w:b w:val="0"/>
                <w:sz w:val="20"/>
              </w:rPr>
              <w:t>Business</w:t>
            </w:r>
          </w:p>
        </w:tc>
        <w:tc>
          <w:tcPr>
            <w:tcW w:type="dxa" w:w="2376"/>
            <w:shd w:fill="F3F6FA" w:val="clear"/>
          </w:tcPr>
          <w:p>
            <w:pPr>
              <w:spacing w:before="40" w:after="40" w:line="252" w:lineRule="auto"/>
            </w:pPr>
            <w:r/>
            <w:r>
              <w:rPr>
                <w:rFonts w:ascii="Calibri" w:hAnsi="Calibri" w:eastAsia="Calibri"/>
                <w:b w:val="0"/>
                <w:sz w:val="20"/>
              </w:rPr>
              <w:t>F08-001 … F08-003 (3)</w:t>
            </w:r>
          </w:p>
        </w:tc>
      </w:tr>
      <w:tr>
        <w:tc>
          <w:tcPr>
            <w:tcW w:type="dxa" w:w="2376"/>
          </w:tcPr>
          <w:p>
            <w:pPr>
              <w:spacing w:before="40" w:after="40" w:line="252" w:lineRule="auto"/>
            </w:pPr>
            <w:r/>
            <w:r>
              <w:rPr>
                <w:rFonts w:ascii="Calibri" w:hAnsi="Calibri" w:eastAsia="Calibri"/>
                <w:b w:val="0"/>
                <w:sz w:val="20"/>
              </w:rPr>
              <w:t>09</w:t>
            </w:r>
          </w:p>
        </w:tc>
        <w:tc>
          <w:tcPr>
            <w:tcW w:type="dxa" w:w="2376"/>
          </w:tcPr>
          <w:p>
            <w:pPr>
              <w:spacing w:before="40" w:after="40" w:line="252" w:lineRule="auto"/>
            </w:pPr>
            <w:r/>
            <w:r>
              <w:rPr>
                <w:rFonts w:ascii="Calibri" w:hAnsi="Calibri" w:eastAsia="Calibri"/>
                <w:b w:val="0"/>
                <w:sz w:val="20"/>
              </w:rPr>
              <w:t>Valuation Android Application (Approved Valuers)</w:t>
            </w:r>
          </w:p>
        </w:tc>
        <w:tc>
          <w:tcPr>
            <w:tcW w:type="dxa" w:w="2376"/>
          </w:tcPr>
          <w:p>
            <w:pPr>
              <w:spacing w:before="40" w:after="40" w:line="252" w:lineRule="auto"/>
            </w:pPr>
            <w:r/>
            <w:r>
              <w:rPr>
                <w:rFonts w:ascii="Calibri" w:hAnsi="Calibri" w:eastAsia="Calibri"/>
                <w:b w:val="0"/>
                <w:sz w:val="20"/>
              </w:rPr>
              <w:t>Business</w:t>
            </w:r>
          </w:p>
        </w:tc>
        <w:tc>
          <w:tcPr>
            <w:tcW w:type="dxa" w:w="2376"/>
          </w:tcPr>
          <w:p>
            <w:pPr>
              <w:spacing w:before="40" w:after="40" w:line="252" w:lineRule="auto"/>
            </w:pPr>
            <w:r/>
            <w:r>
              <w:rPr>
                <w:rFonts w:ascii="Calibri" w:hAnsi="Calibri" w:eastAsia="Calibri"/>
                <w:b w:val="0"/>
                <w:sz w:val="20"/>
              </w:rPr>
              <w:t>F09-001 … F09-006 (6)</w:t>
            </w:r>
          </w:p>
        </w:tc>
      </w:tr>
    </w:tbl>
    <w:p/>
    <w:p>
      <w:pPr>
        <w:spacing w:before="40" w:after="120" w:line="276" w:lineRule="auto"/>
      </w:pPr>
      <w:r>
        <w:rPr>
          <w:rFonts w:ascii="Calibri" w:hAnsi="Calibri" w:eastAsia="Calibri"/>
          <w:b/>
          <w:sz w:val="22"/>
        </w:rPr>
        <w:t>Total modules:</w:t>
      </w:r>
      <w:r>
        <w:rPr>
          <w:rFonts w:ascii="Calibri" w:hAnsi="Calibri" w:eastAsia="Calibri"/>
          <w:b w:val="0"/>
          <w:sz w:val="22"/>
        </w:rPr>
        <w:t xml:space="preserve"> 9</w:t>
      </w:r>
    </w:p>
    <w:p>
      <w:pPr>
        <w:spacing w:before="40" w:after="120" w:line="276" w:lineRule="auto"/>
      </w:pPr>
      <w:r>
        <w:rPr>
          <w:rFonts w:ascii="Calibri" w:hAnsi="Calibri" w:eastAsia="Calibri"/>
          <w:b/>
          <w:sz w:val="22"/>
        </w:rPr>
        <w:t>Total feature outlines:</w:t>
      </w:r>
      <w:r>
        <w:rPr>
          <w:rFonts w:ascii="Calibri" w:hAnsi="Calibri" w:eastAsia="Calibri"/>
          <w:b w:val="0"/>
          <w:sz w:val="22"/>
        </w:rPr>
        <w:t xml:space="preserve"> 64</w:t>
      </w:r>
    </w:p>
    <w:p>
      <w:pPr>
        <w:spacing w:before="40" w:after="120" w:line="276" w:lineRule="auto"/>
      </w:pPr>
      <w:r>
        <w:rPr>
          <w:rFonts w:ascii="Calibri" w:hAnsi="Calibri" w:eastAsia="Calibri"/>
          <w:b w:val="0"/>
          <w:sz w:val="22"/>
        </w:rPr>
        <w:t xml:space="preserve">Module 01 F01-001 </w:t>
      </w:r>
      <w:r>
        <w:rPr>
          <w:rFonts w:ascii="Calibri" w:hAnsi="Calibri" w:eastAsia="Calibri"/>
          <w:b/>
          <w:sz w:val="22"/>
        </w:rPr>
        <w:t>consumes</w:t>
      </w:r>
      <w:r>
        <w:rPr>
          <w:rFonts w:ascii="Calibri" w:hAnsi="Calibri" w:eastAsia="Calibri"/>
          <w:b w:val="0"/>
          <w:sz w:val="22"/>
        </w:rPr>
        <w:t xml:space="preserve"> Claim Management F01-001–F01-007 and F01-010; it is not a second identity build.</w:t>
      </w:r>
    </w:p>
    <w:p>
      <w:pPr>
        <w:pStyle w:val="Heading2"/>
        <w:spacing w:before="240" w:after="120" w:line="276" w:lineRule="auto"/>
      </w:pPr>
      <w:r>
        <w:t>Appendix B — Source consolidation map</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Source</w:t>
            </w:r>
          </w:p>
        </w:tc>
        <w:tc>
          <w:tcPr>
            <w:tcW w:type="dxa" w:w="4752"/>
            <w:shd w:fill="1B3A5F" w:val="clear"/>
          </w:tcPr>
          <w:p>
            <w:pPr>
              <w:spacing w:before="40" w:after="40" w:line="252" w:lineRule="auto"/>
            </w:pPr>
            <w:r>
              <w:rPr>
                <w:b/>
              </w:rPr>
            </w:r>
            <w:r>
              <w:rPr>
                <w:rFonts w:ascii="Calibri" w:hAnsi="Calibri" w:eastAsia="Calibri"/>
                <w:b/>
                <w:color w:val="FFFFFF"/>
                <w:sz w:val="18"/>
              </w:rPr>
              <w:t>This SOW</w:t>
            </w:r>
          </w:p>
        </w:tc>
      </w:tr>
      <w:tr>
        <w:tc>
          <w:tcPr>
            <w:tcW w:type="dxa" w:w="4752"/>
          </w:tcPr>
          <w:p>
            <w:pPr>
              <w:spacing w:before="40" w:after="40" w:line="252" w:lineRule="auto"/>
            </w:pPr>
            <w:r/>
            <w:r>
              <w:rPr>
                <w:rFonts w:ascii="Calibri" w:hAnsi="Calibri" w:eastAsia="Calibri"/>
                <w:b w:val="0"/>
                <w:sz w:val="20"/>
              </w:rPr>
              <w:t>Claim Management SOW Module 01 (user management)</w:t>
            </w:r>
          </w:p>
        </w:tc>
        <w:tc>
          <w:tcPr>
            <w:tcW w:type="dxa" w:w="4752"/>
          </w:tcPr>
          <w:p>
            <w:pPr>
              <w:spacing w:before="40" w:after="40" w:line="252" w:lineRule="auto"/>
            </w:pPr>
            <w:r/>
            <w:r>
              <w:rPr>
                <w:rFonts w:ascii="Calibri" w:hAnsi="Calibri" w:eastAsia="Calibri"/>
                <w:b w:val="0"/>
                <w:sz w:val="20"/>
              </w:rPr>
              <w:t>Module 01 — consumed shared component</w:t>
            </w:r>
          </w:p>
        </w:tc>
      </w:tr>
      <w:tr>
        <w:tc>
          <w:tcPr>
            <w:tcW w:type="dxa" w:w="4752"/>
            <w:shd w:fill="F3F6FA" w:val="clear"/>
          </w:tcPr>
          <w:p>
            <w:pPr>
              <w:spacing w:before="40" w:after="40" w:line="252" w:lineRule="auto"/>
            </w:pPr>
            <w:r/>
            <w:r>
              <w:rPr>
                <w:rFonts w:ascii="Calibri" w:hAnsi="Calibri" w:eastAsia="Calibri"/>
                <w:b w:val="0"/>
                <w:sz w:val="20"/>
              </w:rPr>
              <w:t>Claim Management SOW Module 03</w:t>
            </w:r>
          </w:p>
        </w:tc>
        <w:tc>
          <w:tcPr>
            <w:tcW w:type="dxa" w:w="4752"/>
            <w:shd w:fill="F3F6FA" w:val="clear"/>
          </w:tcPr>
          <w:p>
            <w:pPr>
              <w:spacing w:before="40" w:after="40" w:line="252" w:lineRule="auto"/>
            </w:pPr>
            <w:r/>
            <w:r>
              <w:rPr>
                <w:rFonts w:ascii="Calibri" w:hAnsi="Calibri" w:eastAsia="Calibri"/>
                <w:b w:val="0"/>
                <w:sz w:val="20"/>
              </w:rPr>
              <w:t>Boundary §4.4; F03-007 link; F07-007 release; auction execution stays in Claim</w:t>
            </w:r>
          </w:p>
        </w:tc>
      </w:tr>
      <w:tr>
        <w:tc>
          <w:tcPr>
            <w:tcW w:type="dxa" w:w="4752"/>
          </w:tcPr>
          <w:p>
            <w:pPr>
              <w:spacing w:before="40" w:after="40" w:line="252" w:lineRule="auto"/>
            </w:pPr>
            <w:r/>
            <w:r>
              <w:rPr>
                <w:rFonts w:ascii="Calibri" w:hAnsi="Calibri" w:eastAsia="Calibri"/>
                <w:b w:val="0"/>
                <w:sz w:val="20"/>
              </w:rPr>
              <w:t>Annexure-01 User–Admin / Valuer Details / Asset Details</w:t>
            </w:r>
          </w:p>
        </w:tc>
        <w:tc>
          <w:tcPr>
            <w:tcW w:type="dxa" w:w="4752"/>
          </w:tcPr>
          <w:p>
            <w:pPr>
              <w:spacing w:before="40" w:after="40" w:line="252" w:lineRule="auto"/>
            </w:pPr>
            <w:r/>
            <w:r>
              <w:rPr>
                <w:rFonts w:ascii="Calibri" w:hAnsi="Calibri" w:eastAsia="Calibri"/>
                <w:b w:val="0"/>
                <w:sz w:val="20"/>
              </w:rPr>
              <w:t>Modules 02–03; login → Module 01; visit/stage/team → F04-008; allotted FE → F03-008; asset deactivate → F03-009</w:t>
            </w:r>
          </w:p>
        </w:tc>
      </w:tr>
      <w:tr>
        <w:tc>
          <w:tcPr>
            <w:tcW w:type="dxa" w:w="4752"/>
            <w:shd w:fill="F3F6FA" w:val="clear"/>
          </w:tcPr>
          <w:p>
            <w:pPr>
              <w:spacing w:before="40" w:after="40" w:line="252" w:lineRule="auto"/>
            </w:pPr>
            <w:r/>
            <w:r>
              <w:rPr>
                <w:rFonts w:ascii="Calibri" w:hAnsi="Calibri" w:eastAsia="Calibri"/>
                <w:b w:val="0"/>
                <w:sz w:val="20"/>
              </w:rPr>
              <w:t>Annexure-01 Data Capturing – I</w:t>
            </w:r>
          </w:p>
        </w:tc>
        <w:tc>
          <w:tcPr>
            <w:tcW w:type="dxa" w:w="4752"/>
            <w:shd w:fill="F3F6FA" w:val="clear"/>
          </w:tcPr>
          <w:p>
            <w:pPr>
              <w:spacing w:before="40" w:after="40" w:line="252" w:lineRule="auto"/>
            </w:pPr>
            <w:r/>
            <w:r>
              <w:rPr>
                <w:rFonts w:ascii="Calibri" w:hAnsi="Calibri" w:eastAsia="Calibri"/>
                <w:b w:val="0"/>
                <w:sz w:val="20"/>
              </w:rPr>
              <w:t>Module 04; Android Module 09</w:t>
            </w:r>
          </w:p>
        </w:tc>
      </w:tr>
      <w:tr>
        <w:tc>
          <w:tcPr>
            <w:tcW w:type="dxa" w:w="4752"/>
          </w:tcPr>
          <w:p>
            <w:pPr>
              <w:spacing w:before="40" w:after="40" w:line="252" w:lineRule="auto"/>
            </w:pPr>
            <w:r/>
            <w:r>
              <w:rPr>
                <w:rFonts w:ascii="Calibri" w:hAnsi="Calibri" w:eastAsia="Calibri"/>
                <w:b w:val="0"/>
                <w:sz w:val="20"/>
              </w:rPr>
              <w:t>Annexure-01 Data Capturing – II and Valuation Formats</w:t>
            </w:r>
          </w:p>
        </w:tc>
        <w:tc>
          <w:tcPr>
            <w:tcW w:type="dxa" w:w="4752"/>
          </w:tcPr>
          <w:p>
            <w:pPr>
              <w:spacing w:before="40" w:after="40" w:line="252" w:lineRule="auto"/>
            </w:pPr>
            <w:r/>
            <w:r>
              <w:rPr>
                <w:rFonts w:ascii="Calibri" w:hAnsi="Calibri" w:eastAsia="Calibri"/>
                <w:b w:val="0"/>
                <w:sz w:val="20"/>
              </w:rPr>
              <w:t>Module 05; structure class F02-007; Expert Valuer / digital sign F05-010</w:t>
            </w:r>
          </w:p>
        </w:tc>
      </w:tr>
      <w:tr>
        <w:tc>
          <w:tcPr>
            <w:tcW w:type="dxa" w:w="4752"/>
            <w:shd w:fill="F3F6FA" w:val="clear"/>
          </w:tcPr>
          <w:p>
            <w:pPr>
              <w:spacing w:before="40" w:after="40" w:line="252" w:lineRule="auto"/>
            </w:pPr>
            <w:r/>
            <w:r>
              <w:rPr>
                <w:rFonts w:ascii="Calibri" w:hAnsi="Calibri" w:eastAsia="Calibri"/>
                <w:b w:val="0"/>
                <w:sz w:val="20"/>
              </w:rPr>
              <w:t>Annexure-01 MIS / CA Report / Valuer Billing</w:t>
            </w:r>
          </w:p>
        </w:tc>
        <w:tc>
          <w:tcPr>
            <w:tcW w:type="dxa" w:w="4752"/>
            <w:shd w:fill="F3F6FA" w:val="clear"/>
          </w:tcPr>
          <w:p>
            <w:pPr>
              <w:spacing w:before="40" w:after="40" w:line="252" w:lineRule="auto"/>
            </w:pPr>
            <w:r/>
            <w:r>
              <w:rPr>
                <w:rFonts w:ascii="Calibri" w:hAnsi="Calibri" w:eastAsia="Calibri"/>
                <w:b w:val="0"/>
                <w:sz w:val="20"/>
              </w:rPr>
              <w:t>Modules 07–08; Time Taken F07-006</w:t>
            </w:r>
          </w:p>
        </w:tc>
      </w:tr>
      <w:tr>
        <w:tc>
          <w:tcPr>
            <w:tcW w:type="dxa" w:w="4752"/>
          </w:tcPr>
          <w:p>
            <w:pPr>
              <w:spacing w:before="40" w:after="40" w:line="252" w:lineRule="auto"/>
            </w:pPr>
            <w:r/>
            <w:r>
              <w:rPr>
                <w:rFonts w:ascii="Calibri" w:hAnsi="Calibri" w:eastAsia="Calibri"/>
                <w:b w:val="0"/>
                <w:sz w:val="20"/>
              </w:rPr>
              <w:t>Annexure-01 Forms V-1 to V-4</w:t>
            </w:r>
          </w:p>
        </w:tc>
        <w:tc>
          <w:tcPr>
            <w:tcW w:type="dxa" w:w="4752"/>
          </w:tcPr>
          <w:p>
            <w:pPr>
              <w:spacing w:before="40" w:after="40" w:line="252" w:lineRule="auto"/>
            </w:pPr>
            <w:r/>
            <w:r>
              <w:rPr>
                <w:rFonts w:ascii="Calibri" w:hAnsi="Calibri" w:eastAsia="Calibri"/>
                <w:b w:val="0"/>
                <w:sz w:val="20"/>
              </w:rPr>
              <w:t>Module 05</w:t>
            </w:r>
          </w:p>
        </w:tc>
      </w:tr>
      <w:tr>
        <w:tc>
          <w:tcPr>
            <w:tcW w:type="dxa" w:w="4752"/>
            <w:shd w:fill="F3F6FA" w:val="clear"/>
          </w:tcPr>
          <w:p>
            <w:pPr>
              <w:spacing w:before="40" w:after="40" w:line="252" w:lineRule="auto"/>
            </w:pPr>
            <w:r/>
            <w:r>
              <w:rPr>
                <w:rFonts w:ascii="Calibri" w:hAnsi="Calibri" w:eastAsia="Calibri"/>
                <w:b w:val="0"/>
                <w:sz w:val="20"/>
              </w:rPr>
              <w:t>Annexure-01 eValueM and Forms V-6 to V-8</w:t>
            </w:r>
          </w:p>
        </w:tc>
        <w:tc>
          <w:tcPr>
            <w:tcW w:type="dxa" w:w="4752"/>
            <w:shd w:fill="F3F6FA" w:val="clear"/>
          </w:tcPr>
          <w:p>
            <w:pPr>
              <w:spacing w:before="40" w:after="40" w:line="252" w:lineRule="auto"/>
            </w:pPr>
            <w:r/>
            <w:r>
              <w:rPr>
                <w:rFonts w:ascii="Calibri" w:hAnsi="Calibri" w:eastAsia="Calibri"/>
                <w:b w:val="0"/>
                <w:sz w:val="20"/>
              </w:rPr>
              <w:t>Module 06</w:t>
            </w:r>
          </w:p>
        </w:tc>
      </w:tr>
      <w:tr>
        <w:tc>
          <w:tcPr>
            <w:tcW w:type="dxa" w:w="4752"/>
          </w:tcPr>
          <w:p>
            <w:pPr>
              <w:spacing w:before="40" w:after="40" w:line="252" w:lineRule="auto"/>
            </w:pPr>
            <w:r/>
            <w:r>
              <w:rPr>
                <w:rFonts w:ascii="Calibri" w:hAnsi="Calibri" w:eastAsia="Calibri"/>
                <w:b w:val="0"/>
                <w:sz w:val="20"/>
              </w:rPr>
              <w:t>Annexure-01 PHP / geocoding</w:t>
            </w:r>
          </w:p>
        </w:tc>
        <w:tc>
          <w:tcPr>
            <w:tcW w:type="dxa" w:w="4752"/>
          </w:tcPr>
          <w:p>
            <w:pPr>
              <w:spacing w:before="40" w:after="40" w:line="252" w:lineRule="auto"/>
            </w:pPr>
            <w:r/>
            <w:r>
              <w:rPr>
                <w:rFonts w:ascii="Calibri" w:hAnsi="Calibri" w:eastAsia="Calibri"/>
                <w:b w:val="0"/>
                <w:sz w:val="20"/>
              </w:rPr>
              <w:t>F02-008; §10, §12</w:t>
            </w:r>
          </w:p>
        </w:tc>
      </w:tr>
      <w:tr>
        <w:tc>
          <w:tcPr>
            <w:tcW w:type="dxa" w:w="4752"/>
            <w:shd w:fill="F3F6FA" w:val="clear"/>
          </w:tcPr>
          <w:p>
            <w:pPr>
              <w:spacing w:before="40" w:after="40" w:line="252" w:lineRule="auto"/>
            </w:pPr>
            <w:r/>
            <w:r>
              <w:rPr>
                <w:rFonts w:ascii="Calibri" w:hAnsi="Calibri" w:eastAsia="Calibri"/>
                <w:b w:val="0"/>
                <w:sz w:val="20"/>
              </w:rPr>
              <w:t>Annexure-01 3-month note</w:t>
            </w:r>
          </w:p>
        </w:tc>
        <w:tc>
          <w:tcPr>
            <w:tcW w:type="dxa" w:w="4752"/>
            <w:shd w:fill="F3F6FA" w:val="clear"/>
          </w:tcPr>
          <w:p>
            <w:pPr>
              <w:spacing w:before="40" w:after="40" w:line="252" w:lineRule="auto"/>
            </w:pPr>
            <w:r/>
            <w:r>
              <w:rPr>
                <w:rFonts w:ascii="Calibri" w:hAnsi="Calibri" w:eastAsia="Calibri"/>
                <w:b w:val="0"/>
                <w:sz w:val="20"/>
              </w:rPr>
              <w:t>§14</w:t>
            </w:r>
          </w:p>
        </w:tc>
      </w:tr>
      <w:tr>
        <w:tc>
          <w:tcPr>
            <w:tcW w:type="dxa" w:w="4752"/>
          </w:tcPr>
          <w:p>
            <w:pPr>
              <w:spacing w:before="40" w:after="40" w:line="252" w:lineRule="auto"/>
            </w:pPr>
            <w:r/>
            <w:r>
              <w:rPr>
                <w:rFonts w:ascii="Calibri" w:hAnsi="Calibri" w:eastAsia="Calibri"/>
                <w:b w:val="0"/>
                <w:sz w:val="20"/>
              </w:rPr>
              <w:t>Form V-5 (absent in PDF)</w:t>
            </w:r>
          </w:p>
        </w:tc>
        <w:tc>
          <w:tcPr>
            <w:tcW w:type="dxa" w:w="4752"/>
          </w:tcPr>
          <w:p>
            <w:pPr>
              <w:spacing w:before="40" w:after="40" w:line="252" w:lineRule="auto"/>
            </w:pPr>
            <w:r/>
            <w:r>
              <w:rPr>
                <w:rFonts w:ascii="Calibri" w:hAnsi="Calibri" w:eastAsia="Calibri"/>
                <w:b w:val="0"/>
                <w:sz w:val="20"/>
              </w:rPr>
              <w:t>Out of scope</w:t>
            </w:r>
          </w:p>
        </w:tc>
      </w:tr>
      <w:tr>
        <w:tc>
          <w:tcPr>
            <w:tcW w:type="dxa" w:w="4752"/>
            <w:shd w:fill="F3F6FA" w:val="clear"/>
          </w:tcPr>
          <w:p>
            <w:pPr>
              <w:spacing w:before="40" w:after="40" w:line="252" w:lineRule="auto"/>
            </w:pPr>
            <w:r/>
            <w:r>
              <w:rPr>
                <w:rFonts w:ascii="Calibri" w:hAnsi="Calibri" w:eastAsia="Calibri"/>
                <w:b w:val="0"/>
                <w:sz w:val="20"/>
              </w:rPr>
              <w:t>Proceedings item 1</w:t>
            </w:r>
          </w:p>
        </w:tc>
        <w:tc>
          <w:tcPr>
            <w:tcW w:type="dxa" w:w="4752"/>
            <w:shd w:fill="F3F6FA" w:val="clear"/>
          </w:tcPr>
          <w:p>
            <w:pPr>
              <w:spacing w:before="40" w:after="40" w:line="252" w:lineRule="auto"/>
            </w:pPr>
            <w:r/>
            <w:r>
              <w:rPr>
                <w:rFonts w:ascii="Calibri" w:hAnsi="Calibri" w:eastAsia="Calibri"/>
                <w:b w:val="0"/>
                <w:sz w:val="20"/>
              </w:rPr>
              <w:t>Dedicated role-based web + Android; not public portal</w:t>
            </w:r>
          </w:p>
        </w:tc>
      </w:tr>
      <w:tr>
        <w:tc>
          <w:tcPr>
            <w:tcW w:type="dxa" w:w="4752"/>
          </w:tcPr>
          <w:p>
            <w:pPr>
              <w:spacing w:before="40" w:after="40" w:line="252" w:lineRule="auto"/>
            </w:pPr>
            <w:r/>
            <w:r>
              <w:rPr>
                <w:rFonts w:ascii="Calibri" w:hAnsi="Calibri" w:eastAsia="Calibri"/>
                <w:b w:val="0"/>
                <w:sz w:val="20"/>
              </w:rPr>
              <w:t>Proceedings items 9–12</w:t>
            </w:r>
          </w:p>
        </w:tc>
        <w:tc>
          <w:tcPr>
            <w:tcW w:type="dxa" w:w="4752"/>
          </w:tcPr>
          <w:p>
            <w:pPr>
              <w:spacing w:before="40" w:after="40" w:line="252" w:lineRule="auto"/>
            </w:pPr>
            <w:r/>
            <w:r>
              <w:rPr>
                <w:rFonts w:ascii="Calibri" w:hAnsi="Calibri" w:eastAsia="Calibri"/>
                <w:b w:val="0"/>
                <w:sz w:val="20"/>
              </w:rPr>
              <w:t>3(2) through GIS field, CA assessment, CAD; F07-007 handoff (not auction sale)</w:t>
            </w:r>
          </w:p>
        </w:tc>
      </w:tr>
      <w:tr>
        <w:tc>
          <w:tcPr>
            <w:tcW w:type="dxa" w:w="4752"/>
            <w:shd w:fill="F3F6FA" w:val="clear"/>
          </w:tcPr>
          <w:p>
            <w:pPr>
              <w:spacing w:before="40" w:after="40" w:line="252" w:lineRule="auto"/>
            </w:pPr>
            <w:r/>
            <w:r>
              <w:rPr>
                <w:rFonts w:ascii="Calibri" w:hAnsi="Calibri" w:eastAsia="Calibri"/>
                <w:b w:val="0"/>
                <w:sz w:val="20"/>
              </w:rPr>
              <w:t>Proceedings item 13</w:t>
            </w:r>
          </w:p>
        </w:tc>
        <w:tc>
          <w:tcPr>
            <w:tcW w:type="dxa" w:w="4752"/>
            <w:shd w:fill="F3F6FA" w:val="clear"/>
          </w:tcPr>
          <w:p>
            <w:pPr>
              <w:spacing w:before="40" w:after="40" w:line="252" w:lineRule="auto"/>
            </w:pPr>
            <w:r/>
            <w:r>
              <w:rPr>
                <w:rFonts w:ascii="Calibri" w:hAnsi="Calibri" w:eastAsia="Calibri"/>
                <w:b w:val="0"/>
                <w:sz w:val="20"/>
              </w:rPr>
              <w:t xml:space="preserve">Credentials → shared Module 01; valuer bill → Module 08; office IT inventory </w:t>
            </w:r>
            <w:r>
              <w:rPr>
                <w:rFonts w:ascii="Calibri" w:hAnsi="Calibri" w:eastAsia="Calibri"/>
                <w:b/>
                <w:sz w:val="20"/>
              </w:rPr>
              <w:t>excluded</w:t>
            </w:r>
          </w:p>
        </w:tc>
      </w:tr>
      <w:tr>
        <w:tc>
          <w:tcPr>
            <w:tcW w:type="dxa" w:w="4752"/>
          </w:tcPr>
          <w:p>
            <w:pPr>
              <w:spacing w:before="40" w:after="40" w:line="252" w:lineRule="auto"/>
            </w:pPr>
            <w:r/>
            <w:r>
              <w:rPr>
                <w:rFonts w:ascii="Calibri" w:hAnsi="Calibri" w:eastAsia="Calibri"/>
                <w:b w:val="0"/>
                <w:sz w:val="20"/>
              </w:rPr>
              <w:t>Proceedings item 16</w:t>
            </w:r>
          </w:p>
        </w:tc>
        <w:tc>
          <w:tcPr>
            <w:tcW w:type="dxa" w:w="4752"/>
          </w:tcPr>
          <w:p>
            <w:pPr>
              <w:spacing w:before="40" w:after="40" w:line="252" w:lineRule="auto"/>
            </w:pPr>
            <w:r/>
            <w:r>
              <w:rPr>
                <w:rFonts w:ascii="Calibri" w:hAnsi="Calibri" w:eastAsia="Calibri"/>
                <w:b w:val="0"/>
                <w:sz w:val="20"/>
              </w:rPr>
              <w:t>No generative AI</w:t>
            </w:r>
          </w:p>
        </w:tc>
      </w:tr>
      <w:tr>
        <w:tc>
          <w:tcPr>
            <w:tcW w:type="dxa" w:w="4752"/>
            <w:shd w:fill="F3F6FA" w:val="clear"/>
          </w:tcPr>
          <w:p>
            <w:pPr>
              <w:spacing w:before="40" w:after="40" w:line="252" w:lineRule="auto"/>
            </w:pPr>
            <w:r/>
            <w:r>
              <w:rPr>
                <w:rFonts w:ascii="Calibri" w:hAnsi="Calibri" w:eastAsia="Calibri"/>
                <w:b w:val="0"/>
                <w:sz w:val="20"/>
              </w:rPr>
              <w:t>Proceedings item 18</w:t>
            </w:r>
          </w:p>
        </w:tc>
        <w:tc>
          <w:tcPr>
            <w:tcW w:type="dxa" w:w="4752"/>
            <w:shd w:fill="F3F6FA" w:val="clear"/>
          </w:tcPr>
          <w:p>
            <w:pPr>
              <w:spacing w:before="40" w:after="40" w:line="252" w:lineRule="auto"/>
            </w:pPr>
            <w:r/>
            <w:r>
              <w:rPr>
                <w:rFonts w:ascii="Calibri" w:hAnsi="Calibri" w:eastAsia="Calibri"/>
                <w:b w:val="0"/>
                <w:sz w:val="20"/>
              </w:rPr>
              <w:t>Common DB with claims</w:t>
            </w:r>
          </w:p>
        </w:tc>
      </w:tr>
      <w:tr>
        <w:tc>
          <w:tcPr>
            <w:tcW w:type="dxa" w:w="4752"/>
          </w:tcPr>
          <w:p>
            <w:pPr>
              <w:spacing w:before="40" w:after="40" w:line="252" w:lineRule="auto"/>
            </w:pPr>
            <w:r/>
            <w:r>
              <w:rPr>
                <w:rFonts w:ascii="Calibri" w:hAnsi="Calibri" w:eastAsia="Calibri"/>
                <w:b w:val="0"/>
                <w:sz w:val="20"/>
              </w:rPr>
              <w:t>Proceedings item 19</w:t>
            </w:r>
          </w:p>
        </w:tc>
        <w:tc>
          <w:tcPr>
            <w:tcW w:type="dxa" w:w="4752"/>
          </w:tcPr>
          <w:p>
            <w:pPr>
              <w:spacing w:before="40" w:after="40" w:line="252" w:lineRule="auto"/>
            </w:pPr>
            <w:r/>
            <w:r>
              <w:rPr>
                <w:rFonts w:ascii="Calibri" w:hAnsi="Calibri" w:eastAsia="Calibri"/>
                <w:b w:val="0"/>
                <w:sz w:val="20"/>
              </w:rPr>
              <w:t>Designated server; Android licensing; IP with SPLOCA</w:t>
            </w:r>
          </w:p>
        </w:tc>
      </w:tr>
      <w:tr>
        <w:tc>
          <w:tcPr>
            <w:tcW w:type="dxa" w:w="4752"/>
            <w:shd w:fill="F3F6FA" w:val="clear"/>
          </w:tcPr>
          <w:p>
            <w:pPr>
              <w:spacing w:before="40" w:after="40" w:line="252" w:lineRule="auto"/>
            </w:pPr>
            <w:r/>
            <w:r>
              <w:rPr>
                <w:rFonts w:ascii="Calibri" w:hAnsi="Calibri" w:eastAsia="Calibri"/>
                <w:b w:val="0"/>
                <w:sz w:val="20"/>
              </w:rPr>
              <w:t>Proceedings item 20</w:t>
            </w:r>
          </w:p>
        </w:tc>
        <w:tc>
          <w:tcPr>
            <w:tcW w:type="dxa" w:w="4752"/>
            <w:shd w:fill="F3F6FA" w:val="clear"/>
          </w:tcPr>
          <w:p>
            <w:pPr>
              <w:spacing w:before="40" w:after="40" w:line="252" w:lineRule="auto"/>
            </w:pPr>
            <w:r/>
            <w:r>
              <w:rPr>
                <w:rFonts w:ascii="Calibri" w:hAnsi="Calibri" w:eastAsia="Calibri"/>
                <w:b w:val="0"/>
                <w:sz w:val="20"/>
              </w:rPr>
              <w:t>Assumption 15 — anonymized/synthetic test data</w:t>
            </w:r>
          </w:p>
        </w:tc>
      </w:tr>
      <w:tr>
        <w:tc>
          <w:tcPr>
            <w:tcW w:type="dxa" w:w="4752"/>
          </w:tcPr>
          <w:p>
            <w:pPr>
              <w:spacing w:before="40" w:after="40" w:line="252" w:lineRule="auto"/>
            </w:pPr>
            <w:r/>
            <w:r>
              <w:rPr>
                <w:rFonts w:ascii="Calibri" w:hAnsi="Calibri" w:eastAsia="Calibri"/>
                <w:b w:val="0"/>
                <w:sz w:val="20"/>
              </w:rPr>
              <w:t>Proceedings item 22</w:t>
            </w:r>
          </w:p>
        </w:tc>
        <w:tc>
          <w:tcPr>
            <w:tcW w:type="dxa" w:w="4752"/>
          </w:tcPr>
          <w:p>
            <w:pPr>
              <w:spacing w:before="40" w:after="40" w:line="252" w:lineRule="auto"/>
            </w:pPr>
            <w:r/>
            <w:r>
              <w:rPr>
                <w:rFonts w:ascii="Calibri" w:hAnsi="Calibri" w:eastAsia="Calibri"/>
                <w:b w:val="0"/>
                <w:sz w:val="20"/>
              </w:rPr>
              <w:t xml:space="preserve">Unique </w:t>
            </w:r>
            <w:r>
              <w:rPr>
                <w:rFonts w:ascii="Calibri" w:hAnsi="Calibri" w:eastAsia="Calibri"/>
                <w:b/>
                <w:sz w:val="20"/>
              </w:rPr>
              <w:t>seized-property</w:t>
            </w:r>
            <w:r>
              <w:rPr>
                <w:rFonts w:ascii="Calibri" w:hAnsi="Calibri" w:eastAsia="Calibri"/>
                <w:b w:val="0"/>
                <w:sz w:val="20"/>
              </w:rPr>
              <w:t xml:space="preserve"> code with Google location (Module 02); FE coding </w:t>
            </w:r>
            <w:r>
              <w:rPr>
                <w:rFonts w:ascii="Calibri" w:hAnsi="Calibri" w:eastAsia="Calibri"/>
                <w:b/>
                <w:sz w:val="20"/>
              </w:rPr>
              <w:t>not</w:t>
            </w:r>
            <w:r>
              <w:rPr>
                <w:rFonts w:ascii="Calibri" w:hAnsi="Calibri" w:eastAsia="Calibri"/>
                <w:b w:val="0"/>
                <w:sz w:val="20"/>
              </w:rPr>
              <w:t xml:space="preserve"> this SOW</w:t>
            </w:r>
          </w:p>
        </w:tc>
      </w:tr>
      <w:tr>
        <w:tc>
          <w:tcPr>
            <w:tcW w:type="dxa" w:w="4752"/>
            <w:shd w:fill="F3F6FA" w:val="clear"/>
          </w:tcPr>
          <w:p>
            <w:pPr>
              <w:spacing w:before="40" w:after="40" w:line="252" w:lineRule="auto"/>
            </w:pPr>
            <w:r/>
            <w:r>
              <w:rPr>
                <w:rFonts w:ascii="Calibri" w:hAnsi="Calibri" w:eastAsia="Calibri"/>
                <w:b w:val="0"/>
                <w:sz w:val="20"/>
              </w:rPr>
              <w:t>Proceedings item 23</w:t>
            </w:r>
          </w:p>
        </w:tc>
        <w:tc>
          <w:tcPr>
            <w:tcW w:type="dxa" w:w="4752"/>
            <w:shd w:fill="F3F6FA" w:val="clear"/>
          </w:tcPr>
          <w:p>
            <w:pPr>
              <w:spacing w:before="40" w:after="40" w:line="252" w:lineRule="auto"/>
            </w:pPr>
            <w:r/>
            <w:r>
              <w:rPr>
                <w:rFonts w:ascii="Calibri" w:hAnsi="Calibri" w:eastAsia="Calibri"/>
                <w:b w:val="0"/>
                <w:sz w:val="20"/>
              </w:rPr>
              <w:t>Per-module access, backup, training/FAQ (F01-005)</w:t>
            </w:r>
          </w:p>
        </w:tc>
      </w:tr>
      <w:tr>
        <w:tc>
          <w:tcPr>
            <w:tcW w:type="dxa" w:w="4752"/>
          </w:tcPr>
          <w:p>
            <w:pPr>
              <w:spacing w:before="40" w:after="40" w:line="252" w:lineRule="auto"/>
            </w:pPr>
            <w:r/>
            <w:r>
              <w:rPr>
                <w:rFonts w:ascii="Calibri" w:hAnsi="Calibri" w:eastAsia="Calibri"/>
                <w:b w:val="0"/>
                <w:sz w:val="20"/>
              </w:rPr>
              <w:t>Proceedings items 2–8, 14–15, 17, 21</w:t>
            </w:r>
          </w:p>
        </w:tc>
        <w:tc>
          <w:tcPr>
            <w:tcW w:type="dxa" w:w="4752"/>
          </w:tcPr>
          <w:p>
            <w:pPr>
              <w:spacing w:before="40" w:after="40" w:line="252" w:lineRule="auto"/>
            </w:pPr>
            <w:r/>
            <w:r>
              <w:rPr>
                <w:rFonts w:ascii="Calibri" w:hAnsi="Calibri" w:eastAsia="Calibri"/>
                <w:b w:val="0"/>
                <w:sz w:val="20"/>
              </w:rPr>
              <w:t xml:space="preserve">Claim / Legal — </w:t>
            </w:r>
            <w:r>
              <w:rPr>
                <w:rFonts w:ascii="Calibri" w:hAnsi="Calibri" w:eastAsia="Calibri"/>
                <w:b/>
                <w:sz w:val="20"/>
              </w:rPr>
              <w:t>not this SOW</w:t>
            </w:r>
          </w:p>
        </w:tc>
      </w:tr>
    </w:tbl>
    <w:p/>
    <w:p>
      <w:pPr>
        <w:pStyle w:val="Heading2"/>
        <w:spacing w:before="240" w:after="120" w:line="276" w:lineRule="auto"/>
      </w:pPr>
      <w:r>
        <w:t>Appendix C — Key entities</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Entity</w:t>
            </w:r>
          </w:p>
        </w:tc>
        <w:tc>
          <w:tcPr>
            <w:tcW w:type="dxa" w:w="4752"/>
            <w:shd w:fill="1B3A5F" w:val="clear"/>
          </w:tcPr>
          <w:p>
            <w:pPr>
              <w:spacing w:before="40" w:after="40" w:line="252" w:lineRule="auto"/>
            </w:pPr>
            <w:r>
              <w:rPr>
                <w:b/>
              </w:rPr>
            </w:r>
            <w:r>
              <w:rPr>
                <w:rFonts w:ascii="Calibri" w:hAnsi="Calibri" w:eastAsia="Calibri"/>
                <w:b/>
                <w:color w:val="FFFFFF"/>
                <w:sz w:val="18"/>
              </w:rPr>
              <w:t>Meaning</w:t>
            </w:r>
          </w:p>
        </w:tc>
      </w:tr>
      <w:tr>
        <w:tc>
          <w:tcPr>
            <w:tcW w:type="dxa" w:w="4752"/>
          </w:tcPr>
          <w:p>
            <w:pPr>
              <w:spacing w:before="40" w:after="40" w:line="252" w:lineRule="auto"/>
            </w:pPr>
            <w:r/>
            <w:r>
              <w:rPr>
                <w:rFonts w:ascii="Calibri" w:hAnsi="Calibri" w:eastAsia="Calibri"/>
                <w:b/>
                <w:sz w:val="20"/>
              </w:rPr>
              <w:t>Shared user component</w:t>
            </w:r>
          </w:p>
        </w:tc>
        <w:tc>
          <w:tcPr>
            <w:tcW w:type="dxa" w:w="4752"/>
          </w:tcPr>
          <w:p>
            <w:pPr>
              <w:spacing w:before="40" w:after="40" w:line="252" w:lineRule="auto"/>
            </w:pPr>
            <w:r/>
            <w:r>
              <w:rPr>
                <w:rFonts w:ascii="Calibri" w:hAnsi="Calibri" w:eastAsia="Calibri"/>
                <w:b w:val="0"/>
                <w:sz w:val="20"/>
              </w:rPr>
              <w:t>Claim Management SOW Module 01 Person–Post–Role</w:t>
            </w:r>
          </w:p>
        </w:tc>
      </w:tr>
      <w:tr>
        <w:tc>
          <w:tcPr>
            <w:tcW w:type="dxa" w:w="4752"/>
            <w:shd w:fill="F3F6FA" w:val="clear"/>
          </w:tcPr>
          <w:p>
            <w:pPr>
              <w:spacing w:before="40" w:after="40" w:line="252" w:lineRule="auto"/>
            </w:pPr>
            <w:r/>
            <w:r>
              <w:rPr>
                <w:rFonts w:ascii="Calibri" w:hAnsi="Calibri" w:eastAsia="Calibri"/>
                <w:b/>
                <w:sz w:val="20"/>
              </w:rPr>
              <w:t>Approved Valuer master</w:t>
            </w:r>
          </w:p>
        </w:tc>
        <w:tc>
          <w:tcPr>
            <w:tcW w:type="dxa" w:w="4752"/>
            <w:shd w:fill="F3F6FA" w:val="clear"/>
          </w:tcPr>
          <w:p>
            <w:pPr>
              <w:spacing w:before="40" w:after="40" w:line="252" w:lineRule="auto"/>
            </w:pPr>
            <w:r/>
            <w:r>
              <w:rPr>
                <w:rFonts w:ascii="Calibri" w:hAnsi="Calibri" w:eastAsia="Calibri"/>
                <w:b w:val="0"/>
                <w:sz w:val="20"/>
              </w:rPr>
              <w:t>Professional record (code, category, order, rates) linked to a Person</w:t>
            </w:r>
          </w:p>
        </w:tc>
      </w:tr>
      <w:tr>
        <w:tc>
          <w:tcPr>
            <w:tcW w:type="dxa" w:w="4752"/>
          </w:tcPr>
          <w:p>
            <w:pPr>
              <w:spacing w:before="40" w:after="40" w:line="252" w:lineRule="auto"/>
            </w:pPr>
            <w:r/>
            <w:r>
              <w:rPr>
                <w:rFonts w:ascii="Calibri" w:hAnsi="Calibri" w:eastAsia="Calibri"/>
                <w:b/>
                <w:sz w:val="20"/>
              </w:rPr>
              <w:t>3(2) asset</w:t>
            </w:r>
          </w:p>
        </w:tc>
        <w:tc>
          <w:tcPr>
            <w:tcW w:type="dxa" w:w="4752"/>
          </w:tcPr>
          <w:p>
            <w:pPr>
              <w:spacing w:before="40" w:after="40" w:line="252" w:lineRule="auto"/>
            </w:pPr>
            <w:r/>
            <w:r>
              <w:rPr>
                <w:rFonts w:ascii="Calibri" w:hAnsi="Calibri" w:eastAsia="Calibri"/>
                <w:b w:val="0"/>
                <w:sz w:val="20"/>
              </w:rPr>
              <w:t>Office-created seized/attached immovable record before field valuation</w:t>
            </w:r>
          </w:p>
        </w:tc>
      </w:tr>
      <w:tr>
        <w:tc>
          <w:tcPr>
            <w:tcW w:type="dxa" w:w="4752"/>
            <w:shd w:fill="F3F6FA" w:val="clear"/>
          </w:tcPr>
          <w:p>
            <w:pPr>
              <w:spacing w:before="40" w:after="40" w:line="252" w:lineRule="auto"/>
            </w:pPr>
            <w:r/>
            <w:r>
              <w:rPr>
                <w:rFonts w:ascii="Calibri" w:hAnsi="Calibri" w:eastAsia="Calibri"/>
                <w:b/>
                <w:sz w:val="20"/>
              </w:rPr>
              <w:t>Assignment</w:t>
            </w:r>
          </w:p>
        </w:tc>
        <w:tc>
          <w:tcPr>
            <w:tcW w:type="dxa" w:w="4752"/>
            <w:shd w:fill="F3F6FA" w:val="clear"/>
          </w:tcPr>
          <w:p>
            <w:pPr>
              <w:spacing w:before="40" w:after="40" w:line="252" w:lineRule="auto"/>
            </w:pPr>
            <w:r/>
            <w:r>
              <w:rPr>
                <w:rFonts w:ascii="Calibri" w:hAnsi="Calibri" w:eastAsia="Calibri"/>
                <w:b w:val="0"/>
                <w:sz w:val="20"/>
              </w:rPr>
              <w:t>Binding of an asset to a valuer Person</w:t>
            </w:r>
          </w:p>
        </w:tc>
      </w:tr>
      <w:tr>
        <w:tc>
          <w:tcPr>
            <w:tcW w:type="dxa" w:w="4752"/>
          </w:tcPr>
          <w:p>
            <w:pPr>
              <w:spacing w:before="40" w:after="40" w:line="252" w:lineRule="auto"/>
            </w:pPr>
            <w:r/>
            <w:r>
              <w:rPr>
                <w:rFonts w:ascii="Calibri" w:hAnsi="Calibri" w:eastAsia="Calibri"/>
                <w:b/>
                <w:sz w:val="20"/>
              </w:rPr>
              <w:t>eValueI</w:t>
            </w:r>
          </w:p>
        </w:tc>
        <w:tc>
          <w:tcPr>
            <w:tcW w:type="dxa" w:w="4752"/>
          </w:tcPr>
          <w:p>
            <w:pPr>
              <w:spacing w:before="40" w:after="40" w:line="252" w:lineRule="auto"/>
            </w:pPr>
            <w:r/>
            <w:r>
              <w:rPr>
                <w:rFonts w:ascii="Calibri" w:hAnsi="Calibri" w:eastAsia="Calibri"/>
                <w:b w:val="0"/>
                <w:sz w:val="20"/>
              </w:rPr>
              <w:t>Geo-tagged immovable valuation</w:t>
            </w:r>
          </w:p>
        </w:tc>
      </w:tr>
      <w:tr>
        <w:tc>
          <w:tcPr>
            <w:tcW w:type="dxa" w:w="4752"/>
            <w:shd w:fill="F3F6FA" w:val="clear"/>
          </w:tcPr>
          <w:p>
            <w:pPr>
              <w:spacing w:before="40" w:after="40" w:line="252" w:lineRule="auto"/>
            </w:pPr>
            <w:r/>
            <w:r>
              <w:rPr>
                <w:rFonts w:ascii="Calibri" w:hAnsi="Calibri" w:eastAsia="Calibri"/>
                <w:b/>
                <w:sz w:val="20"/>
              </w:rPr>
              <w:t>eValueM</w:t>
            </w:r>
          </w:p>
        </w:tc>
        <w:tc>
          <w:tcPr>
            <w:tcW w:type="dxa" w:w="4752"/>
            <w:shd w:fill="F3F6FA" w:val="clear"/>
          </w:tcPr>
          <w:p>
            <w:pPr>
              <w:spacing w:before="40" w:after="40" w:line="252" w:lineRule="auto"/>
            </w:pPr>
            <w:r/>
            <w:r>
              <w:rPr>
                <w:rFonts w:ascii="Calibri" w:hAnsi="Calibri" w:eastAsia="Calibri"/>
                <w:b w:val="0"/>
                <w:sz w:val="20"/>
              </w:rPr>
              <w:t>QR-coded movable valuation</w:t>
            </w:r>
          </w:p>
        </w:tc>
      </w:tr>
      <w:tr>
        <w:tc>
          <w:tcPr>
            <w:tcW w:type="dxa" w:w="4752"/>
          </w:tcPr>
          <w:p>
            <w:pPr>
              <w:spacing w:before="40" w:after="40" w:line="252" w:lineRule="auto"/>
            </w:pPr>
            <w:r/>
            <w:r>
              <w:rPr>
                <w:rFonts w:ascii="Calibri" w:hAnsi="Calibri" w:eastAsia="Calibri"/>
                <w:b/>
                <w:sz w:val="20"/>
              </w:rPr>
              <w:t>CA Accept</w:t>
            </w:r>
          </w:p>
        </w:tc>
        <w:tc>
          <w:tcPr>
            <w:tcW w:type="dxa" w:w="4752"/>
          </w:tcPr>
          <w:p>
            <w:pPr>
              <w:spacing w:before="40" w:after="40" w:line="252" w:lineRule="auto"/>
            </w:pPr>
            <w:r/>
            <w:r>
              <w:rPr>
                <w:rFonts w:ascii="Calibri" w:hAnsi="Calibri" w:eastAsia="Calibri"/>
                <w:b w:val="0"/>
                <w:sz w:val="20"/>
              </w:rPr>
              <w:t>Gate that unlocks valuer billing and Claim release (F07-007)</w:t>
            </w:r>
          </w:p>
        </w:tc>
      </w:tr>
      <w:tr>
        <w:tc>
          <w:tcPr>
            <w:tcW w:type="dxa" w:w="4752"/>
            <w:shd w:fill="F3F6FA" w:val="clear"/>
          </w:tcPr>
          <w:p>
            <w:pPr>
              <w:spacing w:before="40" w:after="40" w:line="252" w:lineRule="auto"/>
            </w:pPr>
            <w:r/>
            <w:r>
              <w:rPr>
                <w:rFonts w:ascii="Calibri" w:hAnsi="Calibri" w:eastAsia="Calibri"/>
                <w:b/>
                <w:sz w:val="20"/>
              </w:rPr>
              <w:t>Expert Valuer</w:t>
            </w:r>
          </w:p>
        </w:tc>
        <w:tc>
          <w:tcPr>
            <w:tcW w:type="dxa" w:w="4752"/>
            <w:shd w:fill="F3F6FA" w:val="clear"/>
          </w:tcPr>
          <w:p>
            <w:pPr>
              <w:spacing w:before="40" w:after="40" w:line="252" w:lineRule="auto"/>
            </w:pPr>
            <w:r/>
            <w:r>
              <w:rPr>
                <w:rFonts w:ascii="Calibri" w:hAnsi="Calibri" w:eastAsia="Calibri"/>
                <w:b w:val="0"/>
                <w:sz w:val="20"/>
              </w:rPr>
              <w:t>Optional second signatory on statutory forms (F05-010)</w:t>
            </w:r>
          </w:p>
        </w:tc>
      </w:tr>
      <w:tr>
        <w:tc>
          <w:tcPr>
            <w:tcW w:type="dxa" w:w="4752"/>
          </w:tcPr>
          <w:p>
            <w:pPr>
              <w:spacing w:before="40" w:after="40" w:line="252" w:lineRule="auto"/>
            </w:pPr>
            <w:r/>
            <w:r>
              <w:rPr>
                <w:rFonts w:ascii="Calibri" w:hAnsi="Calibri" w:eastAsia="Calibri"/>
                <w:b/>
                <w:sz w:val="20"/>
              </w:rPr>
              <w:t>Stage of valuation</w:t>
            </w:r>
          </w:p>
        </w:tc>
        <w:tc>
          <w:tcPr>
            <w:tcW w:type="dxa" w:w="4752"/>
          </w:tcPr>
          <w:p>
            <w:pPr>
              <w:spacing w:before="40" w:after="40" w:line="252" w:lineRule="auto"/>
            </w:pPr>
            <w:r/>
            <w:r>
              <w:rPr>
                <w:rFonts w:ascii="Calibri" w:hAnsi="Calibri" w:eastAsia="Calibri"/>
                <w:b w:val="0"/>
                <w:sz w:val="20"/>
              </w:rPr>
              <w:t>Assignment lifecycle status (F04-008)</w:t>
            </w:r>
          </w:p>
        </w:tc>
      </w:tr>
    </w:tbl>
    <w:p/>
    <w:p>
      <w:pPr>
        <w:pStyle w:val="Heading2"/>
        <w:spacing w:before="240" w:after="120" w:line="276" w:lineRule="auto"/>
      </w:pPr>
      <w:r>
        <w:t>Appendix D — Abbreviations</w:t>
      </w:r>
    </w:p>
    <w:p>
      <w:pPr>
        <w:spacing w:before="40" w:after="120" w:line="276" w:lineRule="auto"/>
      </w:pPr>
      <w:r>
        <w:rPr>
          <w:rFonts w:ascii="Calibri" w:hAnsi="Calibri" w:eastAsia="Calibri"/>
          <w:b w:val="0"/>
          <w:sz w:val="22"/>
        </w:rPr>
        <w:t>SPLOCA, KPIDFE, FE, CA, IO, 3(2), 7(1), FSI/FAR, PWD-PAR, FMV, GIS, QR, SCN, RBI, FCY. Forms V-1 to V-4 and V-6 to V-8 as in Annexure-01. Form V-5 is not used.</w:t>
      </w:r>
    </w:p>
    <w:p>
      <w:pPr>
        <w:pStyle w:val="Heading2"/>
        <w:spacing w:before="240" w:after="120" w:line="276" w:lineRule="auto"/>
      </w:pPr>
      <w:r>
        <w:t>Appendix E — Statutory forms in this SOW</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Form</w:t>
            </w:r>
          </w:p>
        </w:tc>
        <w:tc>
          <w:tcPr>
            <w:tcW w:type="dxa" w:w="4752"/>
            <w:shd w:fill="1B3A5F" w:val="clear"/>
          </w:tcPr>
          <w:p>
            <w:pPr>
              <w:spacing w:before="40" w:after="40" w:line="252" w:lineRule="auto"/>
            </w:pPr>
            <w:r>
              <w:rPr>
                <w:b/>
              </w:rPr>
            </w:r>
            <w:r>
              <w:rPr>
                <w:rFonts w:ascii="Calibri" w:hAnsi="Calibri" w:eastAsia="Calibri"/>
                <w:b/>
                <w:color w:val="FFFFFF"/>
                <w:sz w:val="18"/>
              </w:rPr>
              <w:t>Subject</w:t>
            </w:r>
          </w:p>
        </w:tc>
      </w:tr>
      <w:tr>
        <w:tc>
          <w:tcPr>
            <w:tcW w:type="dxa" w:w="4752"/>
          </w:tcPr>
          <w:p>
            <w:pPr>
              <w:spacing w:before="40" w:after="40" w:line="252" w:lineRule="auto"/>
            </w:pPr>
            <w:r/>
            <w:r>
              <w:rPr>
                <w:rFonts w:ascii="Calibri" w:hAnsi="Calibri" w:eastAsia="Calibri"/>
                <w:b w:val="0"/>
                <w:sz w:val="20"/>
              </w:rPr>
              <w:t>V-1</w:t>
            </w:r>
          </w:p>
        </w:tc>
        <w:tc>
          <w:tcPr>
            <w:tcW w:type="dxa" w:w="4752"/>
          </w:tcPr>
          <w:p>
            <w:pPr>
              <w:spacing w:before="40" w:after="40" w:line="252" w:lineRule="auto"/>
            </w:pPr>
            <w:r/>
            <w:r>
              <w:rPr>
                <w:rFonts w:ascii="Calibri" w:hAnsi="Calibri" w:eastAsia="Calibri"/>
                <w:b w:val="0"/>
                <w:sz w:val="20"/>
              </w:rPr>
              <w:t>Immovable property other than agricultural lands, plantations, forests, mines and quarries</w:t>
            </w:r>
          </w:p>
        </w:tc>
      </w:tr>
      <w:tr>
        <w:tc>
          <w:tcPr>
            <w:tcW w:type="dxa" w:w="4752"/>
            <w:shd w:fill="F3F6FA" w:val="clear"/>
          </w:tcPr>
          <w:p>
            <w:pPr>
              <w:spacing w:before="40" w:after="40" w:line="252" w:lineRule="auto"/>
            </w:pPr>
            <w:r/>
            <w:r>
              <w:rPr>
                <w:rFonts w:ascii="Calibri" w:hAnsi="Calibri" w:eastAsia="Calibri"/>
                <w:b w:val="0"/>
                <w:sz w:val="20"/>
              </w:rPr>
              <w:t>V-2</w:t>
            </w:r>
          </w:p>
        </w:tc>
        <w:tc>
          <w:tcPr>
            <w:tcW w:type="dxa" w:w="4752"/>
            <w:shd w:fill="F3F6FA" w:val="clear"/>
          </w:tcPr>
          <w:p>
            <w:pPr>
              <w:spacing w:before="40" w:after="40" w:line="252" w:lineRule="auto"/>
            </w:pPr>
            <w:r/>
            <w:r>
              <w:rPr>
                <w:rFonts w:ascii="Calibri" w:hAnsi="Calibri" w:eastAsia="Calibri"/>
                <w:b w:val="0"/>
                <w:sz w:val="20"/>
              </w:rPr>
              <w:t>Agricultural lands other than forests and commercial plantations</w:t>
            </w:r>
          </w:p>
        </w:tc>
      </w:tr>
      <w:tr>
        <w:tc>
          <w:tcPr>
            <w:tcW w:type="dxa" w:w="4752"/>
          </w:tcPr>
          <w:p>
            <w:pPr>
              <w:spacing w:before="40" w:after="40" w:line="252" w:lineRule="auto"/>
            </w:pPr>
            <w:r/>
            <w:r>
              <w:rPr>
                <w:rFonts w:ascii="Calibri" w:hAnsi="Calibri" w:eastAsia="Calibri"/>
                <w:b w:val="0"/>
                <w:sz w:val="20"/>
              </w:rPr>
              <w:t>V-3</w:t>
            </w:r>
          </w:p>
        </w:tc>
        <w:tc>
          <w:tcPr>
            <w:tcW w:type="dxa" w:w="4752"/>
          </w:tcPr>
          <w:p>
            <w:pPr>
              <w:spacing w:before="40" w:after="40" w:line="252" w:lineRule="auto"/>
            </w:pPr>
            <w:r/>
            <w:r>
              <w:rPr>
                <w:rFonts w:ascii="Calibri" w:hAnsi="Calibri" w:eastAsia="Calibri"/>
                <w:b w:val="0"/>
                <w:sz w:val="20"/>
              </w:rPr>
              <w:t>Forests and plantations</w:t>
            </w:r>
          </w:p>
        </w:tc>
      </w:tr>
      <w:tr>
        <w:tc>
          <w:tcPr>
            <w:tcW w:type="dxa" w:w="4752"/>
            <w:shd w:fill="F3F6FA" w:val="clear"/>
          </w:tcPr>
          <w:p>
            <w:pPr>
              <w:spacing w:before="40" w:after="40" w:line="252" w:lineRule="auto"/>
            </w:pPr>
            <w:r/>
            <w:r>
              <w:rPr>
                <w:rFonts w:ascii="Calibri" w:hAnsi="Calibri" w:eastAsia="Calibri"/>
                <w:b w:val="0"/>
                <w:sz w:val="20"/>
              </w:rPr>
              <w:t>V-4</w:t>
            </w:r>
          </w:p>
        </w:tc>
        <w:tc>
          <w:tcPr>
            <w:tcW w:type="dxa" w:w="4752"/>
            <w:shd w:fill="F3F6FA" w:val="clear"/>
          </w:tcPr>
          <w:p>
            <w:pPr>
              <w:spacing w:before="40" w:after="40" w:line="252" w:lineRule="auto"/>
            </w:pPr>
            <w:r/>
            <w:r>
              <w:rPr>
                <w:rFonts w:ascii="Calibri" w:hAnsi="Calibri" w:eastAsia="Calibri"/>
                <w:b w:val="0"/>
                <w:sz w:val="20"/>
              </w:rPr>
              <w:t>Mines and quarries</w:t>
            </w:r>
          </w:p>
        </w:tc>
      </w:tr>
      <w:tr>
        <w:tc>
          <w:tcPr>
            <w:tcW w:type="dxa" w:w="4752"/>
          </w:tcPr>
          <w:p>
            <w:pPr>
              <w:spacing w:before="40" w:after="40" w:line="252" w:lineRule="auto"/>
            </w:pPr>
            <w:r/>
            <w:r>
              <w:rPr>
                <w:rFonts w:ascii="Calibri" w:hAnsi="Calibri" w:eastAsia="Calibri"/>
                <w:b w:val="0"/>
                <w:sz w:val="20"/>
              </w:rPr>
              <w:t>V-6</w:t>
            </w:r>
          </w:p>
        </w:tc>
        <w:tc>
          <w:tcPr>
            <w:tcW w:type="dxa" w:w="4752"/>
          </w:tcPr>
          <w:p>
            <w:pPr>
              <w:spacing w:before="40" w:after="40" w:line="252" w:lineRule="auto"/>
            </w:pPr>
            <w:r/>
            <w:r>
              <w:rPr>
                <w:rFonts w:ascii="Calibri" w:hAnsi="Calibri" w:eastAsia="Calibri"/>
                <w:b w:val="0"/>
                <w:sz w:val="20"/>
              </w:rPr>
              <w:t>Equipment, furniture, machinery and plant</w:t>
            </w:r>
          </w:p>
        </w:tc>
      </w:tr>
      <w:tr>
        <w:tc>
          <w:tcPr>
            <w:tcW w:type="dxa" w:w="4752"/>
            <w:shd w:fill="F3F6FA" w:val="clear"/>
          </w:tcPr>
          <w:p>
            <w:pPr>
              <w:spacing w:before="40" w:after="40" w:line="252" w:lineRule="auto"/>
            </w:pPr>
            <w:r/>
            <w:r>
              <w:rPr>
                <w:rFonts w:ascii="Calibri" w:hAnsi="Calibri" w:eastAsia="Calibri"/>
                <w:b w:val="0"/>
                <w:sz w:val="20"/>
              </w:rPr>
              <w:t>V-7</w:t>
            </w:r>
          </w:p>
        </w:tc>
        <w:tc>
          <w:tcPr>
            <w:tcW w:type="dxa" w:w="4752"/>
            <w:shd w:fill="F3F6FA" w:val="clear"/>
          </w:tcPr>
          <w:p>
            <w:pPr>
              <w:spacing w:before="40" w:after="40" w:line="252" w:lineRule="auto"/>
            </w:pPr>
            <w:r/>
            <w:r>
              <w:rPr>
                <w:rFonts w:ascii="Calibri" w:hAnsi="Calibri" w:eastAsia="Calibri"/>
                <w:b w:val="0"/>
                <w:sz w:val="20"/>
              </w:rPr>
              <w:t>Gemstones, precious metals and jewellery</w:t>
            </w:r>
          </w:p>
        </w:tc>
      </w:tr>
      <w:tr>
        <w:tc>
          <w:tcPr>
            <w:tcW w:type="dxa" w:w="4752"/>
          </w:tcPr>
          <w:p>
            <w:pPr>
              <w:spacing w:before="40" w:after="40" w:line="252" w:lineRule="auto"/>
            </w:pPr>
            <w:r/>
            <w:r>
              <w:rPr>
                <w:rFonts w:ascii="Calibri" w:hAnsi="Calibri" w:eastAsia="Calibri"/>
                <w:b w:val="0"/>
                <w:sz w:val="20"/>
              </w:rPr>
              <w:t>V-8</w:t>
            </w:r>
          </w:p>
        </w:tc>
        <w:tc>
          <w:tcPr>
            <w:tcW w:type="dxa" w:w="4752"/>
          </w:tcPr>
          <w:p>
            <w:pPr>
              <w:spacing w:before="40" w:after="40" w:line="252" w:lineRule="auto"/>
            </w:pPr>
            <w:r/>
            <w:r>
              <w:rPr>
                <w:rFonts w:ascii="Calibri" w:hAnsi="Calibri" w:eastAsia="Calibri"/>
                <w:b w:val="0"/>
                <w:sz w:val="20"/>
              </w:rPr>
              <w:t>Works of art and handicrafts</w:t>
            </w:r>
          </w:p>
        </w:tc>
      </w:tr>
    </w:tbl>
    <w:p/>
    <w:p>
      <w:pPr>
        <w:spacing w:before="80" w:after="200" w:line="276" w:lineRule="auto"/>
        <w:pBdr>
          <w:bottom w:val="single" w:sz="12" w:space="1" w:color="1B3A5F"/>
        </w:pBdr>
      </w:pPr>
    </w:p>
    <w:p>
      <w:pPr>
        <w:spacing w:before="160" w:after="80" w:line="276" w:lineRule="auto"/>
      </w:pPr>
      <w:r>
        <w:rPr>
          <w:rFonts w:ascii="Calibri" w:hAnsi="Calibri" w:eastAsia="Calibri"/>
          <w:b/>
          <w:color w:val="1B3A5F"/>
          <w:sz w:val="22"/>
        </w:rPr>
        <w:t>End of Statement of Work — GIS Field Valuation (eValueI / eValueM) (KPID / SPLOCA)</w:t>
      </w:r>
    </w:p>
    <w:sectPr w:rsidR="00FC693F" w:rsidRPr="0006063C" w:rsidSect="00034616">
      <w:footerReference w:type="default" r:id="rId9"/>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color w:val="555555"/>
        <w:sz w:val="16"/>
      </w:rPr>
      <w:t xml:space="preserve">SPLOCA | GIS Field Valuation SOW  |  Page </w:t>
    </w:r>
    <w:r>
      <w:rPr>
        <w:rFonts w:ascii="Calibri" w:hAnsi="Calibri" w:eastAsia="Calibri"/>
        <w:b w:val="0"/>
        <w:color w:val="555555"/>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B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2E5A8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B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