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both"/>
      </w:pPr>
      <w:r w:rsidDel="00000000" w:rsidR="00000000" w:rsidRPr="00000000">
        <w:rPr>
          <w:rFonts w:ascii="DejaVuSans-Bold" w:cs="DejaVuSans-Bold" w:eastAsia="DejaVuSans-Bold" w:hAnsi="DejaVuSans-Bold"/>
          <w:b w:val="1"/>
          <w:sz w:val="36"/>
          <w:szCs w:val="36"/>
          <w:rtl w:val="0"/>
        </w:rPr>
        <w:t xml:space="preserve">Propuesta del Proyecto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DejaVuSans-Bold" w:cs="DejaVuSans-Bold" w:eastAsia="DejaVuSans-Bold" w:hAnsi="DejaVuSans-Bold"/>
          <w:b w:val="1"/>
          <w:sz w:val="28"/>
          <w:szCs w:val="28"/>
          <w:rtl w:val="0"/>
        </w:rPr>
        <w:t xml:space="preserve">Introducción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DejaVuSans" w:cs="DejaVuSans" w:eastAsia="DejaVuSans" w:hAnsi="DejaVuSans"/>
          <w:sz w:val="20"/>
          <w:szCs w:val="20"/>
          <w:rtl w:val="0"/>
        </w:rPr>
        <w:t xml:space="preserve">Este proyecto se basa en el desarrollo de una aplicación que permita llevar el control tanto de </w:t>
      </w:r>
      <w:r w:rsidDel="00000000" w:rsidR="00000000" w:rsidRPr="00000000">
        <w:rPr>
          <w:rFonts w:ascii="DejaVuSans" w:cs="DejaVuSans" w:eastAsia="DejaVuSans" w:hAnsi="DejaVuSans"/>
          <w:b w:val="1"/>
          <w:sz w:val="20"/>
          <w:szCs w:val="20"/>
          <w:rtl w:val="0"/>
        </w:rPr>
        <w:t xml:space="preserve">recetas</w:t>
      </w:r>
      <w:r w:rsidDel="00000000" w:rsidR="00000000" w:rsidRPr="00000000">
        <w:rPr>
          <w:rFonts w:ascii="DejaVuSans" w:cs="DejaVuSans" w:eastAsia="DejaVuSans" w:hAnsi="DejaVuSans"/>
          <w:sz w:val="20"/>
          <w:szCs w:val="20"/>
          <w:rtl w:val="0"/>
        </w:rPr>
        <w:t xml:space="preserve">, </w:t>
      </w:r>
      <w:r w:rsidDel="00000000" w:rsidR="00000000" w:rsidRPr="00000000">
        <w:rPr>
          <w:rFonts w:ascii="DejaVuSans" w:cs="DejaVuSans" w:eastAsia="DejaVuSans" w:hAnsi="DejaVuSans"/>
          <w:b w:val="1"/>
          <w:sz w:val="20"/>
          <w:szCs w:val="20"/>
          <w:rtl w:val="0"/>
        </w:rPr>
        <w:t xml:space="preserve">insumos </w:t>
      </w:r>
      <w:r w:rsidDel="00000000" w:rsidR="00000000" w:rsidRPr="00000000">
        <w:rPr>
          <w:rFonts w:ascii="DejaVuSans" w:cs="DejaVuSans" w:eastAsia="DejaVuSans" w:hAnsi="DejaVuSans"/>
          <w:sz w:val="20"/>
          <w:szCs w:val="20"/>
          <w:rtl w:val="0"/>
        </w:rPr>
        <w:t xml:space="preserve">y </w:t>
      </w:r>
      <w:r w:rsidDel="00000000" w:rsidR="00000000" w:rsidRPr="00000000">
        <w:rPr>
          <w:rFonts w:ascii="DejaVuSans" w:cs="DejaVuSans" w:eastAsia="DejaVuSans" w:hAnsi="DejaVuSans"/>
          <w:b w:val="1"/>
          <w:sz w:val="20"/>
          <w:szCs w:val="20"/>
          <w:rtl w:val="0"/>
        </w:rPr>
        <w:t xml:space="preserve">stock </w:t>
      </w:r>
      <w:r w:rsidDel="00000000" w:rsidR="00000000" w:rsidRPr="00000000">
        <w:rPr>
          <w:rFonts w:ascii="DejaVuSans" w:cs="DejaVuSans" w:eastAsia="DejaVuSans" w:hAnsi="DejaVuSans"/>
          <w:sz w:val="20"/>
          <w:szCs w:val="20"/>
          <w:rtl w:val="0"/>
        </w:rPr>
        <w:t xml:space="preserve">en un punto especializado en helado de crepes &amp; waffles. El control de stock es importante para tener mayor certeza el cuando es necesario hacer la solicitud al proveedor, también cuales son los productos y cantidades necesarias a solicitar. Adicionalmente, el control de recetas e insumos permite a la heladería realizar consultas para identificar hábitos de consumo.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DejaVuSans-Bold" w:cs="DejaVuSans-Bold" w:eastAsia="DejaVuSans-Bold" w:hAnsi="DejaVuSans-Bold"/>
          <w:b w:val="1"/>
          <w:sz w:val="28"/>
          <w:szCs w:val="28"/>
          <w:rtl w:val="0"/>
        </w:rPr>
        <w:t xml:space="preserve">Objetivos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DejaVuSans-BoldOblique" w:cs="DejaVuSans-BoldOblique" w:eastAsia="DejaVuSans-BoldOblique" w:hAnsi="DejaVuSans-BoldOblique"/>
          <w:b w:val="1"/>
          <w:i w:val="1"/>
          <w:sz w:val="28"/>
          <w:szCs w:val="28"/>
          <w:rtl w:val="0"/>
        </w:rPr>
        <w:t xml:space="preserve">General</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DejaVuSans" w:cs="DejaVuSans" w:eastAsia="DejaVuSans" w:hAnsi="DejaVuSans"/>
          <w:rtl w:val="0"/>
        </w:rPr>
        <w:t xml:space="preserve">Facilitar la compra de insumos mediante una información detallada del inventario.</w:t>
      </w:r>
    </w:p>
    <w:p w:rsidR="00000000" w:rsidDel="00000000" w:rsidP="00000000" w:rsidRDefault="00000000" w:rsidRPr="00000000">
      <w:pPr>
        <w:spacing w:after="0" w:line="240" w:lineRule="auto"/>
        <w:contextualSpacing w:val="0"/>
        <w:jc w:val="both"/>
      </w:pPr>
      <w:r w:rsidDel="00000000" w:rsidR="00000000" w:rsidRPr="00000000">
        <w:rPr>
          <w:rFonts w:ascii="DejaVuSans" w:cs="DejaVuSans" w:eastAsia="DejaVuSans" w:hAnsi="DejaVuSans"/>
          <w:rtl w:val="0"/>
        </w:rPr>
        <w:t xml:space="preserve">Facilitar la identificación de hábitos de consumo mediante una información detallada de recetas e insumos vendidos.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DejaVuSans-BoldOblique" w:cs="DejaVuSans-BoldOblique" w:eastAsia="DejaVuSans-BoldOblique" w:hAnsi="DejaVuSans-BoldOblique"/>
          <w:b w:val="1"/>
          <w:i w:val="1"/>
          <w:sz w:val="28"/>
          <w:szCs w:val="28"/>
          <w:rtl w:val="0"/>
        </w:rPr>
        <w:t xml:space="preserve">Específicos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b w:val="0"/>
          <w:sz w:val="20"/>
          <w:szCs w:val="20"/>
        </w:rPr>
      </w:pPr>
      <w:r w:rsidDel="00000000" w:rsidR="00000000" w:rsidRPr="00000000">
        <w:rPr>
          <w:rFonts w:ascii="Noto Symbol" w:cs="Noto Symbol" w:eastAsia="Noto Symbol" w:hAnsi="Noto Symbol"/>
          <w:sz w:val="18"/>
          <w:szCs w:val="18"/>
          <w:rtl w:val="0"/>
        </w:rPr>
        <w:t xml:space="preserve">Consultar los productos y sus cantidades en stock</w:t>
      </w:r>
    </w:p>
    <w:p w:rsidR="00000000" w:rsidDel="00000000" w:rsidP="00000000" w:rsidRDefault="00000000" w:rsidRPr="00000000">
      <w:pPr>
        <w:numPr>
          <w:ilvl w:val="0"/>
          <w:numId w:val="3"/>
        </w:numPr>
        <w:spacing w:after="0" w:before="0" w:line="240" w:lineRule="auto"/>
        <w:ind w:left="720" w:hanging="360"/>
        <w:contextualSpacing w:val="1"/>
        <w:jc w:val="both"/>
        <w:rPr>
          <w:b w:val="0"/>
          <w:sz w:val="20"/>
          <w:szCs w:val="20"/>
        </w:rPr>
      </w:pPr>
      <w:r w:rsidDel="00000000" w:rsidR="00000000" w:rsidRPr="00000000">
        <w:rPr>
          <w:rFonts w:ascii="Noto Symbol" w:cs="Noto Symbol" w:eastAsia="Noto Symbol" w:hAnsi="Noto Symbol"/>
          <w:sz w:val="18"/>
          <w:szCs w:val="18"/>
          <w:rtl w:val="0"/>
        </w:rPr>
        <w:t xml:space="preserve">Consultar las recetas vendidas en un lapso de tiempo determinado</w:t>
      </w:r>
    </w:p>
    <w:p w:rsidR="00000000" w:rsidDel="00000000" w:rsidP="00000000" w:rsidRDefault="00000000" w:rsidRPr="00000000">
      <w:pPr>
        <w:numPr>
          <w:ilvl w:val="0"/>
          <w:numId w:val="3"/>
        </w:numPr>
        <w:spacing w:after="0" w:before="0" w:line="240" w:lineRule="auto"/>
        <w:ind w:left="720" w:hanging="360"/>
        <w:contextualSpacing w:val="1"/>
        <w:jc w:val="both"/>
        <w:rPr>
          <w:b w:val="0"/>
          <w:sz w:val="20"/>
          <w:szCs w:val="20"/>
        </w:rPr>
      </w:pPr>
      <w:r w:rsidDel="00000000" w:rsidR="00000000" w:rsidRPr="00000000">
        <w:rPr>
          <w:rFonts w:ascii="Noto Symbol" w:cs="Noto Symbol" w:eastAsia="Noto Symbol" w:hAnsi="Noto Symbol"/>
          <w:sz w:val="18"/>
          <w:szCs w:val="18"/>
          <w:rtl w:val="0"/>
        </w:rPr>
        <w:t xml:space="preserve">Consultar </w:t>
      </w:r>
      <w:r w:rsidDel="00000000" w:rsidR="00000000" w:rsidRPr="00000000">
        <w:rPr>
          <w:rFonts w:ascii="Noto Symbol" w:cs="Noto Symbol" w:eastAsia="Noto Symbol" w:hAnsi="Noto Symbol"/>
          <w:b w:val="0"/>
          <w:sz w:val="18"/>
          <w:szCs w:val="18"/>
          <w:rtl w:val="0"/>
        </w:rPr>
        <w:t xml:space="preserve"> los insumos consumidos en un lapso de tie</w:t>
      </w:r>
      <w:r w:rsidDel="00000000" w:rsidR="00000000" w:rsidRPr="00000000">
        <w:rPr>
          <w:rFonts w:ascii="Noto Symbol" w:cs="Noto Symbol" w:eastAsia="Noto Symbol" w:hAnsi="Noto Symbol"/>
          <w:sz w:val="18"/>
          <w:szCs w:val="18"/>
          <w:rtl w:val="0"/>
        </w:rPr>
        <w:t xml:space="preserve">mpo determinado</w:t>
      </w:r>
    </w:p>
    <w:p w:rsidR="00000000" w:rsidDel="00000000" w:rsidP="00000000" w:rsidRDefault="00000000" w:rsidRPr="00000000">
      <w:pPr>
        <w:numPr>
          <w:ilvl w:val="0"/>
          <w:numId w:val="3"/>
        </w:numPr>
        <w:spacing w:after="0" w:before="0" w:line="240" w:lineRule="auto"/>
        <w:ind w:left="720" w:hanging="360"/>
        <w:contextualSpacing w:val="1"/>
        <w:jc w:val="both"/>
        <w:rPr>
          <w:rFonts w:ascii="Noto Symbol" w:cs="Noto Symbol" w:eastAsia="Noto Symbol" w:hAnsi="Noto Symbol"/>
          <w:sz w:val="18"/>
          <w:szCs w:val="18"/>
          <w:u w:val="none"/>
        </w:rPr>
      </w:pPr>
      <w:r w:rsidDel="00000000" w:rsidR="00000000" w:rsidRPr="00000000">
        <w:rPr>
          <w:rFonts w:ascii="Noto Symbol" w:cs="Noto Symbol" w:eastAsia="Noto Symbol" w:hAnsi="Noto Symbol"/>
          <w:sz w:val="18"/>
          <w:szCs w:val="18"/>
          <w:rtl w:val="0"/>
        </w:rPr>
        <w:t xml:space="preserve">Establecer rangos de tiempo predeterminados para las consultas</w:t>
      </w:r>
    </w:p>
    <w:p w:rsidR="00000000" w:rsidDel="00000000" w:rsidP="00000000" w:rsidRDefault="00000000" w:rsidRPr="00000000">
      <w:pPr>
        <w:numPr>
          <w:ilvl w:val="0"/>
          <w:numId w:val="3"/>
        </w:numPr>
        <w:spacing w:after="0" w:before="0" w:line="240" w:lineRule="auto"/>
        <w:ind w:left="720" w:hanging="360"/>
        <w:contextualSpacing w:val="1"/>
        <w:jc w:val="both"/>
        <w:rPr>
          <w:rFonts w:ascii="Noto Symbol" w:cs="Noto Symbol" w:eastAsia="Noto Symbol" w:hAnsi="Noto Symbol"/>
          <w:sz w:val="18"/>
          <w:szCs w:val="18"/>
          <w:u w:val="none"/>
        </w:rPr>
      </w:pPr>
      <w:r w:rsidDel="00000000" w:rsidR="00000000" w:rsidRPr="00000000">
        <w:rPr>
          <w:rFonts w:ascii="Noto Symbol" w:cs="Noto Symbol" w:eastAsia="Noto Symbol" w:hAnsi="Noto Symbol"/>
          <w:sz w:val="18"/>
          <w:szCs w:val="18"/>
          <w:rtl w:val="0"/>
        </w:rPr>
        <w:t xml:space="preserve">Establecer un nivel de alerta para la solicitud de insumos</w:t>
      </w:r>
    </w:p>
    <w:p w:rsidR="00000000" w:rsidDel="00000000" w:rsidP="00000000" w:rsidRDefault="00000000" w:rsidRPr="00000000">
      <w:pPr>
        <w:numPr>
          <w:ilvl w:val="0"/>
          <w:numId w:val="3"/>
        </w:numPr>
        <w:spacing w:after="0" w:before="0" w:line="240" w:lineRule="auto"/>
        <w:ind w:left="720" w:hanging="360"/>
        <w:contextualSpacing w:val="1"/>
        <w:jc w:val="both"/>
        <w:rPr>
          <w:b w:val="0"/>
          <w:sz w:val="20"/>
          <w:szCs w:val="20"/>
        </w:rPr>
      </w:pPr>
      <w:r w:rsidDel="00000000" w:rsidR="00000000" w:rsidRPr="00000000">
        <w:rPr>
          <w:rFonts w:ascii="DejaVuSans" w:cs="DejaVuSans" w:eastAsia="DejaVuSans" w:hAnsi="DejaVuSans"/>
          <w:b w:val="0"/>
          <w:sz w:val="20"/>
          <w:szCs w:val="20"/>
          <w:rtl w:val="0"/>
        </w:rPr>
        <w:t xml:space="preserve">Definir la apariencia de la aplicación.</w:t>
      </w:r>
    </w:p>
    <w:p w:rsidR="00000000" w:rsidDel="00000000" w:rsidP="00000000" w:rsidRDefault="00000000" w:rsidRPr="00000000">
      <w:pPr>
        <w:numPr>
          <w:ilvl w:val="0"/>
          <w:numId w:val="3"/>
        </w:numPr>
        <w:spacing w:after="0" w:before="0" w:line="240" w:lineRule="auto"/>
        <w:ind w:left="720" w:hanging="360"/>
        <w:contextualSpacing w:val="1"/>
        <w:jc w:val="both"/>
        <w:rPr>
          <w:b w:val="0"/>
          <w:sz w:val="20"/>
          <w:szCs w:val="20"/>
        </w:rPr>
      </w:pPr>
      <w:r w:rsidDel="00000000" w:rsidR="00000000" w:rsidRPr="00000000">
        <w:rPr>
          <w:rFonts w:ascii="DejaVuSans" w:cs="DejaVuSans" w:eastAsia="DejaVuSans" w:hAnsi="DejaVuSans"/>
          <w:b w:val="0"/>
          <w:sz w:val="20"/>
          <w:szCs w:val="20"/>
          <w:rtl w:val="0"/>
        </w:rPr>
        <w:t xml:space="preserve">Definir la funcionalidad de la aplicación</w:t>
      </w:r>
    </w:p>
    <w:p w:rsidR="00000000" w:rsidDel="00000000" w:rsidP="00000000" w:rsidRDefault="00000000" w:rsidRPr="00000000">
      <w:pPr>
        <w:spacing w:after="0" w:lin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DejaVuSans-Bold" w:cs="DejaVuSans-Bold" w:eastAsia="DejaVuSans-Bold" w:hAnsi="DejaVuSans-Bold"/>
          <w:b w:val="1"/>
          <w:sz w:val="28"/>
          <w:szCs w:val="28"/>
          <w:rtl w:val="0"/>
        </w:rPr>
        <w:t xml:space="preserve">Contenidos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DejaVuSans" w:cs="DejaVuSans" w:eastAsia="DejaVuSans" w:hAnsi="DejaVuSans"/>
          <w:rtl w:val="0"/>
        </w:rPr>
        <w:t xml:space="preserve">A continuación presentamos los contenidos más relevantes de este proyecto.:</w:t>
      </w:r>
    </w:p>
    <w:p w:rsidR="00000000" w:rsidDel="00000000" w:rsidP="00000000" w:rsidRDefault="00000000" w:rsidRPr="00000000">
      <w:pPr>
        <w:numPr>
          <w:ilvl w:val="0"/>
          <w:numId w:val="2"/>
        </w:numPr>
        <w:spacing w:after="0" w:before="0" w:line="240" w:lineRule="auto"/>
        <w:ind w:left="720" w:hanging="360"/>
        <w:contextualSpacing w:val="1"/>
        <w:jc w:val="both"/>
        <w:rPr>
          <w:rFonts w:ascii="DejaVuSans" w:cs="DejaVuSans" w:eastAsia="DejaVuSans" w:hAnsi="DejaVuSans"/>
          <w:b w:val="0"/>
          <w:sz w:val="22"/>
          <w:szCs w:val="22"/>
        </w:rPr>
      </w:pPr>
      <w:r w:rsidDel="00000000" w:rsidR="00000000" w:rsidRPr="00000000">
        <w:rPr>
          <w:rFonts w:ascii="DejaVuSans" w:cs="DejaVuSans" w:eastAsia="DejaVuSans" w:hAnsi="DejaVuSans"/>
          <w:b w:val="0"/>
          <w:sz w:val="22"/>
          <w:szCs w:val="22"/>
          <w:rtl w:val="0"/>
        </w:rPr>
        <w:t xml:space="preserve">Nombre de la aplicación: </w:t>
      </w:r>
      <w:r w:rsidDel="00000000" w:rsidR="00000000" w:rsidRPr="00000000">
        <w:rPr>
          <w:rFonts w:ascii="DejaVuSans" w:cs="DejaVuSans" w:eastAsia="DejaVuSans" w:hAnsi="DejaVuSans"/>
          <w:b w:val="1"/>
          <w:rtl w:val="0"/>
        </w:rPr>
        <w:t xml:space="preserve">JFS INVENTORY POS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DejaVuSans" w:cs="DejaVuSans" w:eastAsia="DejaVuSans" w:hAnsi="DejaVuSans"/>
          <w:b w:val="0"/>
          <w:sz w:val="22"/>
          <w:szCs w:val="22"/>
        </w:rPr>
      </w:pPr>
      <w:r w:rsidDel="00000000" w:rsidR="00000000" w:rsidRPr="00000000">
        <w:rPr>
          <w:rFonts w:ascii="DejaVuSans" w:cs="DejaVuSans" w:eastAsia="DejaVuSans" w:hAnsi="DejaVuSans"/>
          <w:b w:val="0"/>
          <w:sz w:val="22"/>
          <w:szCs w:val="22"/>
          <w:rtl w:val="0"/>
        </w:rPr>
        <w:t xml:space="preserve">Equipo de </w:t>
      </w:r>
      <w:r w:rsidDel="00000000" w:rsidR="00000000" w:rsidRPr="00000000">
        <w:rPr>
          <w:rFonts w:ascii="DejaVuSans" w:cs="DejaVuSans" w:eastAsia="DejaVuSans" w:hAnsi="DejaVuSans"/>
          <w:rtl w:val="0"/>
        </w:rPr>
        <w:t xml:space="preserve">trabajo</w:t>
      </w:r>
      <w:r w:rsidDel="00000000" w:rsidR="00000000" w:rsidRPr="00000000">
        <w:rPr>
          <w:rFonts w:ascii="DejaVuSans" w:cs="DejaVuSans" w:eastAsia="DejaVuSans" w:hAnsi="DejaVuSans"/>
          <w:b w:val="0"/>
          <w:sz w:val="22"/>
          <w:szCs w:val="22"/>
          <w:rtl w:val="0"/>
        </w:rPr>
        <w:t xml:space="preserve">:</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contextualSpacing w:val="1"/>
        <w:jc w:val="both"/>
        <w:rPr>
          <w:rFonts w:ascii="DejaVuSans" w:cs="DejaVuSans" w:eastAsia="DejaVuSans" w:hAnsi="DejaVuSans"/>
        </w:rPr>
      </w:pPr>
      <w:r w:rsidDel="00000000" w:rsidR="00000000" w:rsidRPr="00000000">
        <w:rPr>
          <w:rFonts w:ascii="DejaVuSans" w:cs="DejaVuSans" w:eastAsia="DejaVuSans" w:hAnsi="DejaVuSans"/>
          <w:rtl w:val="0"/>
        </w:rPr>
        <w:t xml:space="preserve">Cortes Mesa Jordan Andrei - 506151059</w:t>
      </w:r>
    </w:p>
    <w:p w:rsidR="00000000" w:rsidDel="00000000" w:rsidP="00000000" w:rsidRDefault="00000000" w:rsidRPr="00000000">
      <w:pPr>
        <w:numPr>
          <w:ilvl w:val="1"/>
          <w:numId w:val="2"/>
        </w:numPr>
        <w:spacing w:after="0" w:before="0" w:line="240" w:lineRule="auto"/>
        <w:ind w:left="1440" w:hanging="360"/>
        <w:contextualSpacing w:val="1"/>
        <w:jc w:val="both"/>
        <w:rPr>
          <w:rFonts w:ascii="DejaVuSans" w:cs="DejaVuSans" w:eastAsia="DejaVuSans" w:hAnsi="DejaVuSans"/>
          <w:u w:val="none"/>
        </w:rPr>
      </w:pPr>
      <w:r w:rsidDel="00000000" w:rsidR="00000000" w:rsidRPr="00000000">
        <w:rPr>
          <w:rFonts w:ascii="DejaVuSans" w:cs="DejaVuSans" w:eastAsia="DejaVuSans" w:hAnsi="DejaVuSans"/>
          <w:rtl w:val="0"/>
        </w:rPr>
        <w:t xml:space="preserve">Mora Cano Carlos Fernando - 506152040</w:t>
      </w:r>
    </w:p>
    <w:p w:rsidR="00000000" w:rsidDel="00000000" w:rsidP="00000000" w:rsidRDefault="00000000" w:rsidRPr="00000000">
      <w:pPr>
        <w:numPr>
          <w:ilvl w:val="1"/>
          <w:numId w:val="2"/>
        </w:numPr>
        <w:spacing w:after="0" w:line="240" w:lineRule="auto"/>
        <w:ind w:left="1440" w:hanging="360"/>
        <w:contextualSpacing w:val="1"/>
        <w:jc w:val="both"/>
        <w:rPr>
          <w:rFonts w:ascii="DejaVuSans" w:cs="DejaVuSans" w:eastAsia="DejaVuSans" w:hAnsi="DejaVuSans"/>
        </w:rPr>
      </w:pPr>
      <w:r w:rsidDel="00000000" w:rsidR="00000000" w:rsidRPr="00000000">
        <w:rPr>
          <w:rFonts w:ascii="DejaVuSans" w:cs="DejaVuSans" w:eastAsia="DejaVuSans" w:hAnsi="DejaVuSans"/>
          <w:rtl w:val="0"/>
        </w:rPr>
        <w:t xml:space="preserve">Norato Peña Sergio Camilo - 506121009</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DejaVuSans" w:cs="DejaVuSans" w:eastAsia="DejaVuSans" w:hAnsi="DejaVuSans"/>
          <w:b w:val="0"/>
          <w:sz w:val="22"/>
          <w:szCs w:val="22"/>
        </w:rPr>
      </w:pPr>
      <w:r w:rsidDel="00000000" w:rsidR="00000000" w:rsidRPr="00000000">
        <w:rPr>
          <w:rFonts w:ascii="DejaVuSans" w:cs="DejaVuSans" w:eastAsia="DejaVuSans" w:hAnsi="DejaVuSans"/>
          <w:b w:val="1"/>
          <w:sz w:val="22"/>
          <w:szCs w:val="22"/>
          <w:rtl w:val="0"/>
        </w:rPr>
        <w:t xml:space="preserve">Descripción de la aplicación:</w:t>
      </w:r>
      <w:r w:rsidDel="00000000" w:rsidR="00000000" w:rsidRPr="00000000">
        <w:rPr>
          <w:rFonts w:ascii="DejaVuSans" w:cs="DejaVuSans" w:eastAsia="DejaVuSans" w:hAnsi="DejaVuSans"/>
          <w:b w:val="0"/>
          <w:sz w:val="22"/>
          <w:szCs w:val="22"/>
          <w:rtl w:val="0"/>
        </w:rPr>
        <w:t xml:space="preserve"> </w:t>
      </w:r>
      <w:r w:rsidDel="00000000" w:rsidR="00000000" w:rsidRPr="00000000">
        <w:rPr>
          <w:rFonts w:ascii="DejaVuSans" w:cs="DejaVuSans" w:eastAsia="DejaVuSans" w:hAnsi="DejaVuSans"/>
          <w:rtl w:val="0"/>
        </w:rPr>
        <w:t xml:space="preserve">La aplicación permitirá registrar y actualizar los insumos de la heladería a un administrador de inventario o proveedor. Permitirá también el registro o creación de recetas a partir de varios ingredientes, esta labor sería del administrador. El cajero por su parte tendrá la pantalla para el registro rápido de los pedidos con todas las recetas solicitadas en el mismo.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DejaVuSans" w:cs="DejaVuSans" w:eastAsia="DejaVuSans" w:hAnsi="DejaVuSans"/>
          <w:rtl w:val="0"/>
        </w:rPr>
        <w:t xml:space="preserve">La aplicación contará también con varias consultas para determinar el estado del stock y la tendencia o estadística de los consumos realizados. </w:t>
      </w:r>
    </w:p>
    <w:p w:rsidR="00000000" w:rsidDel="00000000" w:rsidP="00000000" w:rsidRDefault="00000000" w:rsidRPr="00000000">
      <w:pPr>
        <w:spacing w:after="0" w:before="0" w:line="240" w:lineRule="auto"/>
        <w:contextualSpacing w:val="0"/>
        <w:jc w:val="both"/>
      </w:pPr>
      <w:r w:rsidDel="00000000" w:rsidR="00000000" w:rsidRPr="00000000">
        <w:rPr>
          <w:rFonts w:ascii="DejaVuSans" w:cs="DejaVuSans" w:eastAsia="DejaVuSans" w:hAnsi="DejaVuSans"/>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DejaVuSans" w:cs="DejaVuSans" w:eastAsia="DejaVuSans" w:hAnsi="DejaVuSans"/>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DejaVuSans" w:cs="DejaVuSans" w:eastAsia="DejaVuSans" w:hAnsi="DejaVuSans"/>
          <w:b w:val="0"/>
          <w:sz w:val="22"/>
          <w:szCs w:val="22"/>
        </w:rPr>
      </w:pPr>
      <w:r w:rsidDel="00000000" w:rsidR="00000000" w:rsidRPr="00000000">
        <w:rPr>
          <w:rFonts w:ascii="DejaVuSans" w:cs="DejaVuSans" w:eastAsia="DejaVuSans" w:hAnsi="DejaVuSans"/>
          <w:b w:val="1"/>
          <w:sz w:val="22"/>
          <w:szCs w:val="22"/>
          <w:rtl w:val="0"/>
        </w:rPr>
        <w:t xml:space="preserve">Funcionalidad de la aplicación:</w:t>
      </w:r>
      <w:r w:rsidDel="00000000" w:rsidR="00000000" w:rsidRPr="00000000">
        <w:rPr>
          <w:rFonts w:ascii="DejaVuSans" w:cs="DejaVuSans" w:eastAsia="DejaVuSans" w:hAnsi="DejaVuSans"/>
          <w:b w:val="0"/>
          <w:sz w:val="22"/>
          <w:szCs w:val="22"/>
          <w:rtl w:val="0"/>
        </w:rPr>
        <w:t xml:space="preserve"> </w:t>
      </w:r>
      <w:r w:rsidDel="00000000" w:rsidR="00000000" w:rsidRPr="00000000">
        <w:rPr>
          <w:rFonts w:ascii="DejaVuSans" w:cs="DejaVuSans" w:eastAsia="DejaVuSans" w:hAnsi="DejaVuSans"/>
          <w:u w:val="single"/>
          <w:rtl w:val="0"/>
        </w:rPr>
        <w:t xml:space="preserve">En este listado se da a conocer las principales funcionalidades del software JFS Inventory POS. </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jc w:val="both"/>
        <w:rPr>
          <w:rFonts w:ascii="DejaVuSans" w:cs="DejaVuSans" w:eastAsia="DejaVuSans" w:hAnsi="DejaVuSans"/>
          <w:u w:val="none"/>
        </w:rPr>
      </w:pPr>
      <w:r w:rsidDel="00000000" w:rsidR="00000000" w:rsidRPr="00000000">
        <w:rPr>
          <w:rFonts w:ascii="DejaVuSans" w:cs="DejaVuSans" w:eastAsia="DejaVuSans" w:hAnsi="DejaVuSans"/>
          <w:b w:val="1"/>
          <w:rtl w:val="0"/>
        </w:rPr>
        <w:t xml:space="preserve">Crear Receta</w:t>
      </w:r>
      <w:r w:rsidDel="00000000" w:rsidR="00000000" w:rsidRPr="00000000">
        <w:rPr>
          <w:rFonts w:ascii="DejaVuSans" w:cs="DejaVuSans" w:eastAsia="DejaVuSans" w:hAnsi="DejaVuSans"/>
          <w:rtl w:val="0"/>
        </w:rPr>
        <w:t xml:space="preserve">: Es un producto del menú de la heladería y para crear una receta se debe elegir su nombre, los  insumos que requiere y las cantidades de cada uno.</w:t>
      </w:r>
    </w:p>
    <w:p w:rsidR="00000000" w:rsidDel="00000000" w:rsidP="00000000" w:rsidRDefault="00000000" w:rsidRPr="00000000">
      <w:pPr>
        <w:numPr>
          <w:ilvl w:val="0"/>
          <w:numId w:val="1"/>
        </w:numPr>
        <w:spacing w:after="0" w:before="0" w:line="259" w:lineRule="auto"/>
        <w:ind w:left="1440" w:hanging="360"/>
        <w:contextualSpacing w:val="1"/>
        <w:jc w:val="both"/>
        <w:rPr>
          <w:rFonts w:ascii="DejaVuSans" w:cs="DejaVuSans" w:eastAsia="DejaVuSans" w:hAnsi="DejaVuSans"/>
          <w:u w:val="none"/>
        </w:rPr>
      </w:pPr>
      <w:r w:rsidDel="00000000" w:rsidR="00000000" w:rsidRPr="00000000">
        <w:rPr>
          <w:rFonts w:ascii="DejaVuSans" w:cs="DejaVuSans" w:eastAsia="DejaVuSans" w:hAnsi="DejaVuSans"/>
          <w:b w:val="1"/>
          <w:rtl w:val="0"/>
        </w:rPr>
        <w:t xml:space="preserve">Crear o modificar insumo: </w:t>
      </w:r>
      <w:r w:rsidDel="00000000" w:rsidR="00000000" w:rsidRPr="00000000">
        <w:rPr>
          <w:rFonts w:ascii="DejaVuSans" w:cs="DejaVuSans" w:eastAsia="DejaVuSans" w:hAnsi="DejaVuSans"/>
          <w:rtl w:val="0"/>
        </w:rPr>
        <w:t xml:space="preserve">Permite crear o modificar un insumo en el stock.</w:t>
      </w:r>
    </w:p>
    <w:p w:rsidR="00000000" w:rsidDel="00000000" w:rsidP="00000000" w:rsidRDefault="00000000" w:rsidRPr="00000000">
      <w:pPr>
        <w:numPr>
          <w:ilvl w:val="0"/>
          <w:numId w:val="1"/>
        </w:numPr>
        <w:spacing w:after="0" w:before="0" w:line="259" w:lineRule="auto"/>
        <w:ind w:left="1440" w:hanging="360"/>
        <w:contextualSpacing w:val="1"/>
        <w:jc w:val="both"/>
        <w:rPr>
          <w:rFonts w:ascii="DejaVuSans" w:cs="DejaVuSans" w:eastAsia="DejaVuSans" w:hAnsi="DejaVuSans"/>
          <w:u w:val="none"/>
        </w:rPr>
      </w:pPr>
      <w:r w:rsidDel="00000000" w:rsidR="00000000" w:rsidRPr="00000000">
        <w:rPr>
          <w:rFonts w:ascii="DejaVuSans" w:cs="DejaVuSans" w:eastAsia="DejaVuSans" w:hAnsi="DejaVuSans"/>
          <w:b w:val="1"/>
          <w:rtl w:val="0"/>
        </w:rPr>
        <w:t xml:space="preserve">Registrar consumo</w:t>
      </w:r>
      <w:r w:rsidDel="00000000" w:rsidR="00000000" w:rsidRPr="00000000">
        <w:rPr>
          <w:rFonts w:ascii="DejaVuSans" w:cs="DejaVuSans" w:eastAsia="DejaVuSans" w:hAnsi="DejaVuSans"/>
          <w:rtl w:val="0"/>
        </w:rPr>
        <w:t xml:space="preserve">: se debe registrar el consumo de una o varias recetas. Este registro implica la disminución de los productos en stock y  el aumento de las recetas e insumos consumidos.</w:t>
      </w:r>
    </w:p>
    <w:p w:rsidR="00000000" w:rsidDel="00000000" w:rsidP="00000000" w:rsidRDefault="00000000" w:rsidRPr="00000000">
      <w:pPr>
        <w:numPr>
          <w:ilvl w:val="0"/>
          <w:numId w:val="1"/>
        </w:numPr>
        <w:spacing w:after="0" w:before="0" w:line="259" w:lineRule="auto"/>
        <w:ind w:left="1440" w:hanging="360"/>
        <w:contextualSpacing w:val="1"/>
        <w:jc w:val="both"/>
        <w:rPr>
          <w:rFonts w:ascii="DejaVuSans" w:cs="DejaVuSans" w:eastAsia="DejaVuSans" w:hAnsi="DejaVuSans"/>
          <w:u w:val="none"/>
        </w:rPr>
      </w:pPr>
      <w:r w:rsidDel="00000000" w:rsidR="00000000" w:rsidRPr="00000000">
        <w:rPr>
          <w:rFonts w:ascii="DejaVuSans" w:cs="DejaVuSans" w:eastAsia="DejaVuSans" w:hAnsi="DejaVuSans"/>
          <w:b w:val="1"/>
          <w:rtl w:val="0"/>
        </w:rPr>
        <w:t xml:space="preserve">Alerta Proveedor</w:t>
      </w:r>
      <w:r w:rsidDel="00000000" w:rsidR="00000000" w:rsidRPr="00000000">
        <w:rPr>
          <w:rFonts w:ascii="DejaVuSans" w:cs="DejaVuSans" w:eastAsia="DejaVuSans" w:hAnsi="DejaVuSans"/>
          <w:rtl w:val="0"/>
        </w:rPr>
        <w:t xml:space="preserve">: Esta funcionalidad permite establecer los niveles de productos en stock que determinan que es hora de realizar un pedido al proveedor. </w:t>
      </w:r>
    </w:p>
    <w:p w:rsidR="00000000" w:rsidDel="00000000" w:rsidP="00000000" w:rsidRDefault="00000000" w:rsidRPr="00000000">
      <w:pPr>
        <w:numPr>
          <w:ilvl w:val="0"/>
          <w:numId w:val="1"/>
        </w:numPr>
        <w:spacing w:after="0" w:before="0" w:line="259" w:lineRule="auto"/>
        <w:ind w:left="1440" w:hanging="360"/>
        <w:contextualSpacing w:val="1"/>
        <w:jc w:val="both"/>
        <w:rPr>
          <w:rFonts w:ascii="DejaVuSans" w:cs="DejaVuSans" w:eastAsia="DejaVuSans" w:hAnsi="DejaVuSans"/>
          <w:u w:val="none"/>
        </w:rPr>
      </w:pPr>
      <w:r w:rsidDel="00000000" w:rsidR="00000000" w:rsidRPr="00000000">
        <w:rPr>
          <w:rFonts w:ascii="DejaVuSans" w:cs="DejaVuSans" w:eastAsia="DejaVuSans" w:hAnsi="DejaVuSans"/>
          <w:b w:val="1"/>
          <w:rtl w:val="0"/>
        </w:rPr>
        <w:t xml:space="preserve">Consulta Stock</w:t>
      </w:r>
      <w:r w:rsidDel="00000000" w:rsidR="00000000" w:rsidRPr="00000000">
        <w:rPr>
          <w:rFonts w:ascii="DejaVuSans" w:cs="DejaVuSans" w:eastAsia="DejaVuSans" w:hAnsi="DejaVuSans"/>
          <w:rtl w:val="0"/>
        </w:rPr>
        <w:t xml:space="preserve">: Permite la consulta de los productos en stock y visualiza si está activa la alerta proveedor</w:t>
      </w:r>
    </w:p>
    <w:p w:rsidR="00000000" w:rsidDel="00000000" w:rsidP="00000000" w:rsidRDefault="00000000" w:rsidRPr="00000000">
      <w:pPr>
        <w:numPr>
          <w:ilvl w:val="0"/>
          <w:numId w:val="1"/>
        </w:numPr>
        <w:spacing w:after="0" w:before="0" w:line="259" w:lineRule="auto"/>
        <w:ind w:left="1440" w:hanging="360"/>
        <w:contextualSpacing w:val="1"/>
        <w:jc w:val="both"/>
        <w:rPr>
          <w:rFonts w:ascii="DejaVuSans" w:cs="DejaVuSans" w:eastAsia="DejaVuSans" w:hAnsi="DejaVuSans"/>
          <w:u w:val="none"/>
        </w:rPr>
      </w:pPr>
      <w:r w:rsidDel="00000000" w:rsidR="00000000" w:rsidRPr="00000000">
        <w:rPr>
          <w:rFonts w:ascii="DejaVuSans" w:cs="DejaVuSans" w:eastAsia="DejaVuSans" w:hAnsi="DejaVuSans"/>
          <w:b w:val="1"/>
          <w:rtl w:val="0"/>
        </w:rPr>
        <w:t xml:space="preserve">Consulta recetas consumidas</w:t>
      </w:r>
      <w:r w:rsidDel="00000000" w:rsidR="00000000" w:rsidRPr="00000000">
        <w:rPr>
          <w:rFonts w:ascii="DejaVuSans" w:cs="DejaVuSans" w:eastAsia="DejaVuSans" w:hAnsi="DejaVuSans"/>
          <w:rtl w:val="0"/>
        </w:rPr>
        <w:t xml:space="preserve">: Permite consultar las recetas consumidas en un rango de tiempo determinado.</w:t>
      </w:r>
    </w:p>
    <w:p w:rsidR="00000000" w:rsidDel="00000000" w:rsidP="00000000" w:rsidRDefault="00000000" w:rsidRPr="00000000">
      <w:pPr>
        <w:numPr>
          <w:ilvl w:val="0"/>
          <w:numId w:val="1"/>
        </w:numPr>
        <w:spacing w:after="0" w:before="0" w:line="259" w:lineRule="auto"/>
        <w:ind w:left="1440" w:hanging="360"/>
        <w:contextualSpacing w:val="1"/>
        <w:jc w:val="both"/>
        <w:rPr>
          <w:rFonts w:ascii="DejaVuSans" w:cs="DejaVuSans" w:eastAsia="DejaVuSans" w:hAnsi="DejaVuSans"/>
          <w:b w:val="1"/>
        </w:rPr>
      </w:pPr>
      <w:r w:rsidDel="00000000" w:rsidR="00000000" w:rsidRPr="00000000">
        <w:rPr>
          <w:rFonts w:ascii="DejaVuSans" w:cs="DejaVuSans" w:eastAsia="DejaVuSans" w:hAnsi="DejaVuSans"/>
          <w:b w:val="1"/>
          <w:rtl w:val="0"/>
        </w:rPr>
        <w:t xml:space="preserve">Consulta de insumos consumidos: </w:t>
      </w:r>
      <w:r w:rsidDel="00000000" w:rsidR="00000000" w:rsidRPr="00000000">
        <w:rPr>
          <w:rFonts w:ascii="DejaVuSans" w:cs="DejaVuSans" w:eastAsia="DejaVuSans" w:hAnsi="DejaVuSans"/>
          <w:rtl w:val="0"/>
        </w:rPr>
        <w:t xml:space="preserve">Permite consultar los insumos consumidos en un rango de tiempo determinado.</w:t>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DejaVuSans" w:cs="DejaVuSans" w:eastAsia="DejaVuSans" w:hAnsi="DejaVuSans"/>
          <w:b w:val="0"/>
          <w:sz w:val="22"/>
          <w:szCs w:val="22"/>
        </w:rPr>
      </w:pPr>
      <w:r w:rsidDel="00000000" w:rsidR="00000000" w:rsidRPr="00000000">
        <w:rPr>
          <w:rFonts w:ascii="DejaVuSans" w:cs="DejaVuSans" w:eastAsia="DejaVuSans" w:hAnsi="DejaVuSans"/>
          <w:b w:val="1"/>
          <w:sz w:val="22"/>
          <w:szCs w:val="22"/>
          <w:rtl w:val="0"/>
        </w:rPr>
        <w:t xml:space="preserve">Diseño gráfico de la aplicación:</w:t>
      </w:r>
      <w:r w:rsidDel="00000000" w:rsidR="00000000" w:rsidRPr="00000000">
        <w:rPr>
          <w:rFonts w:ascii="DejaVuSans" w:cs="DejaVuSans" w:eastAsia="DejaVuSans" w:hAnsi="DejaVuSans"/>
          <w:b w:val="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drawing>
          <wp:inline distB="114300" distT="114300" distL="114300" distR="114300">
            <wp:extent cx="3700463" cy="2850669"/>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700463" cy="285066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drawing>
          <wp:inline distB="114300" distT="114300" distL="114300" distR="114300">
            <wp:extent cx="4052888" cy="26289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4052888" cy="2628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drawing>
          <wp:inline distB="114300" distT="114300" distL="114300" distR="114300">
            <wp:extent cx="4100513" cy="2724563"/>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100513" cy="27245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DejaVuSans" w:cs="DejaVuSans" w:eastAsia="DejaVuSans" w:hAnsi="DejaVuSans"/>
          <w:rtl w:val="0"/>
        </w:rPr>
        <w:t xml:space="preserve">Diagrama actividades de JFS Inventory POS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DejaVuSans-Oblique" w:cs="DejaVuSans-Oblique" w:eastAsia="DejaVuSans-Oblique" w:hAnsi="DejaVuSans-Oblique"/>
          <w:i w:val="1"/>
          <w:sz w:val="16"/>
          <w:szCs w:val="16"/>
          <w:rtl w:val="0"/>
        </w:rPr>
        <w:t xml:space="preserve">Esta obra está bajo una licencia Attribution-ShareAlike 2.5 Colombia de Creative Commons. Para ver una copia de esta licencia, visite http://creativecommons.org/licenses/by-sa/2.5/co/ o envie una carta a Creative Commons, 171 Second </w:t>
      </w:r>
      <w:r w:rsidDel="00000000" w:rsidR="00000000" w:rsidRPr="00000000">
        <w:drawing>
          <wp:inline distB="114300" distT="114300" distL="114300" distR="114300">
            <wp:extent cx="4843463" cy="4042288"/>
            <wp:effectExtent b="0" l="0" r="0" t="0"/>
            <wp:docPr id="2" name="image03.jpg"/>
            <a:graphic>
              <a:graphicData uri="http://schemas.openxmlformats.org/drawingml/2006/picture">
                <pic:pic>
                  <pic:nvPicPr>
                    <pic:cNvPr id="0" name="image03.jpg"/>
                    <pic:cNvPicPr preferRelativeResize="0"/>
                  </pic:nvPicPr>
                  <pic:blipFill>
                    <a:blip r:embed="rId8"/>
                    <a:srcRect b="0" l="0" r="0" t="0"/>
                    <a:stretch>
                      <a:fillRect/>
                    </a:stretch>
                  </pic:blipFill>
                  <pic:spPr>
                    <a:xfrm>
                      <a:off x="0" y="0"/>
                      <a:ext cx="4843463" cy="4042288"/>
                    </a:xfrm>
                    <a:prstGeom prst="rect"/>
                    <a:ln/>
                  </pic:spPr>
                </pic:pic>
              </a:graphicData>
            </a:graphic>
          </wp:inline>
        </w:drawing>
      </w:r>
      <w:r w:rsidDel="00000000" w:rsidR="00000000" w:rsidRPr="00000000">
        <w:rPr>
          <w:rFonts w:ascii="DejaVuSans-Oblique" w:cs="DejaVuSans-Oblique" w:eastAsia="DejaVuSans-Oblique" w:hAnsi="DejaVuSans-Oblique"/>
          <w:i w:val="1"/>
          <w:sz w:val="16"/>
          <w:szCs w:val="16"/>
          <w:rtl w:val="0"/>
        </w:rPr>
        <w:t xml:space="preserve">Street, Suite 300, San Francisco, California 94105, USA.</w:t>
      </w: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DejaVuSans-Oblique"/>
  <w:font w:name="Calibri">
    <w:embedRegular r:id="rId1" w:subsetted="0"/>
    <w:embedBold r:id="rId2" w:subsetted="0"/>
    <w:embedItalic r:id="rId3" w:subsetted="0"/>
    <w:embedBoldItalic r:id="rId4" w:subsetted="0"/>
  </w:font>
  <w:font w:name="DejaVuSans"/>
  <w:font w:name="DejaVuSans-BoldOblique"/>
  <w:font w:name="DejaVuSans-Bold"/>
  <w:font w:name="Noto 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1.png"/><Relationship Id="rId8" Type="http://schemas.openxmlformats.org/officeDocument/2006/relationships/image" Target="media/image03.jp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