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EACB8" w14:textId="77777777" w:rsidR="003A7FD9" w:rsidRDefault="003A7FD9"/>
    <w:p w14:paraId="4994B85B" w14:textId="77777777" w:rsidR="003A7FD9" w:rsidRDefault="003A7FD9"/>
    <w:sdt>
      <w:sdtPr>
        <w:id w:val="-1689365976"/>
        <w:docPartObj>
          <w:docPartGallery w:val="Table of Contents"/>
          <w:docPartUnique/>
        </w:docPartObj>
      </w:sdtPr>
      <w:sdtEndPr/>
      <w:sdtContent>
        <w:p w14:paraId="697146A9" w14:textId="77777777" w:rsidR="003A7FD9" w:rsidRDefault="00B06001">
          <w:pPr>
            <w:tabs>
              <w:tab w:val="right" w:pos="9601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55f6iz1bjbix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_heading=h.55f6iz1bjbix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39B0A5CD" w14:textId="77777777" w:rsidR="003A7FD9" w:rsidRDefault="00B06001">
          <w:pPr>
            <w:tabs>
              <w:tab w:val="right" w:pos="9601"/>
            </w:tabs>
            <w:spacing w:before="60" w:line="240" w:lineRule="auto"/>
            <w:ind w:left="360"/>
          </w:pPr>
          <w:hyperlink w:anchor="_heading=h.3v7audcfxwoo">
            <w:r>
              <w:t>Así que te acabas de unir al equipo de Inventoteca...</w:t>
            </w:r>
          </w:hyperlink>
          <w:r>
            <w:tab/>
          </w:r>
          <w:r>
            <w:fldChar w:fldCharType="begin"/>
          </w:r>
          <w:r>
            <w:instrText xml:space="preserve"> PAGEREF _heading=h.3v7audcfxwoo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48D56C3C" w14:textId="77777777" w:rsidR="003A7FD9" w:rsidRDefault="00B06001">
          <w:pPr>
            <w:tabs>
              <w:tab w:val="right" w:pos="9601"/>
            </w:tabs>
            <w:spacing w:before="200" w:line="240" w:lineRule="auto"/>
          </w:pPr>
          <w:hyperlink w:anchor="_heading=h.o6vmfsd8f3h0">
            <w:r>
              <w:rPr>
                <w:b/>
              </w:rPr>
              <w:t>Alguien nuevo acaba de entrar a Inventoteca. ¿Ahora qué hago?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_heading=h.o6vmfsd8f3h0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3EA60D91" w14:textId="77777777" w:rsidR="003A7FD9" w:rsidRDefault="00B06001">
          <w:pPr>
            <w:tabs>
              <w:tab w:val="right" w:pos="9601"/>
            </w:tabs>
            <w:spacing w:before="60" w:line="240" w:lineRule="auto"/>
            <w:ind w:left="360"/>
          </w:pPr>
          <w:hyperlink w:anchor="_heading=h.oomixs76vokc">
            <w:r>
              <w:t>Te preguntan «¿Qué es Inventoteca?» o alternativamente, «¿y... qué hacen aquí?»</w:t>
            </w:r>
          </w:hyperlink>
          <w:r>
            <w:tab/>
          </w:r>
          <w:r>
            <w:fldChar w:fldCharType="begin"/>
          </w:r>
          <w:r>
            <w:instrText xml:space="preserve"> PAGEREF _heading=h.oomixs76vokc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0363505E" w14:textId="77777777" w:rsidR="003A7FD9" w:rsidRDefault="00B06001">
          <w:pPr>
            <w:tabs>
              <w:tab w:val="right" w:pos="9601"/>
            </w:tabs>
            <w:spacing w:before="60" w:line="240" w:lineRule="auto"/>
            <w:ind w:left="360"/>
          </w:pPr>
          <w:hyperlink w:anchor="_heading=h.th4jwo6n0h7l">
            <w:r>
              <w:t>Sólo dicen «Hola...» y se quedan mirando alrededor</w:t>
            </w:r>
          </w:hyperlink>
          <w:r>
            <w:tab/>
          </w:r>
          <w:r>
            <w:fldChar w:fldCharType="begin"/>
          </w:r>
          <w:r>
            <w:instrText xml:space="preserve"> PAGEREF _heading=h.th4jwo6n0h7l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140ECDB7" w14:textId="77777777" w:rsidR="003A7FD9" w:rsidRDefault="00B06001">
          <w:pPr>
            <w:tabs>
              <w:tab w:val="right" w:pos="9601"/>
            </w:tabs>
            <w:spacing w:before="60" w:line="240" w:lineRule="auto"/>
            <w:ind w:left="360"/>
          </w:pPr>
          <w:hyperlink w:anchor="_heading=h.rkjcd9w7jn7r">
            <w:r>
              <w:t>Por si pr</w:t>
            </w:r>
            <w:r>
              <w:t>eguntan qué cosas hemos hecho o si es reciente Inventoteca</w:t>
            </w:r>
          </w:hyperlink>
          <w:r>
            <w:tab/>
          </w:r>
          <w:r>
            <w:fldChar w:fldCharType="begin"/>
          </w:r>
          <w:r>
            <w:instrText xml:space="preserve"> PAGEREF _heading=h.rkjcd9w7jn7r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16F6955D" w14:textId="77777777" w:rsidR="003A7FD9" w:rsidRDefault="00B06001">
          <w:pPr>
            <w:tabs>
              <w:tab w:val="right" w:pos="9601"/>
            </w:tabs>
            <w:spacing w:before="200" w:line="240" w:lineRule="auto"/>
            <w:rPr>
              <w:b/>
            </w:rPr>
          </w:pPr>
          <w:hyperlink w:anchor="_heading=h.2tr8z4rakgoo">
            <w:r>
              <w:rPr>
                <w:b/>
              </w:rPr>
              <w:t>Principios de la Cultura Inventotec</w:t>
            </w:r>
            <w:r>
              <w:rPr>
                <w:b/>
              </w:rPr>
              <w:t>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_heading=h.2tr8z4rakgoo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0CCCC6E3" w14:textId="77777777" w:rsidR="003A7FD9" w:rsidRDefault="00B06001">
          <w:pPr>
            <w:tabs>
              <w:tab w:val="right" w:pos="9601"/>
            </w:tabs>
            <w:spacing w:before="60" w:line="240" w:lineRule="auto"/>
            <w:ind w:left="360"/>
          </w:pPr>
          <w:hyperlink w:anchor="_heading=h.t0kidu3zhu8r">
            <w:r>
              <w:t>En el mostrador y por inbox en redes</w:t>
            </w:r>
          </w:hyperlink>
          <w:r>
            <w:tab/>
          </w:r>
          <w:r>
            <w:fldChar w:fldCharType="begin"/>
          </w:r>
          <w:r>
            <w:instrText xml:space="preserve"> PAGEREF _heading=h.t0kidu3zhu8r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26F6AB7D" w14:textId="77777777" w:rsidR="003A7FD9" w:rsidRDefault="00B06001">
          <w:pPr>
            <w:tabs>
              <w:tab w:val="right" w:pos="9601"/>
            </w:tabs>
            <w:spacing w:before="200" w:line="240" w:lineRule="auto"/>
            <w:rPr>
              <w:b/>
            </w:rPr>
          </w:pPr>
          <w:hyperlink w:anchor="_heading=h.sidzz0no48hy">
            <w:r>
              <w:rPr>
                <w:b/>
              </w:rPr>
              <w:t>Atención al público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_heading=h.sidzz0no48hy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601D96A7" w14:textId="77777777" w:rsidR="003A7FD9" w:rsidRDefault="00B06001">
          <w:pPr>
            <w:tabs>
              <w:tab w:val="right" w:pos="9601"/>
            </w:tabs>
            <w:spacing w:before="60" w:after="80" w:line="240" w:lineRule="auto"/>
            <w:ind w:left="360"/>
          </w:pPr>
          <w:hyperlink w:anchor="_heading=h.ctyty2nxw7ml">
            <w:r>
              <w:t>En el mostr</w:t>
            </w:r>
            <w:r>
              <w:t>ador y por inbox en redes</w:t>
            </w:r>
          </w:hyperlink>
          <w:r>
            <w:tab/>
          </w:r>
          <w:r>
            <w:fldChar w:fldCharType="begin"/>
          </w:r>
          <w:r>
            <w:instrText xml:space="preserve"> PAGEREF _heading=h.ctyty2nxw7ml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</w:sdtContent>
    </w:sdt>
    <w:p w14:paraId="6A296001" w14:textId="77777777" w:rsidR="003A7FD9" w:rsidRDefault="003A7FD9"/>
    <w:p w14:paraId="5054F050" w14:textId="77777777" w:rsidR="003A7FD9" w:rsidRDefault="00B06001">
      <w:pPr>
        <w:pStyle w:val="Ttulo1"/>
      </w:pPr>
      <w:bookmarkStart w:id="0" w:name="_heading=h.sq5v2mnrqvoz" w:colFirst="0" w:colLast="0"/>
      <w:bookmarkEnd w:id="0"/>
      <w:r>
        <w:br w:type="page"/>
      </w:r>
    </w:p>
    <w:p w14:paraId="659400C1" w14:textId="77777777" w:rsidR="003A7FD9" w:rsidRDefault="00B06001">
      <w:pPr>
        <w:pStyle w:val="Ttulo1"/>
        <w:rPr>
          <w:i/>
        </w:rPr>
      </w:pPr>
      <w:bookmarkStart w:id="1" w:name="_heading=h.55f6iz1bjbix" w:colFirst="0" w:colLast="0"/>
      <w:bookmarkEnd w:id="1"/>
      <w:r>
        <w:lastRenderedPageBreak/>
        <w:t>Introducción</w:t>
      </w:r>
    </w:p>
    <w:p w14:paraId="79EDE831" w14:textId="77777777" w:rsidR="003A7FD9" w:rsidRDefault="00B06001">
      <w:pPr>
        <w:pStyle w:val="Ttulo2"/>
      </w:pPr>
      <w:bookmarkStart w:id="2" w:name="_heading=h.3v7audcfxwoo" w:colFirst="0" w:colLast="0"/>
      <w:bookmarkEnd w:id="2"/>
      <w:r>
        <w:t>Así que te acabas de unir al equipo de Inventoteca...</w:t>
      </w:r>
    </w:p>
    <w:p w14:paraId="36F19836" w14:textId="77777777" w:rsidR="003A7FD9" w:rsidRDefault="003A7FD9">
      <w:pPr>
        <w:jc w:val="both"/>
      </w:pPr>
    </w:p>
    <w:p w14:paraId="6D69258F" w14:textId="77777777" w:rsidR="003A7FD9" w:rsidRDefault="00B06001">
      <w:pPr>
        <w:pStyle w:val="Ttulo1"/>
        <w:rPr>
          <w:i/>
        </w:rPr>
      </w:pPr>
      <w:bookmarkStart w:id="3" w:name="_heading=h.o6vmfsd8f3h0" w:colFirst="0" w:colLast="0"/>
      <w:bookmarkEnd w:id="3"/>
      <w:r>
        <w:t>Alguien nuevo acaba de entrar a Invento</w:t>
      </w:r>
      <w:r>
        <w:t>teca.</w:t>
      </w:r>
      <w:r>
        <w:rPr>
          <w:i/>
        </w:rPr>
        <w:t xml:space="preserve"> ¿Ahora qué hago?</w:t>
      </w:r>
    </w:p>
    <w:p w14:paraId="75D2C5E6" w14:textId="77777777" w:rsidR="003A7FD9" w:rsidRDefault="00B06001">
      <w:pPr>
        <w:pStyle w:val="Ttulo2"/>
      </w:pPr>
      <w:bookmarkStart w:id="4" w:name="_heading=h.oomixs76vokc" w:colFirst="0" w:colLast="0"/>
      <w:bookmarkEnd w:id="4"/>
      <w:r>
        <w:t>Te preguntan «¿Qué es Inventoteca?» o alternativamente, «¿y... qué hacen aquí?»</w:t>
      </w:r>
    </w:p>
    <w:p w14:paraId="31FEF893" w14:textId="77777777" w:rsidR="003A7FD9" w:rsidRDefault="00B06001">
      <w:pPr>
        <w:jc w:val="both"/>
      </w:pPr>
      <w:r>
        <w:t>Aquí se invita a que cada empleado improvise un poco comenzando la respuesta de acuerdo con lo que más le emociona de las cosas que suceden en Inventotec</w:t>
      </w:r>
      <w:r>
        <w:t xml:space="preserve">a, sin un orden o formato específico pero de preferencia mencionando los servicios con los que se cuentan y/o proyectos llamativos en los que se han trabajado. </w:t>
      </w:r>
    </w:p>
    <w:p w14:paraId="1D92E829" w14:textId="77777777" w:rsidR="003A7FD9" w:rsidRDefault="00B06001">
      <w:pPr>
        <w:ind w:firstLine="720"/>
        <w:jc w:val="both"/>
      </w:pPr>
      <w:r>
        <w:t>Prestar atención a la mirada de los visitantes, si de repente estaban paseando con la vista mientras les explicabas pero repentinamente se voltean a verte, es posible que ese tema les llame más la atención y puedes enfocar más el diálogo a esa actividad en</w:t>
      </w:r>
      <w:r>
        <w:t xml:space="preserve"> particular. Finalmente, por si ocupas algunas ideas para empezar, puedes referirte a la descripción que propusimos para nuestras redes sociales, aunque la invitación es a que la hagas tuya y puedas parafrasearla de la forma que te suene más natural:</w:t>
      </w:r>
    </w:p>
    <w:p w14:paraId="27E12EAF" w14:textId="77777777" w:rsidR="003A7FD9" w:rsidRDefault="00B06001">
      <w:pPr>
        <w:jc w:val="center"/>
        <w:rPr>
          <w:i/>
          <w:color w:val="666666"/>
        </w:rPr>
      </w:pPr>
      <w:r>
        <w:rPr>
          <w:i/>
          <w:color w:val="666666"/>
        </w:rPr>
        <w:t>«</w:t>
      </w:r>
      <w:r>
        <w:rPr>
          <w:i/>
          <w:color w:val="666666"/>
        </w:rPr>
        <w:t>Inventoteca es un laboratorio creativo físico y digital, orientado a ofrecer soluciones tecnológicas a través de la ingeniería y la ciencia, con el fin de materializar las ideas que cambiarán al mundo.»</w:t>
      </w:r>
    </w:p>
    <w:p w14:paraId="04C8B57C" w14:textId="77777777" w:rsidR="003A7FD9" w:rsidRDefault="00B06001">
      <w:pPr>
        <w:jc w:val="both"/>
      </w:pPr>
      <w:r>
        <w:t>Una forma más casual de decirlo:</w:t>
      </w:r>
    </w:p>
    <w:p w14:paraId="22E71B95" w14:textId="77777777" w:rsidR="003A7FD9" w:rsidRDefault="00B06001">
      <w:pPr>
        <w:jc w:val="center"/>
      </w:pPr>
      <w:r>
        <w:rPr>
          <w:i/>
          <w:color w:val="666666"/>
        </w:rPr>
        <w:t>«Básicamente, aquí h</w:t>
      </w:r>
      <w:r>
        <w:rPr>
          <w:i/>
          <w:color w:val="666666"/>
        </w:rPr>
        <w:t>acemos inventos. Llega la gente con sus ideas y nosotros les ayudamos con tecnología a construirlas. Pueden venir estudiantes o empresas con proyectos y nosotros los asesoramos o los construimos por ellos, podemos hacer desde robots hasta llaveros de ciclo</w:t>
      </w:r>
      <w:r>
        <w:rPr>
          <w:i/>
          <w:color w:val="666666"/>
        </w:rPr>
        <w:t>vías, automatizar casas o dar talleres a los niños...»</w:t>
      </w:r>
    </w:p>
    <w:p w14:paraId="1719EC30" w14:textId="77777777" w:rsidR="003A7FD9" w:rsidRDefault="00B06001">
      <w:pPr>
        <w:pStyle w:val="Ttulo2"/>
      </w:pPr>
      <w:bookmarkStart w:id="5" w:name="_heading=h.th4jwo6n0h7l" w:colFirst="0" w:colLast="0"/>
      <w:bookmarkEnd w:id="5"/>
      <w:r>
        <w:t xml:space="preserve">Sólo dicen «Hola...» y se quedan mirando alrededor </w:t>
      </w:r>
    </w:p>
    <w:p w14:paraId="5886A4BC" w14:textId="77777777" w:rsidR="003A7FD9" w:rsidRDefault="00B06001">
      <w:pPr>
        <w:jc w:val="both"/>
      </w:pPr>
      <w:r>
        <w:t xml:space="preserve">Es probable que esta persona ya conozca a qué viene a Inventoteca si no hace en seguida la pregunta del punto anterior, y está asimilando el espacio </w:t>
      </w:r>
      <w:r>
        <w:t>a su alrededor antes de continuar. Se sugiere responder el saludo y seguirlo de un:</w:t>
      </w:r>
    </w:p>
    <w:p w14:paraId="406A9C16" w14:textId="77777777" w:rsidR="003A7FD9" w:rsidRDefault="00B06001">
      <w:pPr>
        <w:jc w:val="center"/>
        <w:rPr>
          <w:i/>
          <w:color w:val="666666"/>
        </w:rPr>
      </w:pPr>
      <w:r>
        <w:rPr>
          <w:color w:val="666666"/>
        </w:rPr>
        <w:t>«</w:t>
      </w:r>
      <w:r>
        <w:rPr>
          <w:i/>
          <w:color w:val="666666"/>
        </w:rPr>
        <w:t>¿qué tal, qué podemos solucionarte?»</w:t>
      </w:r>
    </w:p>
    <w:p w14:paraId="54F2BF06" w14:textId="77777777" w:rsidR="003A7FD9" w:rsidRDefault="00B06001">
      <w:pPr>
        <w:ind w:firstLine="720"/>
        <w:jc w:val="both"/>
      </w:pPr>
      <w:r>
        <w:t>Se escuchará atentamente, quizá le recomendaron el lugar para alguna asesoría, algún servicio o quizá sencillamente viene a recoger un</w:t>
      </w:r>
      <w:r>
        <w:t xml:space="preserve"> pedido encargado previamente por otra persona.</w:t>
      </w:r>
    </w:p>
    <w:p w14:paraId="7F972A82" w14:textId="77777777" w:rsidR="003A7FD9" w:rsidRDefault="00B06001">
      <w:pPr>
        <w:pStyle w:val="Ttulo2"/>
        <w:spacing w:line="360" w:lineRule="auto"/>
        <w:jc w:val="both"/>
        <w:rPr>
          <w:rFonts w:ascii="Inter" w:eastAsia="Inter" w:hAnsi="Inter" w:cs="Inter"/>
          <w:i/>
        </w:rPr>
      </w:pPr>
      <w:bookmarkStart w:id="6" w:name="_heading=h.rkjcd9w7jn7r" w:colFirst="0" w:colLast="0"/>
      <w:bookmarkEnd w:id="6"/>
      <w:r>
        <w:t>Por si preguntan qué cosas hemos hecho o si es reciente Inventoteca</w:t>
      </w:r>
    </w:p>
    <w:p w14:paraId="6546BB8E" w14:textId="77777777" w:rsidR="003A7FD9" w:rsidRDefault="00B06001">
      <w:pPr>
        <w:jc w:val="both"/>
      </w:pPr>
      <w:r>
        <w:t>Todo inició en abril del 2013, con pláticas y talleres sobre tecnologías emergentes por invitados de varias instituciones del estado de Pueb</w:t>
      </w:r>
      <w:r>
        <w:t>la. Los temas: impresión 3D, diseño, programación, mecatrónica, drones y la tecnología en el arte.</w:t>
      </w:r>
    </w:p>
    <w:p w14:paraId="65961A04" w14:textId="77777777" w:rsidR="003A7FD9" w:rsidRDefault="00B06001">
      <w:pPr>
        <w:jc w:val="both"/>
      </w:pPr>
      <w:r>
        <w:lastRenderedPageBreak/>
        <w:t xml:space="preserve">En 2015 INADEM nos acredita como parte de la Red de Talleres de Alta Especialización; en 2018 fuimos seleccionados para el programa FIT FOR PARTNERSHIP WITH </w:t>
      </w:r>
      <w:r>
        <w:t>GERMANY, Industria 4.0 en el área de Robótica e inteligencia Artificial, en la Ciudad de Mannheim, Alemania; y participamos en el CES 2018 y 2019, en Las Vegas, Nevada.</w:t>
      </w:r>
    </w:p>
    <w:p w14:paraId="4A70E6B7" w14:textId="77777777" w:rsidR="003A7FD9" w:rsidRDefault="003A7FD9">
      <w:pPr>
        <w:jc w:val="both"/>
      </w:pPr>
    </w:p>
    <w:p w14:paraId="684FDD75" w14:textId="77777777" w:rsidR="003A7FD9" w:rsidRDefault="00B06001">
      <w:pPr>
        <w:pStyle w:val="Ttulo1"/>
        <w:rPr>
          <w:rFonts w:ascii="Inter" w:eastAsia="Inter" w:hAnsi="Inter" w:cs="Inter"/>
        </w:rPr>
      </w:pPr>
      <w:bookmarkStart w:id="7" w:name="_heading=h.2tr8z4rakgoo" w:colFirst="0" w:colLast="0"/>
      <w:bookmarkEnd w:id="7"/>
      <w:r>
        <w:rPr>
          <w:rFonts w:ascii="Inter" w:eastAsia="Inter" w:hAnsi="Inter" w:cs="Inter"/>
        </w:rPr>
        <w:t>Principios de la Cultura Inventoteca</w:t>
      </w:r>
    </w:p>
    <w:p w14:paraId="5AEFCFAF" w14:textId="77777777" w:rsidR="003A7FD9" w:rsidRDefault="00B06001">
      <w:pPr>
        <w:pStyle w:val="Ttulo2"/>
        <w:spacing w:line="360" w:lineRule="auto"/>
        <w:rPr>
          <w:rFonts w:ascii="Inter" w:eastAsia="Inter" w:hAnsi="Inter" w:cs="Inter"/>
        </w:rPr>
      </w:pPr>
      <w:bookmarkStart w:id="8" w:name="_heading=h.t0kidu3zhu8r" w:colFirst="0" w:colLast="0"/>
      <w:bookmarkEnd w:id="8"/>
      <w:r>
        <w:rPr>
          <w:rFonts w:ascii="Inter" w:eastAsia="Inter" w:hAnsi="Inter" w:cs="Inter"/>
        </w:rPr>
        <w:t xml:space="preserve">En el mostrador y por </w:t>
      </w:r>
      <w:proofErr w:type="spellStart"/>
      <w:r>
        <w:rPr>
          <w:rFonts w:ascii="Inter" w:eastAsia="Inter" w:hAnsi="Inter" w:cs="Inter"/>
        </w:rPr>
        <w:t>inbox</w:t>
      </w:r>
      <w:proofErr w:type="spellEnd"/>
      <w:r>
        <w:rPr>
          <w:rFonts w:ascii="Inter" w:eastAsia="Inter" w:hAnsi="Inter" w:cs="Inter"/>
        </w:rPr>
        <w:t xml:space="preserve"> en redes</w:t>
      </w:r>
    </w:p>
    <w:p w14:paraId="3CFF41EB" w14:textId="77777777" w:rsidR="003A7FD9" w:rsidRDefault="00B06001">
      <w:r>
        <w:t>Inventoteca</w:t>
      </w:r>
    </w:p>
    <w:p w14:paraId="2790A9F1" w14:textId="77777777" w:rsidR="003A7FD9" w:rsidRDefault="00B06001">
      <w:pPr>
        <w:pStyle w:val="Ttulo1"/>
        <w:rPr>
          <w:rFonts w:ascii="Inter" w:eastAsia="Inter" w:hAnsi="Inter" w:cs="Inter"/>
        </w:rPr>
      </w:pPr>
      <w:bookmarkStart w:id="9" w:name="_heading=h.sidzz0no48hy" w:colFirst="0" w:colLast="0"/>
      <w:bookmarkEnd w:id="9"/>
      <w:r>
        <w:rPr>
          <w:rFonts w:ascii="Inter" w:eastAsia="Inter" w:hAnsi="Inter" w:cs="Inter"/>
        </w:rPr>
        <w:t>Atención al público</w:t>
      </w:r>
    </w:p>
    <w:p w14:paraId="73D446A8" w14:textId="77777777" w:rsidR="003A7FD9" w:rsidRDefault="00B06001">
      <w:pPr>
        <w:pStyle w:val="Ttulo2"/>
        <w:spacing w:line="360" w:lineRule="auto"/>
        <w:rPr>
          <w:rFonts w:ascii="Inter" w:eastAsia="Inter" w:hAnsi="Inter" w:cs="Inter"/>
        </w:rPr>
      </w:pPr>
      <w:bookmarkStart w:id="10" w:name="_heading=h.ctyty2nxw7ml" w:colFirst="0" w:colLast="0"/>
      <w:bookmarkEnd w:id="10"/>
      <w:r>
        <w:rPr>
          <w:rFonts w:ascii="Inter" w:eastAsia="Inter" w:hAnsi="Inter" w:cs="Inter"/>
        </w:rPr>
        <w:t xml:space="preserve">En el mostrador y por </w:t>
      </w:r>
      <w:proofErr w:type="spellStart"/>
      <w:r>
        <w:rPr>
          <w:rFonts w:ascii="Inter" w:eastAsia="Inter" w:hAnsi="Inter" w:cs="Inter"/>
        </w:rPr>
        <w:t>inbox</w:t>
      </w:r>
      <w:proofErr w:type="spellEnd"/>
      <w:r>
        <w:rPr>
          <w:rFonts w:ascii="Inter" w:eastAsia="Inter" w:hAnsi="Inter" w:cs="Inter"/>
        </w:rPr>
        <w:t xml:space="preserve"> en redes</w:t>
      </w:r>
    </w:p>
    <w:p w14:paraId="31A79F81" w14:textId="77777777" w:rsidR="003A7FD9" w:rsidRDefault="00B06001">
      <w:r>
        <w:t>Inventoteca</w:t>
      </w:r>
    </w:p>
    <w:p w14:paraId="069EF71A" w14:textId="77777777" w:rsidR="003A7FD9" w:rsidRDefault="00B06001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B7A4EC1" wp14:editId="3E2BFF55">
            <wp:simplePos x="0" y="0"/>
            <wp:positionH relativeFrom="column">
              <wp:posOffset>695805</wp:posOffset>
            </wp:positionH>
            <wp:positionV relativeFrom="paragraph">
              <wp:posOffset>1194097</wp:posOffset>
            </wp:positionV>
            <wp:extent cx="4703445" cy="2977040"/>
            <wp:effectExtent l="0" t="0" r="0" b="0"/>
            <wp:wrapTopAndBottom distT="114300" distB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2843" b="15298"/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2977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A7FD9">
      <w:footerReference w:type="default" r:id="rId8"/>
      <w:headerReference w:type="first" r:id="rId9"/>
      <w:footerReference w:type="first" r:id="rId10"/>
      <w:pgSz w:w="11907" w:h="16839"/>
      <w:pgMar w:top="1008" w:right="1152" w:bottom="1152" w:left="115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CA48A" w14:textId="77777777" w:rsidR="00B06001" w:rsidRDefault="00B06001">
      <w:pPr>
        <w:spacing w:after="0" w:line="240" w:lineRule="auto"/>
      </w:pPr>
      <w:r>
        <w:separator/>
      </w:r>
    </w:p>
  </w:endnote>
  <w:endnote w:type="continuationSeparator" w:id="0">
    <w:p w14:paraId="4942BD57" w14:textId="77777777" w:rsidR="00B06001" w:rsidRDefault="00B06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ter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1BD36" w14:textId="77777777" w:rsidR="003A7FD9" w:rsidRDefault="00B0600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Cambria" w:eastAsia="Cambria" w:hAnsi="Cambria" w:cs="Cambria"/>
        <w:color w:val="2A7B89"/>
      </w:rPr>
    </w:pPr>
    <w:r>
      <w:rPr>
        <w:rFonts w:ascii="Cambria" w:eastAsia="Cambria" w:hAnsi="Cambria" w:cs="Cambria"/>
        <w:color w:val="2A7B89"/>
      </w:rPr>
      <w:t xml:space="preserve">Página </w:t>
    </w:r>
    <w:r>
      <w:rPr>
        <w:rFonts w:ascii="Cambria" w:eastAsia="Cambria" w:hAnsi="Cambria" w:cs="Cambria"/>
        <w:color w:val="2A7B89"/>
      </w:rPr>
      <w:fldChar w:fldCharType="begin"/>
    </w:r>
    <w:r>
      <w:rPr>
        <w:rFonts w:ascii="Cambria" w:eastAsia="Cambria" w:hAnsi="Cambria" w:cs="Cambria"/>
        <w:color w:val="2A7B89"/>
      </w:rPr>
      <w:instrText>PAGE</w:instrText>
    </w:r>
    <w:r w:rsidR="00073E55">
      <w:rPr>
        <w:rFonts w:ascii="Cambria" w:eastAsia="Cambria" w:hAnsi="Cambria" w:cs="Cambria"/>
        <w:color w:val="2A7B89"/>
      </w:rPr>
      <w:fldChar w:fldCharType="separate"/>
    </w:r>
    <w:r w:rsidR="00073E55">
      <w:rPr>
        <w:rFonts w:ascii="Cambria" w:eastAsia="Cambria" w:hAnsi="Cambria" w:cs="Cambria"/>
        <w:noProof/>
        <w:color w:val="2A7B89"/>
      </w:rPr>
      <w:t>2</w:t>
    </w:r>
    <w:r>
      <w:rPr>
        <w:rFonts w:ascii="Cambria" w:eastAsia="Cambria" w:hAnsi="Cambria" w:cs="Cambria"/>
        <w:color w:val="2A7B8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AC7C1" w14:textId="77777777" w:rsidR="003A7FD9" w:rsidRDefault="00B0600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Cambria" w:eastAsia="Cambria" w:hAnsi="Cambria" w:cs="Cambria"/>
        <w:color w:val="2A7B89"/>
      </w:rPr>
    </w:pPr>
    <w:r>
      <w:rPr>
        <w:rFonts w:ascii="Cambria" w:eastAsia="Cambria" w:hAnsi="Cambria" w:cs="Cambria"/>
        <w:color w:val="2A7B89"/>
      </w:rPr>
      <w:t xml:space="preserve">Página </w:t>
    </w:r>
    <w:r>
      <w:rPr>
        <w:rFonts w:ascii="Cambria" w:eastAsia="Cambria" w:hAnsi="Cambria" w:cs="Cambria"/>
        <w:b/>
        <w:color w:val="2A7B89"/>
        <w:sz w:val="24"/>
        <w:szCs w:val="24"/>
      </w:rPr>
      <w:fldChar w:fldCharType="begin"/>
    </w:r>
    <w:r>
      <w:rPr>
        <w:rFonts w:ascii="Cambria" w:eastAsia="Cambria" w:hAnsi="Cambria" w:cs="Cambria"/>
        <w:b/>
        <w:color w:val="2A7B89"/>
        <w:sz w:val="24"/>
        <w:szCs w:val="24"/>
      </w:rPr>
      <w:instrText>PAGE</w:instrText>
    </w:r>
    <w:r w:rsidR="00073E55">
      <w:rPr>
        <w:rFonts w:ascii="Cambria" w:eastAsia="Cambria" w:hAnsi="Cambria" w:cs="Cambria"/>
        <w:b/>
        <w:color w:val="2A7B89"/>
        <w:sz w:val="24"/>
        <w:szCs w:val="24"/>
      </w:rPr>
      <w:fldChar w:fldCharType="separate"/>
    </w:r>
    <w:r w:rsidR="00073E55">
      <w:rPr>
        <w:rFonts w:ascii="Cambria" w:eastAsia="Cambria" w:hAnsi="Cambria" w:cs="Cambria"/>
        <w:b/>
        <w:noProof/>
        <w:color w:val="2A7B89"/>
        <w:sz w:val="24"/>
        <w:szCs w:val="24"/>
      </w:rPr>
      <w:t>1</w:t>
    </w:r>
    <w:r>
      <w:rPr>
        <w:rFonts w:ascii="Cambria" w:eastAsia="Cambria" w:hAnsi="Cambria" w:cs="Cambria"/>
        <w:b/>
        <w:color w:val="2A7B89"/>
        <w:sz w:val="24"/>
        <w:szCs w:val="24"/>
      </w:rPr>
      <w:fldChar w:fldCharType="end"/>
    </w:r>
    <w:r>
      <w:rPr>
        <w:rFonts w:ascii="Cambria" w:eastAsia="Cambria" w:hAnsi="Cambria" w:cs="Cambria"/>
        <w:color w:val="2A7B89"/>
      </w:rPr>
      <w:t xml:space="preserve"> de </w:t>
    </w:r>
    <w:r>
      <w:rPr>
        <w:rFonts w:ascii="Cambria" w:eastAsia="Cambria" w:hAnsi="Cambria" w:cs="Cambria"/>
        <w:b/>
        <w:color w:val="2A7B89"/>
        <w:sz w:val="24"/>
        <w:szCs w:val="24"/>
      </w:rPr>
      <w:fldChar w:fldCharType="begin"/>
    </w:r>
    <w:r>
      <w:rPr>
        <w:rFonts w:ascii="Cambria" w:eastAsia="Cambria" w:hAnsi="Cambria" w:cs="Cambria"/>
        <w:b/>
        <w:color w:val="2A7B89"/>
        <w:sz w:val="24"/>
        <w:szCs w:val="24"/>
      </w:rPr>
      <w:instrText>NUMPAGES</w:instrText>
    </w:r>
    <w:r w:rsidR="00073E55">
      <w:rPr>
        <w:rFonts w:ascii="Cambria" w:eastAsia="Cambria" w:hAnsi="Cambria" w:cs="Cambria"/>
        <w:b/>
        <w:color w:val="2A7B89"/>
        <w:sz w:val="24"/>
        <w:szCs w:val="24"/>
      </w:rPr>
      <w:fldChar w:fldCharType="separate"/>
    </w:r>
    <w:r w:rsidR="00073E55">
      <w:rPr>
        <w:rFonts w:ascii="Cambria" w:eastAsia="Cambria" w:hAnsi="Cambria" w:cs="Cambria"/>
        <w:b/>
        <w:noProof/>
        <w:color w:val="2A7B89"/>
        <w:sz w:val="24"/>
        <w:szCs w:val="24"/>
      </w:rPr>
      <w:t>2</w:t>
    </w:r>
    <w:r>
      <w:rPr>
        <w:rFonts w:ascii="Cambria" w:eastAsia="Cambria" w:hAnsi="Cambria" w:cs="Cambria"/>
        <w:b/>
        <w:color w:val="2A7B89"/>
        <w:sz w:val="24"/>
        <w:szCs w:val="24"/>
      </w:rPr>
      <w:fldChar w:fldCharType="end"/>
    </w:r>
  </w:p>
  <w:p w14:paraId="725DEB69" w14:textId="77777777" w:rsidR="003A7FD9" w:rsidRDefault="003A7FD9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Cambria" w:eastAsia="Cambria" w:hAnsi="Cambria" w:cs="Cambria"/>
        <w:color w:val="2A7B8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1A5C0" w14:textId="77777777" w:rsidR="00B06001" w:rsidRDefault="00B06001">
      <w:pPr>
        <w:spacing w:after="0" w:line="240" w:lineRule="auto"/>
      </w:pPr>
      <w:r>
        <w:separator/>
      </w:r>
    </w:p>
  </w:footnote>
  <w:footnote w:type="continuationSeparator" w:id="0">
    <w:p w14:paraId="117E199B" w14:textId="77777777" w:rsidR="00B06001" w:rsidRDefault="00B06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7E26C" w14:textId="77777777" w:rsidR="003A7FD9" w:rsidRDefault="00B06001">
    <w:pPr>
      <w:pStyle w:val="Ttulo"/>
      <w:rPr>
        <w:rFonts w:ascii="Trebuchet MS" w:eastAsia="Trebuchet MS" w:hAnsi="Trebuchet MS" w:cs="Trebuchet MS"/>
        <w:color w:val="0CA697"/>
        <w:sz w:val="54"/>
        <w:szCs w:val="54"/>
      </w:rPr>
    </w:pPr>
    <w:bookmarkStart w:id="11" w:name="_heading=h.3psk2lsigwnb" w:colFirst="0" w:colLast="0"/>
    <w:bookmarkEnd w:id="11"/>
    <w:r>
      <w:rPr>
        <w:rFonts w:ascii="Trebuchet MS" w:eastAsia="Trebuchet MS" w:hAnsi="Trebuchet MS" w:cs="Trebuchet MS"/>
        <w:noProof/>
        <w:color w:val="0CA697"/>
        <w:sz w:val="54"/>
        <w:szCs w:val="54"/>
      </w:rPr>
      <w:drawing>
        <wp:anchor distT="0" distB="0" distL="114300" distR="114300" simplePos="0" relativeHeight="251658240" behindDoc="1" locked="0" layoutInCell="1" hidden="0" allowOverlap="1" wp14:anchorId="04081AA8" wp14:editId="45F33FED">
          <wp:simplePos x="0" y="0"/>
          <wp:positionH relativeFrom="page">
            <wp:posOffset>6047430</wp:posOffset>
          </wp:positionH>
          <wp:positionV relativeFrom="page">
            <wp:posOffset>200025</wp:posOffset>
          </wp:positionV>
          <wp:extent cx="781533" cy="60960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-4114" r="-9901"/>
                  <a:stretch>
                    <a:fillRect/>
                  </a:stretch>
                </pic:blipFill>
                <pic:spPr>
                  <a:xfrm>
                    <a:off x="0" y="0"/>
                    <a:ext cx="781533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rebuchet MS" w:eastAsia="Trebuchet MS" w:hAnsi="Trebuchet MS" w:cs="Trebuchet MS"/>
        <w:color w:val="0CA697"/>
        <w:sz w:val="54"/>
        <w:szCs w:val="54"/>
      </w:rPr>
      <w:t>Documento Cultura Inventoteca</w:t>
    </w:r>
  </w:p>
  <w:p w14:paraId="1BF60E8C" w14:textId="77777777" w:rsidR="003A7FD9" w:rsidRDefault="00B06001">
    <w:r>
      <w:t>Puebla, Puebla | Actualización 20 de septiembre de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FD9"/>
    <w:rsid w:val="00073E55"/>
    <w:rsid w:val="003A7FD9"/>
    <w:rsid w:val="00B0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BA10"/>
  <w15:docId w15:val="{BB53B09B-C9B0-4ABE-B0CF-C358B5CD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ter" w:eastAsia="Inter" w:hAnsi="Inter" w:cs="Inter"/>
        <w:color w:val="404040"/>
        <w:sz w:val="22"/>
        <w:szCs w:val="22"/>
        <w:lang w:val="es-ES" w:eastAsia="es-MX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20" w:after="100"/>
      <w:outlineLvl w:val="0"/>
    </w:pPr>
    <w:rPr>
      <w:rFonts w:ascii="Cambria" w:eastAsia="Cambria" w:hAnsi="Cambria" w:cs="Cambria"/>
      <w:b/>
      <w:color w:val="0CA697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60" w:after="40"/>
      <w:outlineLvl w:val="1"/>
    </w:pPr>
    <w:rPr>
      <w:rFonts w:ascii="Cambria" w:eastAsia="Cambria" w:hAnsi="Cambria" w:cs="Cambria"/>
      <w:b/>
      <w:smallCaps/>
      <w:color w:val="262626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12" w:space="4" w:color="39A5B7"/>
      </w:pBdr>
      <w:spacing w:after="120"/>
    </w:pPr>
    <w:rPr>
      <w:rFonts w:ascii="Cambria" w:eastAsia="Cambria" w:hAnsi="Cambria" w:cs="Cambria"/>
      <w:color w:val="2A7B89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RAiClveIEcBHbI34q1Ua67qdkg==">AMUW2mWLmXs8CSSRpk4nds5Gr1801rfApIiFNMPCGlfJkE5M9FNGHhWVPnFsqKN8W8/iztmT1n0En77H1paoVekv4h4ucy+ciEqMSTLUDNsJt+FHxqUL9Y1VbatQzX9MXOxlZY1Kk30/nQy7Kgq2hbpu8L5np/rzz2r+Ff/iiA5MvTpaYQaZY6hHWPj7INdXPwzqWqx/xzRYjHvpi6QTy0OCv44BsTWGFqkbb+2HivAmcxYtLFJerqMjUAHkMH7ZQtxW4eZoWzH53QtFm/s7yTEHqED3JOU0oyPj3fv6V6UM6FUdOH72g6bdj09EqBh8u6uxeUUHZjNnn4qCCFQ2vO7KW8BKvlOU8kbbOVsrxctHDiBe7U27A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655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Dan Sanchez Saldaña</dc:creator>
  <cp:lastModifiedBy>CARLOS SANCHEZ SALDANA</cp:lastModifiedBy>
  <cp:revision>2</cp:revision>
  <dcterms:created xsi:type="dcterms:W3CDTF">2021-10-22T17:51:00Z</dcterms:created>
  <dcterms:modified xsi:type="dcterms:W3CDTF">2021-10-22T17:51:00Z</dcterms:modified>
</cp:coreProperties>
</file>