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6"/>
        </w:rPr>
        <w:t>User</w:t>
      </w:r>
    </w:p>
    <w:p>
      <w:pPr>
        <w:ind w:firstLine="709"/>
        <w:jc w:val="both"/>
      </w:pPr>
      <w:r>
        <w:t>1 Id – уникальный идентификатор записи.</w:t>
      </w:r>
    </w:p>
    <w:p>
      <w:pPr>
        <w:ind w:firstLine="709"/>
        <w:jc w:val="both"/>
      </w:pPr>
      <w:r>
        <w:t>2 Name – наименование или отображаемое имя сущности.</w:t>
      </w:r>
    </w:p>
    <w:p>
      <w:pPr>
        <w:ind w:firstLine="709"/>
        <w:jc w:val="both"/>
      </w:pPr>
      <w:r>
        <w:t>3 UserName – логин пользователя для идентификации в системе.</w:t>
      </w:r>
    </w:p>
    <w:p>
      <w:pPr>
        <w:ind w:firstLine="709"/>
        <w:jc w:val="both"/>
      </w:pPr>
      <w:r>
        <w:t>4 Email – адрес электронной почты пользователя.</w:t>
      </w:r>
    </w:p>
    <w:p>
      <w:pPr>
        <w:ind w:firstLine="709"/>
        <w:jc w:val="both"/>
      </w:pPr>
      <w:r>
        <w:t>5 AccountImageUrl – ссылка на изображение профиля пользователя.</w:t>
      </w:r>
    </w:p>
    <w:p>
      <w:pPr>
        <w:jc w:val="left"/>
      </w:pPr>
      <w:r>
        <w:rPr>
          <w:b/>
          <w:sz w:val="26"/>
        </w:rPr>
        <w:t>RefreshToken</w:t>
      </w:r>
    </w:p>
    <w:p>
      <w:pPr>
        <w:ind w:firstLine="709"/>
        <w:jc w:val="both"/>
      </w:pPr>
      <w:r>
        <w:t>1 Id – уникальный идентификатор записи.</w:t>
      </w:r>
    </w:p>
    <w:p>
      <w:pPr>
        <w:ind w:firstLine="709"/>
        <w:jc w:val="both"/>
      </w:pPr>
      <w:r>
        <w:t>2 ExpiresAt – дата и время окончания срока действия токена.</w:t>
      </w:r>
    </w:p>
    <w:p>
      <w:pPr>
        <w:ind w:firstLine="709"/>
        <w:jc w:val="both"/>
      </w:pPr>
      <w:r>
        <w:t>3 TokenHash – хешированное значение токена для безопасной проверки.</w:t>
      </w:r>
    </w:p>
    <w:p>
      <w:pPr>
        <w:jc w:val="left"/>
      </w:pPr>
      <w:r>
        <w:rPr>
          <w:b/>
          <w:sz w:val="26"/>
        </w:rPr>
        <w:t>GoogleAuthentication</w:t>
      </w:r>
    </w:p>
    <w:p>
      <w:pPr>
        <w:ind w:firstLine="709"/>
        <w:jc w:val="both"/>
      </w:pPr>
      <w:r>
        <w:t>1 Id – уникальный идентификатор записи.</w:t>
      </w:r>
    </w:p>
    <w:p>
      <w:pPr>
        <w:ind w:firstLine="709"/>
        <w:jc w:val="both"/>
      </w:pPr>
      <w:r>
        <w:t>2 GoogleId – идентификатор пользователя во внешнем сервисе Google.</w:t>
      </w:r>
    </w:p>
    <w:p>
      <w:pPr>
        <w:jc w:val="left"/>
      </w:pPr>
      <w:r>
        <w:rPr>
          <w:b/>
          <w:sz w:val="26"/>
        </w:rPr>
        <w:t>Listing</w:t>
      </w:r>
    </w:p>
    <w:p>
      <w:pPr>
        <w:ind w:firstLine="709"/>
        <w:jc w:val="both"/>
      </w:pPr>
      <w:r>
        <w:t>1 Id – уникальный идентификатор записи.</w:t>
      </w:r>
    </w:p>
    <w:p>
      <w:pPr>
        <w:ind w:firstLine="709"/>
        <w:jc w:val="both"/>
      </w:pPr>
      <w:r>
        <w:t>2 AgentId – идентификатор агента, связанного с объявлением.</w:t>
      </w:r>
    </w:p>
    <w:p>
      <w:pPr>
        <w:ind w:firstLine="709"/>
        <w:jc w:val="both"/>
      </w:pPr>
      <w:r>
        <w:t>3 Title – краткий заголовок объявления.</w:t>
      </w:r>
    </w:p>
    <w:p>
      <w:pPr>
        <w:ind w:firstLine="709"/>
        <w:jc w:val="both"/>
      </w:pPr>
      <w:r>
        <w:t>4 AddressText – текстовое представление адреса объекта.</w:t>
      </w:r>
    </w:p>
    <w:p>
      <w:pPr>
        <w:ind w:firstLine="709"/>
        <w:jc w:val="both"/>
      </w:pPr>
      <w:r>
        <w:t>5 Description – подробное описание объекта или записи.</w:t>
      </w:r>
    </w:p>
    <w:p>
      <w:pPr>
        <w:ind w:firstLine="709"/>
        <w:jc w:val="both"/>
      </w:pPr>
      <w:r>
        <w:t>6 PriceAmount – числовое значение цены объекта.</w:t>
      </w:r>
    </w:p>
    <w:p>
      <w:pPr>
        <w:ind w:firstLine="709"/>
        <w:jc w:val="both"/>
      </w:pPr>
      <w:r>
        <w:t>7 AreaTotal – общая площадь объекта.</w:t>
      </w:r>
    </w:p>
    <w:p>
      <w:pPr>
        <w:ind w:firstLine="709"/>
        <w:jc w:val="both"/>
      </w:pPr>
      <w:r>
        <w:t>8 PriceCurrency – валюта, в которой указана цена.</w:t>
      </w:r>
    </w:p>
    <w:p>
      <w:pPr>
        <w:jc w:val="left"/>
      </w:pPr>
      <w:r>
        <w:rPr>
          <w:b/>
          <w:sz w:val="26"/>
        </w:rPr>
        <w:t>ApartmentDetails</w:t>
      </w:r>
    </w:p>
    <w:p>
      <w:pPr>
        <w:ind w:firstLine="709"/>
        <w:jc w:val="both"/>
      </w:pPr>
      <w:r>
        <w:t>1 Rooms – общее количество комнат.</w:t>
      </w:r>
    </w:p>
    <w:p>
      <w:pPr>
        <w:ind w:firstLine="709"/>
        <w:jc w:val="both"/>
      </w:pPr>
      <w:r>
        <w:t>2 Floor – этаж расположения объекта.</w:t>
      </w:r>
    </w:p>
    <w:p>
      <w:pPr>
        <w:ind w:firstLine="709"/>
        <w:jc w:val="both"/>
      </w:pPr>
      <w:r>
        <w:t>3 HasBalcony – признак наличия балкона.</w:t>
      </w:r>
    </w:p>
    <w:p>
      <w:pPr>
        <w:ind w:firstLine="709"/>
        <w:jc w:val="both"/>
      </w:pPr>
      <w:r>
        <w:t>4 HasLoggia – признак наличия лоджии.</w:t>
      </w:r>
    </w:p>
    <w:p>
      <w:pPr>
        <w:ind w:firstLine="709"/>
        <w:jc w:val="both"/>
      </w:pPr>
      <w:r>
        <w:t>5 HasElevator – признак наличия лифта.</w:t>
      </w:r>
    </w:p>
    <w:p>
      <w:pPr>
        <w:ind w:firstLine="709"/>
        <w:jc w:val="both"/>
      </w:pPr>
      <w:r>
        <w:t>6 Bedrooms – количество спален.</w:t>
      </w:r>
    </w:p>
    <w:p>
      <w:pPr>
        <w:ind w:firstLine="709"/>
        <w:jc w:val="both"/>
      </w:pPr>
      <w:r>
        <w:t>7 FloorsTotal – общее количество этажей в здании.</w:t>
      </w:r>
    </w:p>
    <w:p>
      <w:pPr>
        <w:ind w:firstLine="709"/>
        <w:jc w:val="both"/>
      </w:pPr>
      <w:r>
        <w:t>8 Levels – количество уровней помещения.</w:t>
      </w:r>
    </w:p>
    <w:p>
      <w:pPr>
        <w:jc w:val="left"/>
      </w:pPr>
      <w:r>
        <w:rPr>
          <w:b/>
          <w:sz w:val="26"/>
        </w:rPr>
        <w:t>HouseDetails</w:t>
      </w:r>
    </w:p>
    <w:p>
      <w:pPr>
        <w:ind w:firstLine="709"/>
        <w:jc w:val="both"/>
      </w:pPr>
      <w:r>
        <w:t>1 Rooms – общее количество комнат.</w:t>
      </w:r>
    </w:p>
    <w:p>
      <w:pPr>
        <w:ind w:firstLine="709"/>
        <w:jc w:val="both"/>
      </w:pPr>
      <w:r>
        <w:t>2 Floors – количество этажей объекта.</w:t>
      </w:r>
    </w:p>
    <w:p>
      <w:pPr>
        <w:ind w:firstLine="709"/>
        <w:jc w:val="both"/>
      </w:pPr>
      <w:r>
        <w:t>3 HouseArea – площадь дома.</w:t>
      </w:r>
    </w:p>
    <w:p>
      <w:pPr>
        <w:ind w:firstLine="709"/>
        <w:jc w:val="both"/>
      </w:pPr>
      <w:r>
        <w:t>4 PlotArea – площадь земельного участка.</w:t>
      </w:r>
    </w:p>
    <w:p>
      <w:pPr>
        <w:ind w:firstLine="709"/>
        <w:jc w:val="both"/>
      </w:pPr>
      <w:r>
        <w:t>5 HasElectricity – признак наличия электроснабжения.</w:t>
      </w:r>
    </w:p>
    <w:p>
      <w:pPr>
        <w:ind w:firstLine="709"/>
        <w:jc w:val="both"/>
      </w:pPr>
      <w:r>
        <w:t>6 HasGarage – признак наличия гаража.</w:t>
      </w:r>
    </w:p>
    <w:p>
      <w:pPr>
        <w:ind w:firstLine="709"/>
        <w:jc w:val="both"/>
      </w:pPr>
      <w:r>
        <w:t>7 HasBasement – признак наличия подвала.</w:t>
      </w:r>
    </w:p>
    <w:p>
      <w:pPr>
        <w:ind w:firstLine="709"/>
        <w:jc w:val="both"/>
      </w:pPr>
      <w:r>
        <w:t>8 HasFence – признак наличия ограждения участка.</w:t>
      </w:r>
    </w:p>
    <w:p>
      <w:pPr>
        <w:jc w:val="left"/>
      </w:pPr>
      <w:r>
        <w:rPr>
          <w:b/>
          <w:sz w:val="26"/>
        </w:rPr>
        <w:t>LandDetails</w:t>
      </w:r>
    </w:p>
    <w:p>
      <w:pPr>
        <w:ind w:firstLine="709"/>
        <w:jc w:val="both"/>
      </w:pPr>
      <w:r>
        <w:t>1 PlotArea – площадь земельного участка.</w:t>
      </w:r>
    </w:p>
    <w:p>
      <w:pPr>
        <w:ind w:firstLine="709"/>
        <w:jc w:val="both"/>
      </w:pPr>
      <w:r>
        <w:t>2 HasElectricity – признак наличия электроснабжения.</w:t>
      </w:r>
    </w:p>
    <w:p>
      <w:pPr>
        <w:ind w:firstLine="709"/>
        <w:jc w:val="both"/>
      </w:pPr>
      <w:r>
        <w:t>3 HasGas – признак наличия газоснабжения.</w:t>
      </w:r>
    </w:p>
    <w:p>
      <w:pPr>
        <w:ind w:firstLine="709"/>
        <w:jc w:val="both"/>
      </w:pPr>
      <w:r>
        <w:t>4 HasWater – признак наличия водоснабжения.</w:t>
      </w:r>
    </w:p>
    <w:p>
      <w:pPr>
        <w:ind w:firstLine="709"/>
        <w:jc w:val="both"/>
      </w:pPr>
      <w:r>
        <w:t>5 HasSewer – признак наличия канализации.</w:t>
      </w:r>
    </w:p>
    <w:p>
      <w:pPr>
        <w:ind w:firstLine="709"/>
        <w:jc w:val="both"/>
      </w:pPr>
      <w:r>
        <w:t>6 HasBuildings – признак наличия построек на участке.</w:t>
      </w:r>
    </w:p>
    <w:p>
      <w:pPr>
        <w:ind w:firstLine="709"/>
        <w:jc w:val="both"/>
      </w:pPr>
      <w:r>
        <w:t>7 AllowedUse – разрешённый вид использования земельного участка.</w:t>
      </w:r>
    </w:p>
    <w:p>
      <w:pPr>
        <w:jc w:val="left"/>
      </w:pPr>
      <w:r>
        <w:rPr>
          <w:b/>
          <w:sz w:val="26"/>
        </w:rPr>
        <w:t>OfficeDetails</w:t>
      </w:r>
    </w:p>
    <w:p>
      <w:pPr>
        <w:ind w:firstLine="709"/>
        <w:jc w:val="both"/>
      </w:pPr>
      <w:r>
        <w:t>1 PlotArea – площадь земельного участка.</w:t>
      </w:r>
    </w:p>
    <w:p>
      <w:pPr>
        <w:ind w:firstLine="709"/>
        <w:jc w:val="both"/>
      </w:pPr>
      <w:r>
        <w:t>2 Floor – этаж расположения объекта.</w:t>
      </w:r>
    </w:p>
    <w:p>
      <w:pPr>
        <w:ind w:firstLine="709"/>
        <w:jc w:val="both"/>
      </w:pPr>
      <w:r>
        <w:t>3 FloorsTotal – общее количество этажей в здании.</w:t>
      </w:r>
    </w:p>
    <w:p>
      <w:pPr>
        <w:ind w:firstLine="709"/>
        <w:jc w:val="both"/>
      </w:pPr>
      <w:r>
        <w:t>4 Levels – количество уровней помещения.</w:t>
      </w:r>
    </w:p>
    <w:p>
      <w:pPr>
        <w:ind w:firstLine="709"/>
        <w:jc w:val="both"/>
      </w:pPr>
      <w:r>
        <w:t>5 ParkingSpaces – количество доступных парковочных мест.</w:t>
      </w:r>
    </w:p>
    <w:p>
      <w:pPr>
        <w:ind w:firstLine="709"/>
        <w:jc w:val="both"/>
      </w:pPr>
      <w:r>
        <w:t>6 Kitchenette – признак наличия мини-кухни.</w:t>
      </w:r>
    </w:p>
    <w:p>
      <w:pPr>
        <w:jc w:val="left"/>
      </w:pPr>
      <w:r>
        <w:rPr>
          <w:b/>
          <w:sz w:val="26"/>
        </w:rPr>
        <w:t>WarehouseDetails</w:t>
      </w:r>
    </w:p>
    <w:p>
      <w:pPr>
        <w:ind w:firstLine="709"/>
        <w:jc w:val="both"/>
      </w:pPr>
      <w:r>
        <w:t>1 PlotArea – площадь земельного участка.</w:t>
      </w:r>
    </w:p>
    <w:p>
      <w:pPr>
        <w:ind w:firstLine="709"/>
        <w:jc w:val="both"/>
      </w:pPr>
      <w:r>
        <w:t>2 HasDockLevelers – признак наличия доковых уравнительных платформ.</w:t>
      </w:r>
    </w:p>
    <w:p>
      <w:pPr>
        <w:ind w:firstLine="709"/>
        <w:jc w:val="both"/>
      </w:pPr>
      <w:r>
        <w:t>3 HasRamps – признак наличия пандусов.</w:t>
      </w:r>
    </w:p>
    <w:p>
      <w:pPr>
        <w:ind w:firstLine="709"/>
        <w:jc w:val="both"/>
      </w:pPr>
      <w:r>
        <w:t>4 HasOffice – признак наличия офисной зоны.</w:t>
      </w:r>
    </w:p>
    <w:p>
      <w:pPr>
        <w:ind w:firstLine="709"/>
        <w:jc w:val="both"/>
      </w:pPr>
      <w:r>
        <w:t>5 CeilingHeight – высота потолков объекта.</w:t>
      </w:r>
    </w:p>
    <w:p>
      <w:pPr>
        <w:ind w:firstLine="709"/>
        <w:jc w:val="both"/>
      </w:pPr>
      <w:r>
        <w:t>6 FloorLoadTonsPerSquareMeter – допустимая нагрузка на пол в тоннах на квадратный метр.</w:t>
      </w:r>
    </w:p>
    <w:p>
      <w:pPr>
        <w:ind w:firstLine="709"/>
        <w:jc w:val="both"/>
      </w:pPr>
      <w:r>
        <w:t>7 GateCount – количество ворот на объекте.</w:t>
      </w:r>
    </w:p>
    <w:p>
      <w:pPr>
        <w:ind w:firstLine="709"/>
        <w:jc w:val="both"/>
      </w:pPr>
      <w:r>
        <w:t>8 DockCount – количество доковых зон.</w:t>
      </w:r>
    </w:p>
    <w:p>
      <w:pPr>
        <w:jc w:val="left"/>
      </w:pPr>
      <w:r>
        <w:rPr>
          <w:b/>
          <w:sz w:val="26"/>
        </w:rPr>
        <w:t>ListingMedia</w:t>
      </w:r>
    </w:p>
    <w:p>
      <w:pPr>
        <w:ind w:firstLine="709"/>
        <w:jc w:val="both"/>
      </w:pPr>
      <w:r>
        <w:t>1 Id – уникальный идентификатор записи.</w:t>
      </w:r>
    </w:p>
    <w:p>
      <w:pPr>
        <w:ind w:firstLine="709"/>
        <w:jc w:val="both"/>
      </w:pPr>
      <w:r>
        <w:t>2 IsMainMedia – признак основного медиафайла объявления.</w:t>
      </w:r>
    </w:p>
    <w:p>
      <w:pPr>
        <w:ind w:firstLine="709"/>
        <w:jc w:val="both"/>
      </w:pPr>
      <w:r>
        <w:t>3 Url – адрес размещения медиафайла.</w:t>
      </w:r>
    </w:p>
    <w:p>
      <w:pPr>
        <w:jc w:val="left"/>
      </w:pPr>
      <w:r>
        <w:rPr>
          <w:b/>
          <w:sz w:val="26"/>
        </w:rPr>
        <w:t>ListingPriceHistory</w:t>
      </w:r>
    </w:p>
    <w:p>
      <w:pPr>
        <w:ind w:firstLine="709"/>
        <w:jc w:val="both"/>
      </w:pPr>
      <w:r>
        <w:t>1 Id – уникальный идентификатор записи.</w:t>
      </w:r>
    </w:p>
    <w:p>
      <w:pPr>
        <w:ind w:firstLine="709"/>
        <w:jc w:val="both"/>
      </w:pPr>
      <w:r>
        <w:t>2 PriceAmount – числовое значение цены объекта.</w:t>
      </w:r>
    </w:p>
    <w:p>
      <w:pPr>
        <w:ind w:firstLine="709"/>
        <w:jc w:val="both"/>
      </w:pPr>
      <w:r>
        <w:t>3 PriceCurrency – валюта, в которой указана цена.</w:t>
      </w:r>
    </w:p>
    <w:p>
      <w:pPr>
        <w:ind w:firstLine="709"/>
        <w:jc w:val="both"/>
      </w:pPr>
      <w:r>
        <w:t>4 ChangedAt – дата и время изменения цены.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