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AKS Cluster Build: mercury-staging (Azure, Terraform)</w:t>
      </w:r>
    </w:p>
    <w:p>
      <w:pPr>
        <w:pStyle w:val="Subtitle"/>
      </w:pPr>
      <w:r>
        <w:t>Mischa van den Burg cloud course · Azure trial subscription · westus2 · AKS + Cilium + Flux + Key Vault</w:t>
      </w:r>
    </w:p>
    <w:p>
      <w:pPr>
        <w:shd w:val="clear" w:color="auto" w:fill="F0F4F7"/>
        <w:pBdr>
          <w:left w:val="single" w:sz="24" w:space="6" w:color="4F81BD"/>
        </w:pBdr>
        <w:spacing w:after="200"/>
      </w:pPr>
      <w:r>
        <w:rPr>
          <w:color w:val="333333"/>
          <w:sz w:val="20"/>
        </w:rPr>
        <w:t>Status: cluster running 2026-09-28 · Terraform 1.16.4 · azurerm ~&gt; 4.0 · az CLI 2.90 · node size Standard_D2s_v6 · Structure upgraded 2026-10-05 (combined style)</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92"/>
        <w:gridCol w:w="7488"/>
      </w:tblGrid>
      <w:tr>
        <w:trPr>
          <w:cantSplit/>
          <w:tblHeader w:val="true"/>
        </w:trPr>
        <w:tc>
          <w:tcPr>
            <w:tcW w:type="dxa" w:w="2592"/>
            <w:tcBorders>
              <w:top w:val="single" w:sz="8" w:space="0" w:color="4F81BD"/>
              <w:bottom w:val="single" w:sz="8" w:space="0" w:color="4F81BD"/>
            </w:tcBorders>
            <w:shd w:val="clear" w:color="auto" w:fill="365F91"/>
          </w:tcPr>
          <w:p>
            <w:pPr>
              <w:keepNext/>
              <w:spacing w:before="40" w:after="40" w:line="240" w:lineRule="auto"/>
            </w:pPr>
            <w:r/>
            <w:r>
              <w:rPr>
                <w:b/>
                <w:color w:val="FFFFFF"/>
                <w:sz w:val="20"/>
              </w:rPr>
              <w:t>Field</w:t>
            </w:r>
          </w:p>
        </w:tc>
        <w:tc>
          <w:tcPr>
            <w:tcW w:type="dxa" w:w="74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r>
      <w:tr>
        <w:trPr>
          <w:cantSplit/>
        </w:trPr>
        <w:tc>
          <w:tcPr>
            <w:tcW w:type="dxa" w:w="2592"/>
            <w:shd w:val="clear" w:color="auto" w:fill="D3DFEE"/>
          </w:tcPr>
          <w:p>
            <w:pPr>
              <w:spacing w:before="40" w:after="40" w:line="240" w:lineRule="auto"/>
            </w:pPr>
            <w:r/>
            <w:r>
              <w:rPr>
                <w:b/>
                <w:color w:val="173A53"/>
                <w:sz w:val="20"/>
              </w:rPr>
              <w:t>Subscription</w:t>
            </w:r>
          </w:p>
        </w:tc>
        <w:tc>
          <w:tcPr>
            <w:tcW w:type="dxa" w:w="7488"/>
            <w:shd w:val="clear" w:color="auto" w:fill="D3DFEE"/>
          </w:tcPr>
          <w:p>
            <w:pPr>
              <w:spacing w:before="40" w:after="40" w:line="240" w:lineRule="auto"/>
            </w:pPr>
            <w:r/>
            <w:r>
              <w:rPr>
                <w:color w:val="1A1A1A"/>
                <w:sz w:val="20"/>
              </w:rPr>
              <w:t>be6994fd-99cd-4fae-9caa-9f2693b3db0e (trial)</w:t>
            </w:r>
          </w:p>
        </w:tc>
      </w:tr>
      <w:tr>
        <w:trPr>
          <w:cantSplit/>
        </w:trPr>
        <w:tc>
          <w:tcPr>
            <w:tcW w:type="dxa" w:w="2592"/>
            <w:shd w:val="clear" w:color="auto" w:fill="FFFFFF"/>
          </w:tcPr>
          <w:p>
            <w:pPr>
              <w:spacing w:before="40" w:after="40" w:line="240" w:lineRule="auto"/>
            </w:pPr>
            <w:r/>
            <w:r>
              <w:rPr>
                <w:b/>
                <w:color w:val="173A53"/>
                <w:sz w:val="20"/>
              </w:rPr>
              <w:t>Region / RG / cluster</w:t>
            </w:r>
          </w:p>
        </w:tc>
        <w:tc>
          <w:tcPr>
            <w:tcW w:type="dxa" w:w="7488"/>
            <w:shd w:val="clear" w:color="auto" w:fill="FFFFFF"/>
          </w:tcPr>
          <w:p>
            <w:pPr>
              <w:spacing w:before="40" w:after="40" w:line="240" w:lineRule="auto"/>
            </w:pPr>
            <w:r/>
            <w:r>
              <w:rPr>
                <w:color w:val="1A1A1A"/>
                <w:sz w:val="20"/>
              </w:rPr>
              <w:t>westus2 · rg-cloud-course-aks · mercury-staging (dns_prefix staging)</w:t>
            </w:r>
          </w:p>
        </w:tc>
      </w:tr>
      <w:tr>
        <w:trPr>
          <w:cantSplit/>
        </w:trPr>
        <w:tc>
          <w:tcPr>
            <w:tcW w:type="dxa" w:w="2592"/>
            <w:shd w:val="clear" w:color="auto" w:fill="D3DFEE"/>
          </w:tcPr>
          <w:p>
            <w:pPr>
              <w:spacing w:before="40" w:after="40" w:line="240" w:lineRule="auto"/>
            </w:pPr>
            <w:r/>
            <w:r>
              <w:rPr>
                <w:b/>
                <w:color w:val="173A53"/>
                <w:sz w:val="20"/>
              </w:rPr>
              <w:t>Wrong VM size (course)</w:t>
            </w:r>
          </w:p>
        </w:tc>
        <w:tc>
          <w:tcPr>
            <w:tcW w:type="dxa" w:w="7488"/>
            <w:shd w:val="clear" w:color="auto" w:fill="D3DFEE"/>
          </w:tcPr>
          <w:p>
            <w:pPr>
              <w:spacing w:before="40" w:after="40" w:line="240" w:lineRule="auto"/>
            </w:pPr>
            <w:r>
              <w:rPr>
                <w:b/>
                <w:color w:val="A52A23"/>
              </w:rPr>
            </w:r>
            <w:r>
              <w:rPr>
                <w:b/>
                <w:color w:val="A52A23"/>
                <w:sz w:val="20"/>
              </w:rPr>
              <w:t>Standard_E8s_v3 / Standard_D2s_v3 (not allowed / no quota)</w:t>
            </w:r>
          </w:p>
        </w:tc>
      </w:tr>
      <w:tr>
        <w:trPr>
          <w:cantSplit/>
        </w:trPr>
        <w:tc>
          <w:tcPr>
            <w:tcW w:type="dxa" w:w="2592"/>
            <w:shd w:val="clear" w:color="auto" w:fill="FFFFFF"/>
          </w:tcPr>
          <w:p>
            <w:pPr>
              <w:spacing w:before="40" w:after="40" w:line="240" w:lineRule="auto"/>
            </w:pPr>
            <w:r/>
            <w:r>
              <w:rPr>
                <w:b/>
                <w:color w:val="173A53"/>
                <w:sz w:val="20"/>
              </w:rPr>
              <w:t>Correct VM size</w:t>
            </w:r>
          </w:p>
        </w:tc>
        <w:tc>
          <w:tcPr>
            <w:tcW w:type="dxa" w:w="7488"/>
            <w:shd w:val="clear" w:color="auto" w:fill="FFFFFF"/>
          </w:tcPr>
          <w:p>
            <w:pPr>
              <w:spacing w:before="40" w:after="40" w:line="240" w:lineRule="auto"/>
            </w:pPr>
            <w:r/>
            <w:r>
              <w:rPr>
                <w:color w:val="1A1A1A"/>
                <w:sz w:val="20"/>
              </w:rPr>
              <w:t>Standard_D2s_v6 × 2 nodes (Dsv6 quota 10; uses 4 vCPUs)</w:t>
            </w:r>
          </w:p>
        </w:tc>
      </w:tr>
      <w:tr>
        <w:trPr>
          <w:cantSplit/>
        </w:trPr>
        <w:tc>
          <w:tcPr>
            <w:tcW w:type="dxa" w:w="2592"/>
            <w:shd w:val="clear" w:color="auto" w:fill="D3DFEE"/>
          </w:tcPr>
          <w:p>
            <w:pPr>
              <w:spacing w:before="40" w:after="40" w:line="240" w:lineRule="auto"/>
            </w:pPr>
            <w:r/>
            <w:r>
              <w:rPr>
                <w:b/>
                <w:color w:val="173A53"/>
                <w:sz w:val="20"/>
              </w:rPr>
              <w:t>Wrong k8s version</w:t>
            </w:r>
          </w:p>
        </w:tc>
        <w:tc>
          <w:tcPr>
            <w:tcW w:type="dxa" w:w="7488"/>
            <w:shd w:val="clear" w:color="auto" w:fill="D3DFEE"/>
          </w:tcPr>
          <w:p>
            <w:pPr>
              <w:spacing w:before="40" w:after="40" w:line="240" w:lineRule="auto"/>
            </w:pPr>
            <w:r>
              <w:rPr>
                <w:b/>
                <w:color w:val="A52A23"/>
              </w:rPr>
            </w:r>
            <w:r>
              <w:rPr>
                <w:b/>
                <w:color w:val="A52A23"/>
                <w:sz w:val="20"/>
              </w:rPr>
              <w:t>kubernetes_version = "1.32.0" (AKS rejects for new clusters)</w:t>
            </w:r>
          </w:p>
        </w:tc>
      </w:tr>
      <w:tr>
        <w:trPr>
          <w:cantSplit/>
        </w:trPr>
        <w:tc>
          <w:tcPr>
            <w:tcW w:type="dxa" w:w="2592"/>
            <w:shd w:val="clear" w:color="auto" w:fill="FFFFFF"/>
          </w:tcPr>
          <w:p>
            <w:pPr>
              <w:spacing w:before="40" w:after="40" w:line="240" w:lineRule="auto"/>
            </w:pPr>
            <w:r/>
            <w:r>
              <w:rPr>
                <w:b/>
                <w:color w:val="173A53"/>
                <w:sz w:val="20"/>
              </w:rPr>
              <w:t>Correct k8s version</w:t>
            </w:r>
          </w:p>
        </w:tc>
        <w:tc>
          <w:tcPr>
            <w:tcW w:type="dxa" w:w="7488"/>
            <w:shd w:val="clear" w:color="auto" w:fill="FFFFFF"/>
          </w:tcPr>
          <w:p>
            <w:pPr>
              <w:spacing w:before="40" w:after="40" w:line="240" w:lineRule="auto"/>
            </w:pPr>
            <w:r/>
            <w:r>
              <w:rPr>
                <w:color w:val="1A1A1A"/>
                <w:sz w:val="20"/>
              </w:rPr>
              <w:t>kubernetes_version = null (AKS current default)</w:t>
            </w:r>
          </w:p>
        </w:tc>
      </w:tr>
      <w:tr>
        <w:trPr>
          <w:cantSplit/>
        </w:trPr>
        <w:tc>
          <w:tcPr>
            <w:tcW w:type="dxa" w:w="2592"/>
            <w:shd w:val="clear" w:color="auto" w:fill="D3DFEE"/>
          </w:tcPr>
          <w:p>
            <w:pPr>
              <w:spacing w:before="40" w:after="40" w:line="240" w:lineRule="auto"/>
            </w:pPr>
            <w:r/>
            <w:r>
              <w:rPr>
                <w:b/>
                <w:color w:val="173A53"/>
                <w:sz w:val="20"/>
              </w:rPr>
              <w:t>Networking</w:t>
            </w:r>
          </w:p>
        </w:tc>
        <w:tc>
          <w:tcPr>
            <w:tcW w:type="dxa" w:w="7488"/>
            <w:shd w:val="clear" w:color="auto" w:fill="D3DFEE"/>
          </w:tcPr>
          <w:p>
            <w:pPr>
              <w:spacing w:before="40" w:after="40" w:line="240" w:lineRule="auto"/>
            </w:pPr>
            <w:r/>
            <w:r>
              <w:rPr>
                <w:color w:val="1A1A1A"/>
                <w:sz w:val="20"/>
              </w:rPr>
              <w:t>Azure CNI overlay + Cilium policy/data plane</w:t>
            </w:r>
          </w:p>
        </w:tc>
      </w:tr>
      <w:tr>
        <w:trPr>
          <w:cantSplit/>
        </w:trPr>
        <w:tc>
          <w:tcPr>
            <w:tcW w:type="dxa" w:w="2592"/>
            <w:shd w:val="clear" w:color="auto" w:fill="FFFFFF"/>
          </w:tcPr>
          <w:p>
            <w:pPr>
              <w:spacing w:before="40" w:after="40" w:line="240" w:lineRule="auto"/>
            </w:pPr>
            <w:r/>
            <w:r>
              <w:rPr>
                <w:b/>
                <w:color w:val="173A53"/>
                <w:sz w:val="20"/>
              </w:rPr>
              <w:t>OIDC</w:t>
            </w:r>
          </w:p>
        </w:tc>
        <w:tc>
          <w:tcPr>
            <w:tcW w:type="dxa" w:w="7488"/>
            <w:shd w:val="clear" w:color="auto" w:fill="FFFFFF"/>
          </w:tcPr>
          <w:p>
            <w:pPr>
              <w:spacing w:before="40" w:after="40" w:line="240" w:lineRule="auto"/>
            </w:pPr>
            <w:r/>
            <w:r>
              <w:rPr>
                <w:color w:val="1A1A1A"/>
                <w:sz w:val="20"/>
              </w:rPr>
              <w:t>oidc_issuer_enabled = true inside azurerm_kubernetes_cluster.main</w:t>
            </w:r>
          </w:p>
        </w:tc>
      </w:tr>
      <w:tr>
        <w:trPr>
          <w:cantSplit/>
        </w:trPr>
        <w:tc>
          <w:tcPr>
            <w:tcW w:type="dxa" w:w="2592"/>
            <w:shd w:val="clear" w:color="auto" w:fill="D3DFEE"/>
          </w:tcPr>
          <w:p>
            <w:pPr>
              <w:spacing w:before="40" w:after="40" w:line="240" w:lineRule="auto"/>
            </w:pPr>
            <w:r/>
            <w:r>
              <w:rPr>
                <w:b/>
                <w:color w:val="173A53"/>
                <w:sz w:val="20"/>
              </w:rPr>
              <w:t>Key Vault</w:t>
            </w:r>
          </w:p>
        </w:tc>
        <w:tc>
          <w:tcPr>
            <w:tcW w:type="dxa" w:w="7488"/>
            <w:shd w:val="clear" w:color="auto" w:fill="D3DFEE"/>
          </w:tcPr>
          <w:p>
            <w:pPr>
              <w:spacing w:before="40" w:after="40" w:line="240" w:lineRule="auto"/>
            </w:pPr>
            <w:r/>
            <w:r>
              <w:rPr>
                <w:color w:val="1A1A1A"/>
                <w:sz w:val="20"/>
              </w:rPr>
              <w:t>kv-mercury-stg-&lt;random 6-char suffix&gt;, soft delete 7d, no purge protection</w:t>
            </w:r>
          </w:p>
        </w:tc>
      </w:tr>
      <w:tr>
        <w:trPr>
          <w:cantSplit/>
        </w:trPr>
        <w:tc>
          <w:tcPr>
            <w:tcW w:type="dxa" w:w="2592"/>
            <w:shd w:val="clear" w:color="auto" w:fill="FFFFFF"/>
          </w:tcPr>
          <w:p>
            <w:pPr>
              <w:spacing w:before="40" w:after="40" w:line="240" w:lineRule="auto"/>
            </w:pPr>
            <w:r/>
            <w:r>
              <w:rPr>
                <w:b/>
                <w:color w:val="173A53"/>
                <w:sz w:val="20"/>
              </w:rPr>
              <w:t>Flux Git URL (wrong)</w:t>
            </w:r>
          </w:p>
        </w:tc>
        <w:tc>
          <w:tcPr>
            <w:tcW w:type="dxa" w:w="7488"/>
            <w:shd w:val="clear" w:color="auto" w:fill="FFFFFF"/>
          </w:tcPr>
          <w:p>
            <w:pPr>
              <w:spacing w:before="40" w:after="40" w:line="240" w:lineRule="auto"/>
            </w:pPr>
            <w:r>
              <w:rPr>
                <w:b/>
                <w:color w:val="A52A23"/>
              </w:rPr>
            </w:r>
            <w:r>
              <w:rPr>
                <w:b/>
                <w:color w:val="A52A23"/>
                <w:sz w:val="20"/>
              </w:rPr>
              <w:t>ssh://git@github.com/mischavandenburg/mercury-gitops</w:t>
            </w:r>
          </w:p>
        </w:tc>
      </w:tr>
      <w:tr>
        <w:trPr>
          <w:cantSplit/>
        </w:trPr>
        <w:tc>
          <w:tcPr>
            <w:tcW w:type="dxa" w:w="2592"/>
            <w:shd w:val="clear" w:color="auto" w:fill="D3DFEE"/>
          </w:tcPr>
          <w:p>
            <w:pPr>
              <w:spacing w:before="40" w:after="40" w:line="240" w:lineRule="auto"/>
            </w:pPr>
            <w:r/>
            <w:r>
              <w:rPr>
                <w:b/>
                <w:color w:val="173A53"/>
                <w:sz w:val="20"/>
              </w:rPr>
              <w:t>Flux Git URL (correct)</w:t>
            </w:r>
          </w:p>
        </w:tc>
        <w:tc>
          <w:tcPr>
            <w:tcW w:type="dxa" w:w="7488"/>
            <w:shd w:val="clear" w:color="auto" w:fill="D3DFEE"/>
          </w:tcPr>
          <w:p>
            <w:pPr>
              <w:spacing w:before="40" w:after="40" w:line="240" w:lineRule="auto"/>
            </w:pPr>
            <w:r/>
            <w:r>
              <w:rPr>
                <w:color w:val="1A1A1A"/>
                <w:sz w:val="20"/>
              </w:rPr>
              <w:t>ssh://git@github.com/&lt;your-github-user&gt;/mercury-gitops + deploy key</w:t>
            </w:r>
          </w:p>
        </w:tc>
      </w:tr>
      <w:tr>
        <w:trPr>
          <w:cantSplit/>
        </w:trPr>
        <w:tc>
          <w:tcPr>
            <w:tcW w:type="dxa" w:w="2592"/>
            <w:shd w:val="clear" w:color="auto" w:fill="FFFFFF"/>
          </w:tcPr>
          <w:p>
            <w:pPr>
              <w:spacing w:before="40" w:after="40" w:line="240" w:lineRule="auto"/>
            </w:pPr>
            <w:r/>
            <w:r>
              <w:rPr>
                <w:b/>
                <w:color w:val="173A53"/>
                <w:sz w:val="20"/>
              </w:rPr>
              <w:t>Files</w:t>
            </w:r>
          </w:p>
        </w:tc>
        <w:tc>
          <w:tcPr>
            <w:tcW w:type="dxa" w:w="7488"/>
            <w:shd w:val="clear" w:color="auto" w:fill="FFFFFF"/>
          </w:tcPr>
          <w:p>
            <w:pPr>
              <w:spacing w:before="40" w:after="40" w:line="240" w:lineRule="auto"/>
            </w:pPr>
            <w:r/>
            <w:r>
              <w:rPr>
                <w:color w:val="1A1A1A"/>
                <w:sz w:val="20"/>
              </w:rPr>
              <w:t>main.tf (section 12) · working copy /workspace/aks-verify/final/main.tf</w:t>
            </w:r>
          </w:p>
        </w:tc>
      </w:tr>
    </w:tbl>
    <w:p>
      <w:pPr>
        <w:spacing w:after="40" w:line="120" w:lineRule="exact"/>
      </w:pPr>
    </w:p>
    <w:p>
      <w:pPr>
        <w:pStyle w:val="Heading1"/>
      </w:pPr>
      <w:r>
        <w:t>1. Mistakes</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node pool vm_size Standard_E8s_v3 (then Standard_D2s_v3).</w:t>
      </w:r>
      <w:r>
        <w:br/>
      </w:r>
      <w:r>
        <w:rPr>
          <w:rFonts w:ascii="Calibri" w:hAnsi="Calibri" w:eastAsia="Calibri"/>
          <w:b/>
          <w:color w:val="A52A23"/>
        </w:rPr>
        <w:t>E8s_v3 is not offered to this subscription in westus2. D2s_v3 is blocked on the trial (only v5+ and Bsv2 are allowed), and every v5 family plus Bsv2 had 0 vCPU quota.</w:t>
      </w:r>
      <w:r>
        <w:br/>
      </w:r>
      <w:r>
        <w:rPr>
          <w:rFonts w:ascii="Calibri" w:hAnsi="Calibri" w:eastAsia="Calibri"/>
          <w:b/>
          <w:color w:val="A52A23"/>
        </w:rPr>
        <w:t>Dsv6/Dsv7 each had limit 10; regional total was also 10. Two D2s_v6 nodes use 4 vCPUs.</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Next/>
        <w:keepLines/>
        <w:pBdr>
          <w:left w:val="single" w:sz="36" w:space="6" w:color="A52A23"/>
        </w:pBdr>
        <w:spacing w:before="0" w:after="0" w:line="240" w:lineRule="auto"/>
        <w:ind w:left="144" w:right="86"/>
      </w:pPr>
      <w:r>
        <w:rPr>
          <w:rFonts w:ascii="Courier New" w:hAnsi="Courier New" w:eastAsia="Courier New"/>
          <w:b w:val="0"/>
          <w:color w:val="A52A23"/>
          <w:sz w:val="18"/>
        </w:rPr>
        <w:t>SkuNotAvailable / not allowed in westus2 for Standard_E8s_v3</w:t>
        <w:br/>
        <w:t>Trial subscription blocks v3 sizes; v5 and Bsv2 have 0 vCPU quota</w:t>
      </w:r>
    </w:p>
    <w:p>
      <w:pPr>
        <w:shd w:val="clear" w:color="auto" w:fill="FBEAEA"/>
        <w:keepLines/>
        <w:pBdr>
          <w:left w:val="single" w:sz="36" w:space="6" w:color="A52A23"/>
        </w:pBdr>
        <w:spacing w:before="80" w:after="180"/>
        <w:ind w:left="144" w:right="86"/>
      </w:pPr>
      <w:r>
        <w:rPr>
          <w:rFonts w:ascii="Calibri" w:hAnsi="Calibri" w:eastAsia="Calibri"/>
          <w:b/>
          <w:color w:val="A52A23"/>
        </w:rPr>
        <w:t xml:space="preserve">Also wrong  </w:t>
      </w:r>
      <w:r>
        <w:rPr>
          <w:rFonts w:ascii="Calibri" w:hAnsi="Calibri" w:eastAsia="Calibri"/>
          <w:b/>
          <w:color w:val="A52A23"/>
        </w:rPr>
        <w:t>Leaving the working-copy default at Standard_D2s_v3 without -var override.</w:t>
      </w:r>
    </w:p>
    <w:p>
      <w:r>
        <w:rPr>
          <w:b/>
          <w:color w:val="173A53"/>
        </w:rPr>
        <w:t xml:space="preserve">Fix  </w:t>
      </w:r>
      <w:r>
        <w:t>Section 12 main.tf defaults vm_size to Standard_D2s_v6. Or pass -var 'vm_size=Standard_D2s_v6'. Quota checks are in Appendix B.2.</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kubernetes_version pinned to 1.32.0.</w:t>
      </w:r>
      <w:r>
        <w:br/>
      </w:r>
      <w:r>
        <w:rPr>
          <w:rFonts w:ascii="Calibri" w:hAnsi="Calibri" w:eastAsia="Calibri"/>
          <w:b/>
          <w:color w:val="A52A23"/>
        </w:rPr>
        <w:t>AKS no longer accepts 1.32.0 for new clusters. Pinning a retired minor blocks apply.</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Kubernetes version 1.32.0 is not allowed for new clusters</w:t>
      </w:r>
    </w:p>
    <w:p>
      <w:r>
        <w:rPr>
          <w:b/>
          <w:color w:val="173A53"/>
        </w:rPr>
        <w:t xml:space="preserve">Fix  </w:t>
      </w:r>
      <w:r>
        <w:t>variable kubernetes_version { default = null } so the attribute is unset and AKS picks its current default. Use az aks get-versions (B.3) only if you must pin.</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Cilium data plane without network_plugin_mode = "overlay".</w:t>
      </w:r>
      <w:r>
        <w:br/>
      </w:r>
      <w:r>
        <w:rPr>
          <w:rFonts w:ascii="Calibri" w:hAnsi="Calibri" w:eastAsia="Calibri"/>
          <w:b/>
          <w:color w:val="A52A23"/>
        </w:rPr>
        <w:t>With network_data_plane = cilium, AKS requires Azure CNI in overlay mode.</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Cilium data plane rejected / network_plugin_mode required</w:t>
      </w:r>
    </w:p>
    <w:p>
      <w:r>
        <w:rPr>
          <w:b/>
          <w:color w:val="173A53"/>
        </w:rPr>
        <w:t xml:space="preserve">Fix  </w:t>
      </w:r>
      <w:r>
        <w:t>network_profile sets network_plugin=azure, network_plugin_mode=overlay, network_policy=cilium, network_data_plane=cilium (section 12).</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fixed Key Vault name (VaultAlreadyExists).</w:t>
      </w:r>
      <w:r>
        <w:br/>
      </w:r>
      <w:r>
        <w:rPr>
          <w:rFonts w:ascii="Calibri" w:hAnsi="Calibri" w:eastAsia="Calibri"/>
          <w:b/>
          <w:color w:val="A52A23"/>
        </w:rPr>
        <w:t>Key Vault names are globally unique. The course's fixed name was already taken by other students.</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VaultAlreadyExists</w:t>
      </w:r>
    </w:p>
    <w:p>
      <w:r>
        <w:rPr>
          <w:b/>
          <w:color w:val="173A53"/>
        </w:rPr>
        <w:t xml:space="preserve">Fix  </w:t>
      </w:r>
      <w:r>
        <w:t>random_string (length 6, lowercase) suffixes kv-mercury-stg-*. Soft delete 7 days, purge_protection_enabled=false so a destroyed vault can be purged and the name reused.</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omitting oidc_issuer_enabled = true on the cluster resource.</w:t>
      </w:r>
      <w:r>
        <w:br/>
      </w:r>
      <w:r>
        <w:rPr>
          <w:rFonts w:ascii="Calibri" w:hAnsi="Calibri" w:eastAsia="Calibri"/>
          <w:b/>
          <w:color w:val="A52A23"/>
        </w:rPr>
        <w:t>AKS returned OIDCIssuerFeatureCannotBeDisabled. The issuer is on by default and cannot be turned off; the provider was sending it as disabled.</w:t>
      </w:r>
      <w:r>
        <w:br/>
      </w:r>
      <w:r>
        <w:rPr>
          <w:rFonts w:ascii="Calibri" w:hAnsi="Calibri" w:eastAsia="Calibri"/>
          <w:b/>
          <w:color w:val="A52A23"/>
        </w:rPr>
        <w:t>Do not put oidc_issuer_enabled in the top-level terraform {} block — Unsupported argument.</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Next/>
        <w:keepLines/>
        <w:pBdr>
          <w:left w:val="single" w:sz="36" w:space="6" w:color="A52A23"/>
        </w:pBdr>
        <w:spacing w:before="0" w:after="0" w:line="240" w:lineRule="auto"/>
        <w:ind w:left="144" w:right="86"/>
      </w:pPr>
      <w:r>
        <w:rPr>
          <w:rFonts w:ascii="Courier New" w:hAnsi="Courier New" w:eastAsia="Courier New"/>
          <w:b w:val="0"/>
          <w:color w:val="A52A23"/>
          <w:sz w:val="18"/>
        </w:rPr>
        <w:t>OIDCIssuerFeatureCannotBeDisabled</w:t>
        <w:br/>
        <w:t>Error: Unsupported argument (when placed in terraform {})</w:t>
      </w:r>
    </w:p>
    <w:p>
      <w:pPr>
        <w:shd w:val="clear" w:color="auto" w:fill="FBEAEA"/>
        <w:keepLines/>
        <w:pBdr>
          <w:left w:val="single" w:sz="36" w:space="6" w:color="A52A23"/>
        </w:pBdr>
        <w:spacing w:before="80" w:after="180"/>
        <w:ind w:left="144" w:right="86"/>
      </w:pPr>
      <w:r>
        <w:rPr>
          <w:rFonts w:ascii="Calibri" w:hAnsi="Calibri" w:eastAsia="Calibri"/>
          <w:b/>
          <w:color w:val="A52A23"/>
        </w:rPr>
        <w:t xml:space="preserve">Also wrong  </w:t>
      </w:r>
      <w:r>
        <w:rPr>
          <w:rFonts w:ascii="Calibri" w:hAnsi="Calibri" w:eastAsia="Calibri"/>
          <w:b/>
          <w:color w:val="A52A23"/>
        </w:rPr>
        <w:t>A stray trailing period after true when copying from chat/notes.</w:t>
      </w:r>
    </w:p>
    <w:p>
      <w:r>
        <w:rPr>
          <w:b/>
          <w:color w:val="173A53"/>
        </w:rPr>
        <w:t xml:space="preserve">Fix  </w:t>
      </w:r>
      <w:r>
        <w:t>Inside azurerm_kubernetes_cluster.main: oidc_issuer_enabled = true. Run terraform validate.</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Flux extension without Microsoft.KubernetesConfiguration registered.</w:t>
      </w:r>
      <w:r>
        <w:br/>
      </w:r>
      <w:r>
        <w:rPr>
          <w:rFonts w:ascii="Calibri" w:hAnsi="Calibri" w:eastAsia="Calibri"/>
          <w:b/>
          <w:color w:val="A52A23"/>
        </w:rPr>
        <w:t>That resource provider is not in any of the sets azurerm registers automatically.</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Flux extension needs a provider that is not registered</w:t>
      </w:r>
    </w:p>
    <w:p>
      <w:r>
        <w:rPr>
          <w:b/>
          <w:color w:val="173A53"/>
        </w:rPr>
        <w:t xml:space="preserve">Fix  </w:t>
      </w:r>
      <w:r>
        <w:t>provider azurerm { resource_providers_to_register = ["Microsoft.KubernetesConfiguration"] } or az provider register (B.4).</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Flux git_repository URL pointed at Mischa's mercury-gitops.</w:t>
      </w:r>
      <w:r>
        <w:br/>
      </w:r>
      <w:r>
        <w:rPr>
          <w:rFonts w:ascii="Calibri" w:hAnsi="Calibri" w:eastAsia="Calibri"/>
          <w:b/>
          <w:color w:val="A52A23"/>
        </w:rPr>
        <w:t>Flux authenticates over SSH. The deploy key must be authorized on a repo you control.</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Flux cannot read the Git repo / SSH auth failed against mischavandenburg/mercury-gitops</w:t>
      </w:r>
    </w:p>
    <w:p>
      <w:r>
        <w:rPr>
          <w:b/>
          <w:color w:val="173A53"/>
        </w:rPr>
        <w:t xml:space="preserve">Fix  </w:t>
      </w:r>
      <w:r>
        <w:t>Fork mercury-gitops, add ~/.ssh/mercury.pub as a deploy key, set url = ssh://git@github.com/&lt;your-github-user&gt;/mercury-gitops (section 12).</w:t>
      </w:r>
    </w:p>
    <w:p>
      <w:pPr>
        <w:shd w:val="clear" w:color="auto" w:fill="FBEAEA"/>
        <w:keepNext/>
        <w:keepLines/>
        <w:pBdr>
          <w:left w:val="single" w:sz="36" w:space="6" w:color="A52A23"/>
        </w:pBdr>
        <w:spacing w:before="40" w:after="0"/>
        <w:ind w:left="144" w:right="86"/>
      </w:pPr>
      <w:r>
        <w:rPr>
          <w:rFonts w:ascii="Calibri" w:hAnsi="Calibri" w:eastAsia="Calibri"/>
          <w:b/>
          <w:color w:val="A52A23"/>
        </w:rPr>
        <w:t xml:space="preserve">MISTAKE  </w:t>
      </w:r>
      <w:r>
        <w:rPr>
          <w:rFonts w:ascii="Calibri" w:hAnsi="Calibri" w:eastAsia="Calibri"/>
          <w:b/>
          <w:color w:val="A52A23"/>
        </w:rPr>
        <w:t>kubectl falling back to in-cluster serviceaccount (permission denied on token).</w:t>
      </w:r>
      <w:r>
        <w:br/>
      </w:r>
      <w:r>
        <w:rPr>
          <w:rFonts w:ascii="Calibri" w:hAnsi="Calibri" w:eastAsia="Calibri"/>
          <w:b/>
          <w:color w:val="A52A23"/>
        </w:rPr>
        <w:t>No kubeconfig → kubectl uses in-cluster credentials. That happens inside a DevPod/workspace where KUBERNETES_SERVICE_HOST is set. It does not mean AKS is broken.</w:t>
      </w:r>
    </w:p>
    <w:p>
      <w:pPr>
        <w:shd w:val="clear" w:color="auto" w:fill="FBEAEA"/>
        <w:keepNext/>
        <w:keepLines/>
        <w:pBdr>
          <w:left w:val="single" w:sz="36" w:space="6" w:color="A52A23"/>
        </w:pBdr>
        <w:spacing w:before="80" w:after="0"/>
        <w:ind w:left="144" w:right="86"/>
      </w:pPr>
      <w:r>
        <w:rPr>
          <w:rFonts w:ascii="Calibri" w:hAnsi="Calibri" w:eastAsia="Calibri"/>
          <w:b/>
          <w:color w:val="A52A23"/>
          <w:sz w:val="20"/>
        </w:rPr>
        <w:t>Observed failure</w:t>
      </w:r>
    </w:p>
    <w:p>
      <w:pPr>
        <w:shd w:val="clear" w:color="auto" w:fill="FBEAEA"/>
        <w:keepLines/>
        <w:pBdr>
          <w:left w:val="single" w:sz="36" w:space="6" w:color="A52A23"/>
        </w:pBdr>
        <w:spacing w:before="0" w:after="180" w:line="240" w:lineRule="auto"/>
        <w:ind w:left="144" w:right="86"/>
      </w:pPr>
      <w:r>
        <w:rPr>
          <w:rFonts w:ascii="Courier New" w:hAnsi="Courier New" w:eastAsia="Courier New"/>
          <w:b w:val="0"/>
          <w:color w:val="A52A23"/>
          <w:sz w:val="18"/>
        </w:rPr>
        <w:t>open /var/run/secrets/kubernetes.io/serviceaccount/token: permission denied</w:t>
      </w:r>
    </w:p>
    <w:p>
      <w:r>
        <w:rPr>
          <w:b/>
          <w:color w:val="173A53"/>
        </w:rPr>
        <w:t xml:space="preserve">Fix  </w:t>
      </w:r>
      <w:r>
        <w:t>az aks get-credentials --resource-group rg-cloud-course-aks --name mercury-staging --subscription be6994fd-99cd-4fae-9caa-9f2693b3db0e --overwrite-existing  (B.6).</w:t>
      </w:r>
    </w:p>
    <w:p>
      <w:pPr>
        <w:shd w:val="clear" w:color="auto" w:fill="FBEAEA"/>
        <w:keepLines/>
        <w:pBdr>
          <w:left w:val="single" w:sz="36" w:space="6" w:color="A52A23"/>
        </w:pBdr>
        <w:spacing w:before="40" w:after="180"/>
        <w:ind w:left="144" w:right="86"/>
      </w:pPr>
      <w:r>
        <w:rPr>
          <w:rFonts w:ascii="Calibri" w:hAnsi="Calibri" w:eastAsia="Calibri"/>
          <w:b/>
          <w:color w:val="A52A23"/>
        </w:rPr>
        <w:t>CRITICAL — Destroy the cluster when idle.</w:t>
      </w:r>
      <w:r>
        <w:br/>
      </w:r>
      <w:r>
        <w:rPr>
          <w:rFonts w:ascii="Calibri" w:hAnsi="Calibri" w:eastAsia="Calibri"/>
          <w:b/>
          <w:color w:val="A52A23"/>
        </w:rPr>
        <w:t>An idle two-node pool still burns trial credit. terraform destroy from the same directory when the session ends. Rebuild later is a single terraform apply because every fix lives in main.tf.</w:t>
      </w:r>
    </w:p>
    <w:p>
      <w:pPr>
        <w:pStyle w:val="Heading1"/>
      </w:pPr>
      <w:r>
        <w:t>2. Purpose</w:t>
      </w:r>
    </w:p>
    <w:p>
      <w:r>
        <w:t>This document records how the mercury-staging AKS cluster from Mischa van den Burg's cloud course was brought up on an Azure trial subscription. The course Terraform did not apply cleanly as written. Each failure is listed in section 1 with the wrong value, the observed failure, and a Fix pointing at the corrected full main.tf in section 12, so the build can be repeated (or torn down and rebuilt) without rediscovering the same problems.</w:t>
      </w:r>
    </w:p>
    <w:p>
      <w:r>
        <w:t>Design rule: keep Terraform the single source of truth. Every fix was made in main.tf rather than by clicking in the portal.</w:t>
      </w:r>
    </w:p>
    <w:p>
      <w:pPr>
        <w:pStyle w:val="Heading1"/>
      </w:pPr>
      <w:r>
        <w:t>3. Environment</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5040"/>
        <w:gridCol w:w="5040"/>
      </w:tblGrid>
      <w:tr>
        <w:trPr>
          <w:cantSplit/>
          <w:tblHeader w:val="true"/>
        </w:trPr>
        <w:tc>
          <w:tcPr>
            <w:tcW w:type="dxa" w:w="5040"/>
            <w:tcBorders>
              <w:top w:val="single" w:sz="8" w:space="0" w:color="4F81BD"/>
              <w:bottom w:val="single" w:sz="8" w:space="0" w:color="4F81BD"/>
            </w:tcBorders>
            <w:shd w:val="clear" w:color="auto" w:fill="365F91"/>
          </w:tcPr>
          <w:p>
            <w:pPr>
              <w:keepNext/>
              <w:spacing w:before="40" w:after="40" w:line="240" w:lineRule="auto"/>
            </w:pPr>
            <w:r/>
            <w:r>
              <w:rPr>
                <w:b/>
                <w:color w:val="FFFFFF"/>
                <w:sz w:val="20"/>
              </w:rPr>
              <w:t>Item</w:t>
            </w:r>
          </w:p>
        </w:tc>
        <w:tc>
          <w:tcPr>
            <w:tcW w:type="dxa" w:w="5040"/>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r>
      <w:tr>
        <w:trPr>
          <w:cantSplit/>
        </w:trPr>
        <w:tc>
          <w:tcPr>
            <w:tcW w:type="dxa" w:w="5040"/>
            <w:shd w:val="clear" w:color="auto" w:fill="D3DFEE"/>
          </w:tcPr>
          <w:p>
            <w:pPr>
              <w:spacing w:before="40" w:after="40" w:line="240" w:lineRule="auto"/>
            </w:pPr>
            <w:r/>
            <w:r>
              <w:rPr>
                <w:b/>
                <w:color w:val="173A53"/>
                <w:sz w:val="20"/>
              </w:rPr>
              <w:t>Subscription</w:t>
            </w:r>
          </w:p>
        </w:tc>
        <w:tc>
          <w:tcPr>
            <w:tcW w:type="dxa" w:w="5040"/>
            <w:shd w:val="clear" w:color="auto" w:fill="D3DFEE"/>
          </w:tcPr>
          <w:p>
            <w:pPr>
              <w:spacing w:before="40" w:after="40" w:line="240" w:lineRule="auto"/>
            </w:pPr>
            <w:r/>
            <w:r>
              <w:rPr>
                <w:color w:val="1A1A1A"/>
                <w:sz w:val="20"/>
              </w:rPr>
              <w:t>be6994fd-99cd-4fae-9caa-9f2693b3db0e (trial)</w:t>
            </w:r>
          </w:p>
        </w:tc>
      </w:tr>
      <w:tr>
        <w:trPr>
          <w:cantSplit/>
        </w:trPr>
        <w:tc>
          <w:tcPr>
            <w:tcW w:type="dxa" w:w="5040"/>
            <w:shd w:val="clear" w:color="auto" w:fill="FFFFFF"/>
          </w:tcPr>
          <w:p>
            <w:pPr>
              <w:spacing w:before="40" w:after="40" w:line="240" w:lineRule="auto"/>
            </w:pPr>
            <w:r/>
            <w:r>
              <w:rPr>
                <w:b/>
                <w:color w:val="173A53"/>
                <w:sz w:val="20"/>
              </w:rPr>
              <w:t>Region</w:t>
            </w:r>
          </w:p>
        </w:tc>
        <w:tc>
          <w:tcPr>
            <w:tcW w:type="dxa" w:w="5040"/>
            <w:shd w:val="clear" w:color="auto" w:fill="FFFFFF"/>
          </w:tcPr>
          <w:p>
            <w:pPr>
              <w:spacing w:before="40" w:after="40" w:line="240" w:lineRule="auto"/>
            </w:pPr>
            <w:r/>
            <w:r>
              <w:rPr>
                <w:color w:val="1A1A1A"/>
                <w:sz w:val="20"/>
              </w:rPr>
              <w:t>westus2 (US region preferred)</w:t>
            </w:r>
          </w:p>
        </w:tc>
      </w:tr>
      <w:tr>
        <w:trPr>
          <w:cantSplit/>
        </w:trPr>
        <w:tc>
          <w:tcPr>
            <w:tcW w:type="dxa" w:w="5040"/>
            <w:shd w:val="clear" w:color="auto" w:fill="D3DFEE"/>
          </w:tcPr>
          <w:p>
            <w:pPr>
              <w:spacing w:before="40" w:after="40" w:line="240" w:lineRule="auto"/>
            </w:pPr>
            <w:r/>
            <w:r>
              <w:rPr>
                <w:b/>
                <w:color w:val="173A53"/>
                <w:sz w:val="20"/>
              </w:rPr>
              <w:t>Resource group</w:t>
            </w:r>
          </w:p>
        </w:tc>
        <w:tc>
          <w:tcPr>
            <w:tcW w:type="dxa" w:w="5040"/>
            <w:shd w:val="clear" w:color="auto" w:fill="D3DFEE"/>
          </w:tcPr>
          <w:p>
            <w:pPr>
              <w:spacing w:before="40" w:after="40" w:line="240" w:lineRule="auto"/>
            </w:pPr>
            <w:r/>
            <w:r>
              <w:rPr>
                <w:color w:val="1A1A1A"/>
                <w:sz w:val="20"/>
              </w:rPr>
              <w:t>rg-cloud-course-aks</w:t>
            </w:r>
          </w:p>
        </w:tc>
      </w:tr>
      <w:tr>
        <w:trPr>
          <w:cantSplit/>
        </w:trPr>
        <w:tc>
          <w:tcPr>
            <w:tcW w:type="dxa" w:w="5040"/>
            <w:shd w:val="clear" w:color="auto" w:fill="FFFFFF"/>
          </w:tcPr>
          <w:p>
            <w:pPr>
              <w:spacing w:before="40" w:after="40" w:line="240" w:lineRule="auto"/>
            </w:pPr>
            <w:r/>
            <w:r>
              <w:rPr>
                <w:b/>
                <w:color w:val="173A53"/>
                <w:sz w:val="20"/>
              </w:rPr>
              <w:t>Cluster</w:t>
            </w:r>
          </w:p>
        </w:tc>
        <w:tc>
          <w:tcPr>
            <w:tcW w:type="dxa" w:w="5040"/>
            <w:shd w:val="clear" w:color="auto" w:fill="FFFFFF"/>
          </w:tcPr>
          <w:p>
            <w:pPr>
              <w:spacing w:before="40" w:after="40" w:line="240" w:lineRule="auto"/>
            </w:pPr>
            <w:r/>
            <w:r>
              <w:rPr>
                <w:color w:val="1A1A1A"/>
                <w:sz w:val="20"/>
              </w:rPr>
              <w:t>mercury-staging (dns_prefix staging)</w:t>
            </w:r>
          </w:p>
        </w:tc>
      </w:tr>
      <w:tr>
        <w:trPr>
          <w:cantSplit/>
        </w:trPr>
        <w:tc>
          <w:tcPr>
            <w:tcW w:type="dxa" w:w="5040"/>
            <w:shd w:val="clear" w:color="auto" w:fill="D3DFEE"/>
          </w:tcPr>
          <w:p>
            <w:pPr>
              <w:spacing w:before="40" w:after="40" w:line="240" w:lineRule="auto"/>
            </w:pPr>
            <w:r/>
            <w:r>
              <w:rPr>
                <w:b/>
                <w:color w:val="173A53"/>
                <w:sz w:val="20"/>
              </w:rPr>
              <w:t>Node pool</w:t>
            </w:r>
          </w:p>
        </w:tc>
        <w:tc>
          <w:tcPr>
            <w:tcW w:type="dxa" w:w="5040"/>
            <w:shd w:val="clear" w:color="auto" w:fill="D3DFEE"/>
          </w:tcPr>
          <w:p>
            <w:pPr>
              <w:spacing w:before="40" w:after="40" w:line="240" w:lineRule="auto"/>
            </w:pPr>
            <w:r/>
            <w:r>
              <w:rPr>
                <w:color w:val="1A1A1A"/>
                <w:sz w:val="20"/>
              </w:rPr>
              <w:t>default, 2 nodes, Standard_D2s_v6</w:t>
            </w:r>
          </w:p>
        </w:tc>
      </w:tr>
      <w:tr>
        <w:trPr>
          <w:cantSplit/>
        </w:trPr>
        <w:tc>
          <w:tcPr>
            <w:tcW w:type="dxa" w:w="5040"/>
            <w:shd w:val="clear" w:color="auto" w:fill="FFFFFF"/>
          </w:tcPr>
          <w:p>
            <w:pPr>
              <w:spacing w:before="40" w:after="40" w:line="240" w:lineRule="auto"/>
            </w:pPr>
            <w:r/>
            <w:r>
              <w:rPr>
                <w:b/>
                <w:color w:val="173A53"/>
                <w:sz w:val="20"/>
              </w:rPr>
              <w:t>Kubernetes version</w:t>
            </w:r>
          </w:p>
        </w:tc>
        <w:tc>
          <w:tcPr>
            <w:tcW w:type="dxa" w:w="5040"/>
            <w:shd w:val="clear" w:color="auto" w:fill="FFFFFF"/>
          </w:tcPr>
          <w:p>
            <w:pPr>
              <w:spacing w:before="40" w:after="40" w:line="240" w:lineRule="auto"/>
            </w:pPr>
            <w:r/>
            <w:r>
              <w:rPr>
                <w:color w:val="1A1A1A"/>
                <w:sz w:val="20"/>
              </w:rPr>
              <w:t>Unset (null), Azure picks the current default</w:t>
            </w:r>
          </w:p>
        </w:tc>
      </w:tr>
      <w:tr>
        <w:trPr>
          <w:cantSplit/>
        </w:trPr>
        <w:tc>
          <w:tcPr>
            <w:tcW w:type="dxa" w:w="5040"/>
            <w:shd w:val="clear" w:color="auto" w:fill="D3DFEE"/>
          </w:tcPr>
          <w:p>
            <w:pPr>
              <w:spacing w:before="40" w:after="40" w:line="240" w:lineRule="auto"/>
            </w:pPr>
            <w:r/>
            <w:r>
              <w:rPr>
                <w:b/>
                <w:color w:val="173A53"/>
                <w:sz w:val="20"/>
              </w:rPr>
              <w:t>Networking</w:t>
            </w:r>
          </w:p>
        </w:tc>
        <w:tc>
          <w:tcPr>
            <w:tcW w:type="dxa" w:w="5040"/>
            <w:shd w:val="clear" w:color="auto" w:fill="D3DFEE"/>
          </w:tcPr>
          <w:p>
            <w:pPr>
              <w:spacing w:before="40" w:after="40" w:line="240" w:lineRule="auto"/>
            </w:pPr>
            <w:r/>
            <w:r>
              <w:rPr>
                <w:color w:val="1A1A1A"/>
                <w:sz w:val="20"/>
              </w:rPr>
              <w:t>Azure CNI overlay, Cilium network policy and data plane</w:t>
            </w:r>
          </w:p>
        </w:tc>
      </w:tr>
      <w:tr>
        <w:trPr>
          <w:cantSplit/>
        </w:trPr>
        <w:tc>
          <w:tcPr>
            <w:tcW w:type="dxa" w:w="5040"/>
            <w:shd w:val="clear" w:color="auto" w:fill="FFFFFF"/>
          </w:tcPr>
          <w:p>
            <w:pPr>
              <w:spacing w:before="40" w:after="40" w:line="240" w:lineRule="auto"/>
            </w:pPr>
            <w:r/>
            <w:r>
              <w:rPr>
                <w:b/>
                <w:color w:val="173A53"/>
                <w:sz w:val="20"/>
              </w:rPr>
              <w:t>OIDC issuer</w:t>
            </w:r>
          </w:p>
        </w:tc>
        <w:tc>
          <w:tcPr>
            <w:tcW w:type="dxa" w:w="5040"/>
            <w:shd w:val="clear" w:color="auto" w:fill="FFFFFF"/>
          </w:tcPr>
          <w:p>
            <w:pPr>
              <w:spacing w:before="40" w:after="40" w:line="240" w:lineRule="auto"/>
            </w:pPr>
            <w:r/>
            <w:r>
              <w:rPr>
                <w:color w:val="1A1A1A"/>
                <w:sz w:val="20"/>
              </w:rPr>
              <w:t>Enabled (oidc_issuer_enabled = true)</w:t>
            </w:r>
          </w:p>
        </w:tc>
      </w:tr>
      <w:tr>
        <w:trPr>
          <w:cantSplit/>
        </w:trPr>
        <w:tc>
          <w:tcPr>
            <w:tcW w:type="dxa" w:w="5040"/>
            <w:shd w:val="clear" w:color="auto" w:fill="D3DFEE"/>
          </w:tcPr>
          <w:p>
            <w:pPr>
              <w:spacing w:before="40" w:after="40" w:line="240" w:lineRule="auto"/>
            </w:pPr>
            <w:r/>
            <w:r>
              <w:rPr>
                <w:b/>
                <w:color w:val="173A53"/>
                <w:sz w:val="20"/>
              </w:rPr>
              <w:t>GitOps</w:t>
            </w:r>
          </w:p>
        </w:tc>
        <w:tc>
          <w:tcPr>
            <w:tcW w:type="dxa" w:w="5040"/>
            <w:shd w:val="clear" w:color="auto" w:fill="D3DFEE"/>
          </w:tcPr>
          <w:p>
            <w:pPr>
              <w:spacing w:before="40" w:after="40" w:line="240" w:lineRule="auto"/>
            </w:pPr>
            <w:r/>
            <w:r>
              <w:rPr>
                <w:color w:val="1A1A1A"/>
                <w:sz w:val="20"/>
              </w:rPr>
              <w:t>microsoft.flux extension + Flux configuration mercury-system</w:t>
            </w:r>
          </w:p>
        </w:tc>
      </w:tr>
      <w:tr>
        <w:trPr>
          <w:cantSplit/>
        </w:trPr>
        <w:tc>
          <w:tcPr>
            <w:tcW w:type="dxa" w:w="5040"/>
            <w:shd w:val="clear" w:color="auto" w:fill="FFFFFF"/>
          </w:tcPr>
          <w:p>
            <w:pPr>
              <w:spacing w:before="40" w:after="40" w:line="240" w:lineRule="auto"/>
            </w:pPr>
            <w:r/>
            <w:r>
              <w:rPr>
                <w:b/>
                <w:color w:val="173A53"/>
                <w:sz w:val="20"/>
              </w:rPr>
              <w:t>Secrets</w:t>
            </w:r>
          </w:p>
        </w:tc>
        <w:tc>
          <w:tcPr>
            <w:tcW w:type="dxa" w:w="5040"/>
            <w:shd w:val="clear" w:color="auto" w:fill="FFFFFF"/>
          </w:tcPr>
          <w:p>
            <w:pPr>
              <w:spacing w:before="40" w:after="40" w:line="240" w:lineRule="auto"/>
            </w:pPr>
            <w:r/>
            <w:r>
              <w:rPr>
                <w:color w:val="1A1A1A"/>
                <w:sz w:val="20"/>
              </w:rPr>
              <w:t>Key Vault kv-mercury-stg-&lt;random suffix&gt;, RBAC mode, CSI secrets provider</w:t>
            </w:r>
          </w:p>
        </w:tc>
      </w:tr>
      <w:tr>
        <w:trPr>
          <w:cantSplit/>
        </w:trPr>
        <w:tc>
          <w:tcPr>
            <w:tcW w:type="dxa" w:w="5040"/>
            <w:shd w:val="clear" w:color="auto" w:fill="D3DFEE"/>
          </w:tcPr>
          <w:p>
            <w:pPr>
              <w:spacing w:before="40" w:after="40" w:line="240" w:lineRule="auto"/>
            </w:pPr>
            <w:r/>
            <w:r>
              <w:rPr>
                <w:b/>
                <w:color w:val="173A53"/>
                <w:sz w:val="20"/>
              </w:rPr>
              <w:t>Tooling</w:t>
            </w:r>
          </w:p>
        </w:tc>
        <w:tc>
          <w:tcPr>
            <w:tcW w:type="dxa" w:w="5040"/>
            <w:shd w:val="clear" w:color="auto" w:fill="D3DFEE"/>
          </w:tcPr>
          <w:p>
            <w:pPr>
              <w:spacing w:before="40" w:after="40" w:line="240" w:lineRule="auto"/>
            </w:pPr>
            <w:r/>
            <w:r>
              <w:rPr>
                <w:color w:val="1A1A1A"/>
                <w:sz w:val="20"/>
              </w:rPr>
              <w:t>Terraform 1.16.4, azurerm provider ~&gt; 4.0, random ~&gt; 3.0, az CLI 2.90</w:t>
            </w:r>
          </w:p>
        </w:tc>
      </w:tr>
      <w:tr>
        <w:trPr>
          <w:cantSplit/>
        </w:trPr>
        <w:tc>
          <w:tcPr>
            <w:tcW w:type="dxa" w:w="5040"/>
            <w:shd w:val="clear" w:color="auto" w:fill="FFFFFF"/>
          </w:tcPr>
          <w:p>
            <w:pPr>
              <w:spacing w:before="40" w:after="40" w:line="240" w:lineRule="auto"/>
            </w:pPr>
            <w:r/>
            <w:r>
              <w:rPr>
                <w:b/>
                <w:color w:val="173A53"/>
                <w:sz w:val="20"/>
              </w:rPr>
              <w:t>Corrected working copy</w:t>
            </w:r>
          </w:p>
        </w:tc>
        <w:tc>
          <w:tcPr>
            <w:tcW w:type="dxa" w:w="5040"/>
            <w:shd w:val="clear" w:color="auto" w:fill="FFFFFF"/>
          </w:tcPr>
          <w:p>
            <w:pPr>
              <w:spacing w:before="40" w:after="40" w:line="240" w:lineRule="auto"/>
            </w:pPr>
            <w:r/>
            <w:r>
              <w:rPr>
                <w:color w:val="1A1A1A"/>
                <w:sz w:val="20"/>
              </w:rPr>
              <w:t>/workspace/aks-verify/final/main.tf</w:t>
            </w:r>
          </w:p>
        </w:tc>
      </w:tr>
    </w:tbl>
    <w:p>
      <w:pPr>
        <w:spacing w:after="40" w:line="120" w:lineRule="exact"/>
      </w:pPr>
    </w:p>
    <w:p>
      <w:pPr>
        <w:pStyle w:val="Heading1"/>
      </w:pPr>
      <w:r>
        <w:t>4. Issues summary (order discovered)</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360"/>
        <w:gridCol w:w="3360"/>
        <w:gridCol w:w="3360"/>
      </w:tblGrid>
      <w:tr>
        <w:trPr>
          <w:cantSplit/>
          <w:tblHeader w:val="true"/>
        </w:trPr>
        <w:tc>
          <w:tcPr>
            <w:tcW w:type="dxa" w:w="3360"/>
            <w:tcBorders>
              <w:top w:val="single" w:sz="8" w:space="0" w:color="4F81BD"/>
              <w:bottom w:val="single" w:sz="8" w:space="0" w:color="4F81BD"/>
            </w:tcBorders>
            <w:shd w:val="clear" w:color="auto" w:fill="365F91"/>
          </w:tcPr>
          <w:p>
            <w:pPr>
              <w:keepNext/>
              <w:spacing w:before="40" w:after="40" w:line="240" w:lineRule="auto"/>
            </w:pPr>
            <w:r/>
            <w:r>
              <w:rPr>
                <w:b/>
                <w:color w:val="FFFFFF"/>
                <w:sz w:val="20"/>
              </w:rPr>
              <w:t>#</w:t>
            </w:r>
          </w:p>
        </w:tc>
        <w:tc>
          <w:tcPr>
            <w:tcW w:type="dxa" w:w="3360"/>
            <w:tcBorders>
              <w:top w:val="single" w:sz="8" w:space="0" w:color="4F81BD"/>
              <w:bottom w:val="single" w:sz="8" w:space="0" w:color="4F81BD"/>
            </w:tcBorders>
            <w:shd w:val="clear" w:color="auto" w:fill="365F91"/>
          </w:tcPr>
          <w:p>
            <w:pPr>
              <w:keepNext/>
              <w:spacing w:before="40" w:after="40" w:line="240" w:lineRule="auto"/>
            </w:pPr>
            <w:r/>
            <w:r>
              <w:rPr>
                <w:b/>
                <w:color w:val="FFFFFF"/>
                <w:sz w:val="20"/>
              </w:rPr>
              <w:t>Symptom</w:t>
            </w:r>
          </w:p>
        </w:tc>
        <w:tc>
          <w:tcPr>
            <w:tcW w:type="dxa" w:w="3360"/>
            <w:tcBorders>
              <w:top w:val="single" w:sz="8" w:space="0" w:color="4F81BD"/>
              <w:bottom w:val="single" w:sz="8" w:space="0" w:color="4F81BD"/>
            </w:tcBorders>
            <w:shd w:val="clear" w:color="auto" w:fill="365F91"/>
          </w:tcPr>
          <w:p>
            <w:pPr>
              <w:keepNext/>
              <w:spacing w:before="40" w:after="40" w:line="240" w:lineRule="auto"/>
            </w:pPr>
            <w:r/>
            <w:r>
              <w:rPr>
                <w:b/>
                <w:color w:val="FFFFFF"/>
                <w:sz w:val="20"/>
              </w:rPr>
              <w:t>Fix</w:t>
            </w:r>
          </w:p>
        </w:tc>
      </w:tr>
      <w:tr>
        <w:trPr>
          <w:cantSplit/>
        </w:trPr>
        <w:tc>
          <w:tcPr>
            <w:tcW w:type="dxa" w:w="3360"/>
            <w:shd w:val="clear" w:color="auto" w:fill="D3DFEE"/>
          </w:tcPr>
          <w:p>
            <w:pPr>
              <w:spacing w:before="40" w:after="40" w:line="240" w:lineRule="auto"/>
            </w:pPr>
            <w:r/>
            <w:r>
              <w:rPr>
                <w:b/>
                <w:color w:val="173A53"/>
                <w:sz w:val="20"/>
              </w:rPr>
              <w:t>1</w:t>
            </w:r>
          </w:p>
        </w:tc>
        <w:tc>
          <w:tcPr>
            <w:tcW w:type="dxa" w:w="3360"/>
            <w:shd w:val="clear" w:color="auto" w:fill="D3DFEE"/>
          </w:tcPr>
          <w:p>
            <w:pPr>
              <w:spacing w:before="40" w:after="40" w:line="240" w:lineRule="auto"/>
            </w:pPr>
            <w:r/>
            <w:r>
              <w:rPr>
                <w:color w:val="1A1A1A"/>
                <w:sz w:val="20"/>
              </w:rPr>
              <w:t>Standard_E8s_v3 not allowed in westus2</w:t>
            </w:r>
          </w:p>
        </w:tc>
        <w:tc>
          <w:tcPr>
            <w:tcW w:type="dxa" w:w="3360"/>
            <w:shd w:val="clear" w:color="auto" w:fill="D3DFEE"/>
          </w:tcPr>
          <w:p>
            <w:pPr>
              <w:spacing w:before="40" w:after="40" w:line="240" w:lineRule="auto"/>
            </w:pPr>
            <w:r/>
            <w:r>
              <w:rPr>
                <w:color w:val="1A1A1A"/>
                <w:sz w:val="20"/>
              </w:rPr>
              <w:t>Change vm_size</w:t>
            </w:r>
          </w:p>
        </w:tc>
      </w:tr>
      <w:tr>
        <w:trPr>
          <w:cantSplit/>
        </w:trPr>
        <w:tc>
          <w:tcPr>
            <w:tcW w:type="dxa" w:w="3360"/>
            <w:shd w:val="clear" w:color="auto" w:fill="FFFFFF"/>
          </w:tcPr>
          <w:p>
            <w:pPr>
              <w:spacing w:before="40" w:after="40" w:line="240" w:lineRule="auto"/>
            </w:pPr>
            <w:r/>
            <w:r>
              <w:rPr>
                <w:b/>
                <w:color w:val="173A53"/>
                <w:sz w:val="20"/>
              </w:rPr>
              <w:t>2</w:t>
            </w:r>
          </w:p>
        </w:tc>
        <w:tc>
          <w:tcPr>
            <w:tcW w:type="dxa" w:w="3360"/>
            <w:shd w:val="clear" w:color="auto" w:fill="FFFFFF"/>
          </w:tcPr>
          <w:p>
            <w:pPr>
              <w:spacing w:before="40" w:after="40" w:line="240" w:lineRule="auto"/>
            </w:pPr>
            <w:r/>
            <w:r>
              <w:rPr>
                <w:color w:val="1A1A1A"/>
                <w:sz w:val="20"/>
              </w:rPr>
              <w:t>Trial blocks v3; v5/Bsv2 have 0 vCPU quota</w:t>
            </w:r>
          </w:p>
        </w:tc>
        <w:tc>
          <w:tcPr>
            <w:tcW w:type="dxa" w:w="3360"/>
            <w:shd w:val="clear" w:color="auto" w:fill="FFFFFF"/>
          </w:tcPr>
          <w:p>
            <w:pPr>
              <w:spacing w:before="40" w:after="40" w:line="240" w:lineRule="auto"/>
            </w:pPr>
            <w:r/>
            <w:r>
              <w:rPr>
                <w:color w:val="1A1A1A"/>
                <w:sz w:val="20"/>
              </w:rPr>
              <w:t>Standard_D2s_v6 (Dsv6 quota 10)</w:t>
            </w:r>
          </w:p>
        </w:tc>
      </w:tr>
      <w:tr>
        <w:trPr>
          <w:cantSplit/>
        </w:trPr>
        <w:tc>
          <w:tcPr>
            <w:tcW w:type="dxa" w:w="3360"/>
            <w:shd w:val="clear" w:color="auto" w:fill="D3DFEE"/>
          </w:tcPr>
          <w:p>
            <w:pPr>
              <w:spacing w:before="40" w:after="40" w:line="240" w:lineRule="auto"/>
            </w:pPr>
            <w:r/>
            <w:r>
              <w:rPr>
                <w:b/>
                <w:color w:val="173A53"/>
                <w:sz w:val="20"/>
              </w:rPr>
              <w:t>3</w:t>
            </w:r>
          </w:p>
        </w:tc>
        <w:tc>
          <w:tcPr>
            <w:tcW w:type="dxa" w:w="3360"/>
            <w:shd w:val="clear" w:color="auto" w:fill="D3DFEE"/>
          </w:tcPr>
          <w:p>
            <w:pPr>
              <w:spacing w:before="40" w:after="40" w:line="240" w:lineRule="auto"/>
            </w:pPr>
            <w:r/>
            <w:r>
              <w:rPr>
                <w:color w:val="1A1A1A"/>
                <w:sz w:val="20"/>
              </w:rPr>
              <w:t>Kubernetes 1.32 not allowed for new clusters</w:t>
            </w:r>
          </w:p>
        </w:tc>
        <w:tc>
          <w:tcPr>
            <w:tcW w:type="dxa" w:w="3360"/>
            <w:shd w:val="clear" w:color="auto" w:fill="D3DFEE"/>
          </w:tcPr>
          <w:p>
            <w:pPr>
              <w:spacing w:before="40" w:after="40" w:line="240" w:lineRule="auto"/>
            </w:pPr>
            <w:r/>
            <w:r>
              <w:rPr>
                <w:color w:val="1A1A1A"/>
                <w:sz w:val="20"/>
              </w:rPr>
              <w:t>kubernetes_version = null</w:t>
            </w:r>
          </w:p>
        </w:tc>
      </w:tr>
      <w:tr>
        <w:trPr>
          <w:cantSplit/>
        </w:trPr>
        <w:tc>
          <w:tcPr>
            <w:tcW w:type="dxa" w:w="3360"/>
            <w:shd w:val="clear" w:color="auto" w:fill="FFFFFF"/>
          </w:tcPr>
          <w:p>
            <w:pPr>
              <w:spacing w:before="40" w:after="40" w:line="240" w:lineRule="auto"/>
            </w:pPr>
            <w:r/>
            <w:r>
              <w:rPr>
                <w:b/>
                <w:color w:val="173A53"/>
                <w:sz w:val="20"/>
              </w:rPr>
              <w:t>4</w:t>
            </w:r>
          </w:p>
        </w:tc>
        <w:tc>
          <w:tcPr>
            <w:tcW w:type="dxa" w:w="3360"/>
            <w:shd w:val="clear" w:color="auto" w:fill="FFFFFF"/>
          </w:tcPr>
          <w:p>
            <w:pPr>
              <w:spacing w:before="40" w:after="40" w:line="240" w:lineRule="auto"/>
            </w:pPr>
            <w:r/>
            <w:r>
              <w:rPr>
                <w:color w:val="1A1A1A"/>
                <w:sz w:val="20"/>
              </w:rPr>
              <w:t>Cilium data plane rejected</w:t>
            </w:r>
          </w:p>
        </w:tc>
        <w:tc>
          <w:tcPr>
            <w:tcW w:type="dxa" w:w="3360"/>
            <w:shd w:val="clear" w:color="auto" w:fill="FFFFFF"/>
          </w:tcPr>
          <w:p>
            <w:pPr>
              <w:spacing w:before="40" w:after="40" w:line="240" w:lineRule="auto"/>
            </w:pPr>
            <w:r/>
            <w:r>
              <w:rPr>
                <w:color w:val="1A1A1A"/>
                <w:sz w:val="20"/>
              </w:rPr>
              <w:t>network_plugin_mode = "overlay"</w:t>
            </w:r>
          </w:p>
        </w:tc>
      </w:tr>
      <w:tr>
        <w:trPr>
          <w:cantSplit/>
        </w:trPr>
        <w:tc>
          <w:tcPr>
            <w:tcW w:type="dxa" w:w="3360"/>
            <w:shd w:val="clear" w:color="auto" w:fill="D3DFEE"/>
          </w:tcPr>
          <w:p>
            <w:pPr>
              <w:spacing w:before="40" w:after="40" w:line="240" w:lineRule="auto"/>
            </w:pPr>
            <w:r/>
            <w:r>
              <w:rPr>
                <w:b/>
                <w:color w:val="173A53"/>
                <w:sz w:val="20"/>
              </w:rPr>
              <w:t>5</w:t>
            </w:r>
          </w:p>
        </w:tc>
        <w:tc>
          <w:tcPr>
            <w:tcW w:type="dxa" w:w="3360"/>
            <w:shd w:val="clear" w:color="auto" w:fill="D3DFEE"/>
          </w:tcPr>
          <w:p>
            <w:pPr>
              <w:spacing w:before="40" w:after="40" w:line="240" w:lineRule="auto"/>
            </w:pPr>
            <w:r/>
            <w:r>
              <w:rPr>
                <w:color w:val="1A1A1A"/>
                <w:sz w:val="20"/>
              </w:rPr>
              <w:t>VaultAlreadyExists</w:t>
            </w:r>
          </w:p>
        </w:tc>
        <w:tc>
          <w:tcPr>
            <w:tcW w:type="dxa" w:w="3360"/>
            <w:shd w:val="clear" w:color="auto" w:fill="D3DFEE"/>
          </w:tcPr>
          <w:p>
            <w:pPr>
              <w:spacing w:before="40" w:after="40" w:line="240" w:lineRule="auto"/>
            </w:pPr>
            <w:r/>
            <w:r>
              <w:rPr>
                <w:color w:val="1A1A1A"/>
                <w:sz w:val="20"/>
              </w:rPr>
              <w:t>random_string suffix on the vault name</w:t>
            </w:r>
          </w:p>
        </w:tc>
      </w:tr>
      <w:tr>
        <w:trPr>
          <w:cantSplit/>
        </w:trPr>
        <w:tc>
          <w:tcPr>
            <w:tcW w:type="dxa" w:w="3360"/>
            <w:shd w:val="clear" w:color="auto" w:fill="FFFFFF"/>
          </w:tcPr>
          <w:p>
            <w:pPr>
              <w:spacing w:before="40" w:after="40" w:line="240" w:lineRule="auto"/>
            </w:pPr>
            <w:r/>
            <w:r>
              <w:rPr>
                <w:b/>
                <w:color w:val="173A53"/>
                <w:sz w:val="20"/>
              </w:rPr>
              <w:t>6</w:t>
            </w:r>
          </w:p>
        </w:tc>
        <w:tc>
          <w:tcPr>
            <w:tcW w:type="dxa" w:w="3360"/>
            <w:shd w:val="clear" w:color="auto" w:fill="FFFFFF"/>
          </w:tcPr>
          <w:p>
            <w:pPr>
              <w:spacing w:before="40" w:after="40" w:line="240" w:lineRule="auto"/>
            </w:pPr>
            <w:r/>
            <w:r>
              <w:rPr>
                <w:color w:val="1A1A1A"/>
                <w:sz w:val="20"/>
              </w:rPr>
              <w:t>OIDCIssuerFeatureCannotBeDisabled</w:t>
            </w:r>
          </w:p>
        </w:tc>
        <w:tc>
          <w:tcPr>
            <w:tcW w:type="dxa" w:w="3360"/>
            <w:shd w:val="clear" w:color="auto" w:fill="FFFFFF"/>
          </w:tcPr>
          <w:p>
            <w:pPr>
              <w:spacing w:before="40" w:after="40" w:line="240" w:lineRule="auto"/>
            </w:pPr>
            <w:r/>
            <w:r>
              <w:rPr>
                <w:color w:val="1A1A1A"/>
                <w:sz w:val="20"/>
              </w:rPr>
              <w:t>oidc_issuer_enabled = true on the cluster</w:t>
            </w:r>
          </w:p>
        </w:tc>
      </w:tr>
      <w:tr>
        <w:trPr>
          <w:cantSplit/>
        </w:trPr>
        <w:tc>
          <w:tcPr>
            <w:tcW w:type="dxa" w:w="3360"/>
            <w:shd w:val="clear" w:color="auto" w:fill="D3DFEE"/>
          </w:tcPr>
          <w:p>
            <w:pPr>
              <w:spacing w:before="40" w:after="40" w:line="240" w:lineRule="auto"/>
            </w:pPr>
            <w:r/>
            <w:r>
              <w:rPr>
                <w:b/>
                <w:color w:val="173A53"/>
                <w:sz w:val="20"/>
              </w:rPr>
              <w:t>7</w:t>
            </w:r>
          </w:p>
        </w:tc>
        <w:tc>
          <w:tcPr>
            <w:tcW w:type="dxa" w:w="3360"/>
            <w:shd w:val="clear" w:color="auto" w:fill="D3DFEE"/>
          </w:tcPr>
          <w:p>
            <w:pPr>
              <w:spacing w:before="40" w:after="40" w:line="240" w:lineRule="auto"/>
            </w:pPr>
            <w:r/>
            <w:r>
              <w:rPr>
                <w:color w:val="1A1A1A"/>
                <w:sz w:val="20"/>
              </w:rPr>
              <w:t>Flux extension needs unregistered provider</w:t>
            </w:r>
          </w:p>
        </w:tc>
        <w:tc>
          <w:tcPr>
            <w:tcW w:type="dxa" w:w="3360"/>
            <w:shd w:val="clear" w:color="auto" w:fill="D3DFEE"/>
          </w:tcPr>
          <w:p>
            <w:pPr>
              <w:spacing w:before="40" w:after="40" w:line="240" w:lineRule="auto"/>
            </w:pPr>
            <w:r/>
            <w:r>
              <w:rPr>
                <w:color w:val="1A1A1A"/>
                <w:sz w:val="20"/>
              </w:rPr>
              <w:t>Register Microsoft.KubernetesConfiguration</w:t>
            </w:r>
          </w:p>
        </w:tc>
      </w:tr>
      <w:tr>
        <w:trPr>
          <w:cantSplit/>
        </w:trPr>
        <w:tc>
          <w:tcPr>
            <w:tcW w:type="dxa" w:w="3360"/>
            <w:shd w:val="clear" w:color="auto" w:fill="FFFFFF"/>
          </w:tcPr>
          <w:p>
            <w:pPr>
              <w:spacing w:before="40" w:after="40" w:line="240" w:lineRule="auto"/>
            </w:pPr>
            <w:r/>
            <w:r>
              <w:rPr>
                <w:b/>
                <w:color w:val="173A53"/>
                <w:sz w:val="20"/>
              </w:rPr>
              <w:t>8</w:t>
            </w:r>
          </w:p>
        </w:tc>
        <w:tc>
          <w:tcPr>
            <w:tcW w:type="dxa" w:w="3360"/>
            <w:shd w:val="clear" w:color="auto" w:fill="FFFFFF"/>
          </w:tcPr>
          <w:p>
            <w:pPr>
              <w:spacing w:before="40" w:after="40" w:line="240" w:lineRule="auto"/>
            </w:pPr>
            <w:r/>
            <w:r>
              <w:rPr>
                <w:color w:val="1A1A1A"/>
                <w:sz w:val="20"/>
              </w:rPr>
              <w:t>Flux cannot read the Git repo</w:t>
            </w:r>
          </w:p>
        </w:tc>
        <w:tc>
          <w:tcPr>
            <w:tcW w:type="dxa" w:w="3360"/>
            <w:shd w:val="clear" w:color="auto" w:fill="FFFFFF"/>
          </w:tcPr>
          <w:p>
            <w:pPr>
              <w:spacing w:before="40" w:after="40" w:line="240" w:lineRule="auto"/>
            </w:pPr>
            <w:r/>
            <w:r>
              <w:rPr>
                <w:color w:val="1A1A1A"/>
                <w:sz w:val="20"/>
              </w:rPr>
              <w:t>Own fork + SSH key ~/.ssh/mercury</w:t>
            </w:r>
          </w:p>
        </w:tc>
      </w:tr>
      <w:tr>
        <w:trPr>
          <w:cantSplit/>
        </w:trPr>
        <w:tc>
          <w:tcPr>
            <w:tcW w:type="dxa" w:w="3360"/>
            <w:shd w:val="clear" w:color="auto" w:fill="D3DFEE"/>
          </w:tcPr>
          <w:p>
            <w:pPr>
              <w:spacing w:before="40" w:after="40" w:line="240" w:lineRule="auto"/>
            </w:pPr>
            <w:r/>
            <w:r>
              <w:rPr>
                <w:b/>
                <w:color w:val="173A53"/>
                <w:sz w:val="20"/>
              </w:rPr>
              <w:t>9</w:t>
            </w:r>
          </w:p>
        </w:tc>
        <w:tc>
          <w:tcPr>
            <w:tcW w:type="dxa" w:w="3360"/>
            <w:shd w:val="clear" w:color="auto" w:fill="D3DFEE"/>
          </w:tcPr>
          <w:p>
            <w:pPr>
              <w:spacing w:before="40" w:after="40" w:line="240" w:lineRule="auto"/>
            </w:pPr>
            <w:r/>
            <w:r>
              <w:rPr>
                <w:color w:val="1A1A1A"/>
                <w:sz w:val="20"/>
              </w:rPr>
              <w:t>kubectl: serviceaccount token permission denied</w:t>
            </w:r>
          </w:p>
        </w:tc>
        <w:tc>
          <w:tcPr>
            <w:tcW w:type="dxa" w:w="3360"/>
            <w:shd w:val="clear" w:color="auto" w:fill="D3DFEE"/>
          </w:tcPr>
          <w:p>
            <w:pPr>
              <w:spacing w:before="40" w:after="40" w:line="240" w:lineRule="auto"/>
            </w:pPr>
            <w:r/>
            <w:r>
              <w:rPr>
                <w:color w:val="1A1A1A"/>
                <w:sz w:val="20"/>
              </w:rPr>
              <w:t>az aks get-credentials</w:t>
            </w:r>
          </w:p>
        </w:tc>
      </w:tr>
      <w:tr>
        <w:trPr>
          <w:cantSplit/>
        </w:trPr>
        <w:tc>
          <w:tcPr>
            <w:tcW w:type="dxa" w:w="3360"/>
            <w:shd w:val="clear" w:color="auto" w:fill="FFFFFF"/>
          </w:tcPr>
          <w:p>
            <w:pPr>
              <w:spacing w:before="40" w:after="40" w:line="240" w:lineRule="auto"/>
            </w:pPr>
            <w:r/>
            <w:r>
              <w:rPr>
                <w:b/>
                <w:color w:val="173A53"/>
                <w:sz w:val="20"/>
              </w:rPr>
              <w:t>10</w:t>
            </w:r>
          </w:p>
        </w:tc>
        <w:tc>
          <w:tcPr>
            <w:tcW w:type="dxa" w:w="3360"/>
            <w:shd w:val="clear" w:color="auto" w:fill="FFFFFF"/>
          </w:tcPr>
          <w:p>
            <w:pPr>
              <w:spacing w:before="40" w:after="40" w:line="240" w:lineRule="auto"/>
            </w:pPr>
            <w:r/>
            <w:r>
              <w:rPr>
                <w:color w:val="1A1A1A"/>
                <w:sz w:val="20"/>
              </w:rPr>
              <w:t>Trial credit burns while idle</w:t>
            </w:r>
          </w:p>
        </w:tc>
        <w:tc>
          <w:tcPr>
            <w:tcW w:type="dxa" w:w="3360"/>
            <w:shd w:val="clear" w:color="auto" w:fill="FFFFFF"/>
          </w:tcPr>
          <w:p>
            <w:pPr>
              <w:spacing w:before="40" w:after="40" w:line="240" w:lineRule="auto"/>
            </w:pPr>
            <w:r/>
            <w:r>
              <w:rPr>
                <w:color w:val="1A1A1A"/>
                <w:sz w:val="20"/>
              </w:rPr>
              <w:t>terraform destroy when done</w:t>
            </w:r>
          </w:p>
        </w:tc>
      </w:tr>
    </w:tbl>
    <w:p>
      <w:pPr>
        <w:spacing w:after="40" w:line="120" w:lineRule="exact"/>
      </w:pPr>
    </w:p>
    <w:p>
      <w:pPr>
        <w:pStyle w:val="Heading1"/>
      </w:pPr>
      <w:r>
        <w:t>12. File: main.tf (corrected mercury-staging)</w:t>
      </w:r>
    </w:p>
    <w:p>
      <w:r>
        <w:t>Full Terraform for the working westus2 build: D2s_v6 default, kubernetes_version null, overlay+Cilium, oidc_issuer_enabled, random Key Vault suffix, KubernetesConfiguration RP, and Flux git URL placeholder for your fork.</w:t>
      </w:r>
    </w:p>
    <w:p>
      <w:pPr>
        <w:shd w:val="clear" w:color="auto" w:fill="D3DFEE"/>
        <w:keepLines/>
        <w:pBdr>
          <w:left w:val="single" w:sz="24" w:space="6" w:color="4F81BD"/>
        </w:pBdr>
        <w:spacing w:before="40" w:after="180"/>
        <w:ind w:left="115" w:right="86"/>
      </w:pPr>
      <w:r>
        <w:rPr>
          <w:b/>
          <w:color w:val="173A53"/>
        </w:rPr>
        <w:t xml:space="preserve">Note  </w:t>
      </w:r>
      <w:r>
        <w:rPr>
          <w:color w:val="1A1A1A"/>
        </w:rPr>
        <w:t>Replace &lt;your-github-user&gt; with your GitHub user/org. Ensure ~/.ssh/mercury exists and its public half is a deploy key on the fork. Do not commit private keys.</w:t>
      </w:r>
    </w:p>
    <w:p>
      <w:pPr>
        <w:pStyle w:val="Heading3"/>
      </w:pPr>
      <w:r>
        <w:t>Full file</w:t>
      </w:r>
    </w:p>
    <w:p>
      <w:pPr>
        <w:spacing w:line="240" w:lineRule="auto" w:before="40" w:after="180"/>
        <w:ind w:left="86" w:right="86"/>
        <w:shd w:val="clear" w:color="auto" w:fill="F0F4F7"/>
      </w:pPr>
      <w:r>
        <w:rPr>
          <w:rFonts w:ascii="Consolas" w:hAnsi="Consolas" w:eastAsia="Consolas"/>
          <w:color w:val="000000"/>
          <w:sz w:val="19"/>
        </w:rPr>
        <w:t>terraform {</w:t>
        <w:br/>
        <w:t xml:space="preserve">  required_version = "&gt;= 1.0"</w:t>
        <w:br/>
        <w:t xml:space="preserve">  required_providers {</w:t>
        <w:br/>
        <w:t xml:space="preserve">    azurerm = {</w:t>
        <w:br/>
        <w:t xml:space="preserve">      source  = "hashicorp/azurerm"</w:t>
        <w:br/>
        <w:t xml:space="preserve">      version = "~&gt; 4.0"</w:t>
        <w:br/>
        <w:t xml:space="preserve">    }</w:t>
        <w:br/>
        <w:t xml:space="preserve">    random = {</w:t>
        <w:br/>
        <w:t xml:space="preserve">      source  = "hashicorp/random"</w:t>
        <w:br/>
        <w:t xml:space="preserve">      version = "~&gt; 3.0"</w:t>
        <w:br/>
        <w:t xml:space="preserve">    }</w:t>
        <w:br/>
        <w:t xml:space="preserve">  }</w:t>
        <w:br/>
        <w:t>}</w:t>
        <w:br/>
        <w:br/>
        <w:t>variable "subscription_id" {</w:t>
        <w:br/>
        <w:t xml:space="preserve">  type        = string</w:t>
        <w:br/>
        <w:t xml:space="preserve">  default     = "be6994fd-99cd-4fae-9caa-9f2693b3db0e"</w:t>
        <w:br/>
        <w:t xml:space="preserve">  description = "Target subscription. null = use ARM_SUBSCRIPTION_ID env var"</w:t>
        <w:br/>
        <w:t>}</w:t>
        <w:br/>
        <w:br/>
        <w:t>variable "location" {</w:t>
        <w:br/>
        <w:t xml:space="preserve">  type    = string</w:t>
        <w:br/>
        <w:t xml:space="preserve">  default = "westus2"</w:t>
        <w:br/>
        <w:t>}</w:t>
        <w:br/>
        <w:br/>
        <w:t>variable "vm_size" {</w:t>
        <w:br/>
        <w:t xml:space="preserve">  type    = string</w:t>
        <w:br/>
        <w:t xml:space="preserve">  default = "Standard_D2s_v6"</w:t>
        <w:br/>
        <w:t>}</w:t>
        <w:br/>
        <w:br/>
        <w:t>variable "kubernetes_version" {</w:t>
        <w:br/>
        <w:t xml:space="preserve">  type        = string</w:t>
        <w:br/>
        <w:t xml:space="preserve">  default     = null</w:t>
        <w:br/>
        <w:t xml:space="preserve">  description = "null = let AKS pick its current default version"</w:t>
        <w:br/>
        <w:t>}</w:t>
        <w:br/>
        <w:br/>
        <w:t>variable "flux_ssh_key_path" {</w:t>
        <w:br/>
        <w:t xml:space="preserve">  type    = string</w:t>
        <w:br/>
        <w:t xml:space="preserve">  default = "~/.ssh/mercury"</w:t>
        <w:br/>
        <w:t>}</w:t>
        <w:br/>
        <w:br/>
        <w:t>provider "azurerm" {</w:t>
        <w:br/>
        <w:t xml:space="preserve">  features {}</w:t>
        <w:br/>
        <w:t xml:space="preserve">  subscription_id = var.subscription_id</w:t>
        <w:br/>
        <w:br/>
        <w:t xml:space="preserve">  # Flux extension needs this RP; it is not in any of azurerm's auto-registered sets</w:t>
        <w:br/>
        <w:t xml:space="preserve">  resource_providers_to_register = ["Microsoft.KubernetesConfiguration"]</w:t>
        <w:br/>
        <w:t>}</w:t>
        <w:br/>
        <w:br/>
        <w:t>resource "azurerm_resource_group" "aks" {</w:t>
        <w:br/>
        <w:t xml:space="preserve">  name     = "rg-cloud-course-aks"</w:t>
        <w:br/>
        <w:t xml:space="preserve">  location = var.location</w:t>
        <w:br/>
        <w:t>}</w:t>
        <w:br/>
        <w:br/>
        <w:t>resource "azurerm_kubernetes_cluster" "main" {</w:t>
        <w:br/>
        <w:t xml:space="preserve">  name                = "mercury-staging"</w:t>
        <w:br/>
        <w:t xml:space="preserve">  location            = azurerm_resource_group.aks.location</w:t>
        <w:br/>
        <w:t xml:space="preserve">  resource_group_name = azurerm_resource_group.aks.name</w:t>
        <w:br/>
        <w:t xml:space="preserve">  dns_prefix          = "staging"</w:t>
        <w:br/>
        <w:t xml:space="preserve">  kubernetes_version  = var.kubernetes_version</w:t>
        <w:br/>
        <w:t xml:space="preserve">  oidc_issuer_enabled = true</w:t>
        <w:br/>
        <w:br/>
        <w:t xml:space="preserve">  default_node_pool {</w:t>
        <w:br/>
        <w:t xml:space="preserve">    name       = "default"</w:t>
        <w:br/>
        <w:t xml:space="preserve">    node_count = 2</w:t>
        <w:br/>
        <w:t xml:space="preserve">    vm_size    = var.vm_size</w:t>
        <w:br/>
        <w:t xml:space="preserve">  }</w:t>
        <w:br/>
        <w:br/>
        <w:t xml:space="preserve">  identity {</w:t>
        <w:br/>
        <w:t xml:space="preserve">    type = "SystemAssigned"</w:t>
        <w:br/>
        <w:t xml:space="preserve">  }</w:t>
        <w:br/>
        <w:br/>
        <w:t xml:space="preserve">  network_profile {</w:t>
        <w:br/>
        <w:t xml:space="preserve">    network_plugin      = "azure"</w:t>
        <w:br/>
        <w:t xml:space="preserve">    network_plugin_mode = "overlay"</w:t>
        <w:br/>
        <w:t xml:space="preserve">    network_policy      = "cilium"</w:t>
        <w:br/>
        <w:t xml:space="preserve">    network_data_plane  = "cilium"</w:t>
        <w:br/>
        <w:t xml:space="preserve">  }</w:t>
        <w:br/>
        <w:br/>
        <w:t xml:space="preserve">  key_vault_secrets_provider {</w:t>
        <w:br/>
        <w:t xml:space="preserve">    secret_rotation_enabled = false</w:t>
        <w:br/>
        <w:t xml:space="preserve">  }</w:t>
        <w:br/>
        <w:t>}</w:t>
        <w:br/>
        <w:br/>
        <w:t>## GitOps with Flux</w:t>
        <w:br/>
        <w:t># IMPORTANT: Register provider first: az provider register --namespace Microsoft.KubernetesConfiguration</w:t>
        <w:br/>
        <w:br/>
        <w:t>resource "azurerm_kubernetes_cluster_extension" "flux" {</w:t>
        <w:br/>
        <w:t xml:space="preserve">  name           = "mercury-flux"</w:t>
        <w:br/>
        <w:t xml:space="preserve">  cluster_id     = azurerm_kubernetes_cluster.main.id</w:t>
        <w:br/>
        <w:t xml:space="preserve">  extension_type = "microsoft.flux"</w:t>
        <w:br/>
        <w:t>}</w:t>
        <w:br/>
        <w:br/>
        <w:t>resource "azurerm_kubernetes_flux_configuration" "main" {</w:t>
        <w:br/>
        <w:t xml:space="preserve">  name       = "mercury-system"</w:t>
        <w:br/>
        <w:t xml:space="preserve">  cluster_id = azurerm_kubernetes_cluster.main.id</w:t>
        <w:br/>
        <w:t xml:space="preserve">  namespace  = "flux-system"</w:t>
        <w:br/>
        <w:br/>
        <w:t xml:space="preserve">  git_repository {</w:t>
        <w:br/>
        <w:t xml:space="preserve">    url             = "ssh://git@github.com/&lt;your-github-user&gt;/mercury-gitops"</w:t>
        <w:br/>
        <w:t xml:space="preserve">    reference_type  = "branch"</w:t>
        <w:br/>
        <w:t xml:space="preserve">    reference_value = "main"</w:t>
        <w:br/>
        <w:br/>
        <w:t xml:space="preserve">    ssh_private_key_base64 = base64encode(file(var.flux_ssh_key_path))</w:t>
        <w:br/>
        <w:t xml:space="preserve">  }</w:t>
        <w:br/>
        <w:br/>
        <w:t xml:space="preserve">  kustomizations {</w:t>
        <w:br/>
        <w:t xml:space="preserve">    name                       = "infra-controllers"</w:t>
        <w:br/>
        <w:t xml:space="preserve">    path                       = "./infrastructure/controllers/staging"</w:t>
        <w:br/>
        <w:t xml:space="preserve">    sync_interval_in_seconds   = 300</w:t>
        <w:br/>
        <w:t xml:space="preserve">    garbage_collection_enabled = true</w:t>
        <w:br/>
        <w:t xml:space="preserve">  }</w:t>
        <w:br/>
        <w:br/>
        <w:t xml:space="preserve">  kustomizations {</w:t>
        <w:br/>
        <w:t xml:space="preserve">    name                       = "infra-configs"</w:t>
        <w:br/>
        <w:t xml:space="preserve">    path                       = "./infrastructure/configs/staging"</w:t>
        <w:br/>
        <w:t xml:space="preserve">    sync_interval_in_seconds   = 300</w:t>
        <w:br/>
        <w:t xml:space="preserve">    depends_on                 = ["infra-controllers"]</w:t>
        <w:br/>
        <w:t xml:space="preserve">    garbage_collection_enabled = true</w:t>
        <w:br/>
        <w:t xml:space="preserve">  }</w:t>
        <w:br/>
        <w:br/>
        <w:t xml:space="preserve">  kustomizations {</w:t>
        <w:br/>
        <w:t xml:space="preserve">    name                       = "apps"</w:t>
        <w:br/>
        <w:t xml:space="preserve">    path                       = "./apps/staging"</w:t>
        <w:br/>
        <w:t xml:space="preserve">    sync_interval_in_seconds   = 300</w:t>
        <w:br/>
        <w:t xml:space="preserve">    depends_on                 = ["infra-configs"]</w:t>
        <w:br/>
        <w:t xml:space="preserve">    garbage_collection_enabled = true</w:t>
        <w:br/>
        <w:t xml:space="preserve">  }</w:t>
        <w:br/>
        <w:br/>
        <w:t xml:space="preserve">  scope = "cluster"</w:t>
        <w:br/>
        <w:br/>
        <w:t xml:space="preserve">  depends_on = [azurerm_kubernetes_cluster_extension.flux]</w:t>
        <w:br/>
        <w:t>}</w:t>
        <w:br/>
        <w:br/>
        <w:t>## Key Vault</w:t>
        <w:br/>
        <w:br/>
        <w:t>data "azurerm_client_config" "current" {}</w:t>
        <w:br/>
        <w:br/>
        <w:t>resource "random_string" "kv_suffix" {</w:t>
        <w:br/>
        <w:t xml:space="preserve">  length  = 6</w:t>
        <w:br/>
        <w:t xml:space="preserve">  special = false</w:t>
        <w:br/>
        <w:t xml:space="preserve">  upper   = false</w:t>
        <w:br/>
        <w:t>}</w:t>
        <w:br/>
        <w:br/>
        <w:t>resource "azurerm_key_vault" "mercury_vault" {</w:t>
        <w:br/>
        <w:t xml:space="preserve">  name                = "kv-mercury-stg-${random_string.kv_suffix.result}"</w:t>
        <w:br/>
        <w:t xml:space="preserve">  location            = azurerm_resource_group.aks.location</w:t>
        <w:br/>
        <w:t xml:space="preserve">  resource_group_name = azurerm_resource_group.aks.name</w:t>
        <w:br/>
        <w:t xml:space="preserve">  tenant_id           = data.azurerm_client_config.current.tenant_id</w:t>
        <w:br/>
        <w:t xml:space="preserve">  sku_name            = "standard"</w:t>
        <w:br/>
        <w:br/>
        <w:t xml:space="preserve">  soft_delete_retention_days = 7</w:t>
        <w:br/>
        <w:t xml:space="preserve">  purge_protection_enabled   = false</w:t>
        <w:br/>
        <w:br/>
        <w:t xml:space="preserve">  rbac_authorization_enabled = true</w:t>
        <w:br/>
        <w:t xml:space="preserve">  depends_on                 = [azurerm_kubernetes_cluster.main]</w:t>
        <w:br/>
        <w:t>}</w:t>
        <w:br/>
        <w:br/>
        <w:t>resource "azurerm_role_assignment" "kv_admin" {</w:t>
        <w:br/>
        <w:t xml:space="preserve">  scope                = azurerm_key_vault.mercury_vault.id</w:t>
        <w:br/>
        <w:t xml:space="preserve">  role_definition_name = "Key Vault Administrator"</w:t>
        <w:br/>
        <w:t xml:space="preserve">  principal_id         = data.azurerm_client_config.current.object_id</w:t>
        <w:br/>
        <w:t>}</w:t>
        <w:br/>
        <w:br/>
        <w:t>resource "azurerm_role_assignment" "aks_keyvault_secrets_provider" {</w:t>
        <w:br/>
        <w:t xml:space="preserve">  scope                = azurerm_key_vault.mercury_vault.id</w:t>
        <w:br/>
        <w:t xml:space="preserve">  role_definition_name = "Key Vault Secrets User"</w:t>
        <w:br/>
        <w:t xml:space="preserve">  principal_id         = azurerm_kubernetes_cluster.main.key_vault_secrets_provider[0].secret_identity[0].object_id</w:t>
        <w:br/>
        <w:t>}</w:t>
        <w:br/>
        <w:br/>
        <w:t>## Customer1 DB credentials</w:t>
        <w:br/>
        <w:br/>
        <w:t>resource "random_password" "customer1_db_password" {</w:t>
        <w:br/>
        <w:t xml:space="preserve">  length  = 24</w:t>
        <w:br/>
        <w:t xml:space="preserve">  special = false</w:t>
        <w:br/>
        <w:br/>
        <w:t xml:space="preserve">  lifecycle {</w:t>
        <w:br/>
        <w:t xml:space="preserve">    ignore_changes = all</w:t>
        <w:br/>
        <w:t xml:space="preserve">  }</w:t>
        <w:br/>
        <w:t>}</w:t>
        <w:br/>
        <w:br/>
        <w:t>resource "azurerm_key_vault_secret" "customer1_db_user" {</w:t>
        <w:br/>
        <w:t xml:space="preserve">  name         = "customer1-db-user"</w:t>
        <w:br/>
        <w:t xml:space="preserve">  value        = "app"</w:t>
        <w:br/>
        <w:t xml:space="preserve">  key_vault_id = azurerm_key_vault.mercury_vault.id</w:t>
        <w:br/>
        <w:br/>
        <w:t xml:space="preserve">  depends_on = [azurerm_role_assignment.kv_admin]</w:t>
        <w:br/>
        <w:t>}</w:t>
        <w:br/>
        <w:br/>
        <w:t>resource "azurerm_key_vault_secret" "customer1_db_password" {</w:t>
        <w:br/>
        <w:t xml:space="preserve">  name         = "customer1-db-password"</w:t>
        <w:br/>
        <w:t xml:space="preserve">  value        = random_password.customer1_db_password.result</w:t>
        <w:br/>
        <w:t xml:space="preserve">  key_vault_id = azurerm_key_vault.mercury_vault.id</w:t>
        <w:br/>
        <w:br/>
        <w:t xml:space="preserve">  depends_on = [azurerm_role_assignment.kv_admin]</w:t>
        <w:br/>
        <w:t>}</w:t>
        <w:br/>
        <w:br/>
        <w:t>output "key_vault_name" {</w:t>
        <w:br/>
        <w:t xml:space="preserve">  value = azurerm_key_vault.mercury_vault.name</w:t>
        <w:br/>
        <w:t>}</w:t>
        <w:br/>
        <w:br/>
        <w:t>output "key_vault_uri" {</w:t>
        <w:br/>
        <w:t xml:space="preserve">  value = azurerm_key_vault.mercury_vault.vault_uri</w:t>
        <w:br/>
        <w:t>}</w:t>
        <w:br/>
        <w:br/>
        <w:t>output "aks_keyvault_secrets_provider_client_id" {</w:t>
        <w:br/>
        <w:t xml:space="preserve">  value       = azurerm_kubernetes_cluster.main.key_vault_secrets_provider[0].secret_identity[0].client_id</w:t>
        <w:br/>
        <w:t xml:space="preserve">  description = "AKS Key Vault Secrets Provider Client ID for use in SecretProviderClass"</w:t>
        <w:br/>
        <w:t>}</w:t>
      </w:r>
    </w:p>
    <w:p>
      <w:pPr>
        <w:pStyle w:val="Heading1"/>
      </w:pPr>
      <w:r>
        <w:t>13. Build procedure</w:t>
      </w:r>
    </w:p>
    <w:p>
      <w:pPr>
        <w:keepLines/>
        <w:spacing w:line="240" w:lineRule="auto" w:before="40" w:after="180"/>
        <w:ind w:left="86" w:right="86"/>
        <w:shd w:val="clear" w:color="auto" w:fill="F0F4F7"/>
      </w:pPr>
      <w:r>
        <w:rPr>
          <w:rFonts w:ascii="Consolas" w:hAnsi="Consolas" w:eastAsia="Consolas"/>
          <w:color w:val="000000"/>
          <w:sz w:val="19"/>
        </w:rPr>
        <w:t>az account set --subscription be6994fd-99cd-4fae-9caa-9f2693b3db0e</w:t>
        <w:br/>
        <w:t>terraform init</w:t>
        <w:br/>
        <w:t>terraform fmt -check</w:t>
        <w:br/>
        <w:t>terraform validate</w:t>
        <w:br/>
        <w:t>terraform plan -out=tfplan</w:t>
        <w:br/>
        <w:t>terraform apply tfplan</w:t>
        <w:br/>
        <w:t>az aks get-credentials --resource-group rg-cloud-course-aks --name mercury-staging \</w:t>
        <w:br/>
        <w:t xml:space="preserve">  --subscription be6994fd-99cd-4fae-9caa-9f2693b3db0e --overwrite-existing</w:t>
        <w:br/>
        <w:t>kubectl get nodes</w:t>
        <w:br/>
        <w:t>kubectl get ns</w:t>
      </w:r>
    </w:p>
    <w:p>
      <w:r>
        <w:t>Expected result: two Ready nodes, and a flux-system namespace once the Flux extension has installed.</w:t>
      </w:r>
    </w:p>
    <w:p>
      <w:pPr>
        <w:pStyle w:val="Heading1"/>
      </w:pPr>
      <w:r>
        <w:t>14. Recreate checklist</w:t>
      </w:r>
    </w:p>
    <w:p>
      <w:pPr>
        <w:pStyle w:val="ListBullet"/>
      </w:pPr>
      <w:r>
        <w:t>vm_size default is Standard_D2s_v6 and kubernetes_version is null.</w:t>
      </w:r>
    </w:p>
    <w:p>
      <w:pPr>
        <w:pStyle w:val="ListBullet"/>
      </w:pPr>
      <w:r>
        <w:t>network_plugin_mode = "overlay" is present in network_profile.</w:t>
      </w:r>
    </w:p>
    <w:p>
      <w:pPr>
        <w:pStyle w:val="ListBullet"/>
      </w:pPr>
      <w:r>
        <w:t>oidc_issuer_enabled = true is inside azurerm_kubernetes_cluster.main, with no trailing period.</w:t>
      </w:r>
    </w:p>
    <w:p>
      <w:pPr>
        <w:pStyle w:val="ListBullet"/>
      </w:pPr>
      <w:r>
        <w:t>resource_providers_to_register includes Microsoft.KubernetesConfiguration.</w:t>
      </w:r>
    </w:p>
    <w:p>
      <w:pPr>
        <w:pStyle w:val="ListBullet"/>
      </w:pPr>
      <w:r>
        <w:t>Flux URL points at your own fork, and ~/.ssh/mercury exists and is a deploy key on it.</w:t>
      </w:r>
    </w:p>
    <w:p>
      <w:pPr>
        <w:pStyle w:val="ListBullet"/>
      </w:pPr>
      <w:r>
        <w:t>terraform validate passes, then plan and apply.</w:t>
      </w:r>
    </w:p>
    <w:p>
      <w:pPr>
        <w:pStyle w:val="ListBullet"/>
      </w:pPr>
      <w:r>
        <w:t>az aks get-credentials, then kubectl get nodes.</w:t>
      </w:r>
    </w:p>
    <w:p>
      <w:pPr>
        <w:pStyle w:val="ListBullet"/>
      </w:pPr>
      <w:r>
        <w:t>terraform destroy at the end of the session.</w:t>
      </w:r>
    </w:p>
    <w:p>
      <w:pPr>
        <w:pStyle w:val="Heading1"/>
      </w:pPr>
      <w:r>
        <w:t>Appendix A. Restore</w:t>
      </w:r>
    </w:p>
    <w:p>
      <w:r>
        <w:t>1. Copy section 12 to main.tf in a clean directory (or use /workspace/aks-verify/final/main.tf).</w:t>
      </w:r>
    </w:p>
    <w:p>
      <w:r>
        <w:t>2. Edit the Flux git_repository url to your fork; place the SSH private key at var.flux_ssh_key_path (default ~/.ssh/mercury).</w:t>
      </w:r>
    </w:p>
    <w:p>
      <w:r>
        <w:t>3. az account set, terraform init / validate / plan / apply (section 13).</w:t>
      </w:r>
    </w:p>
    <w:p>
      <w:r>
        <w:t>4. az aks get-credentials; verify nodes and Flux (B.6–B.7).</w:t>
      </w:r>
    </w:p>
    <w:p>
      <w:r>
        <w:t>5. When finished, terraform destroy. Soft-deleted Key Vaults can be purged with B.5 if needed.</w:t>
      </w:r>
    </w:p>
    <w:p>
      <w:pPr>
        <w:shd w:val="clear" w:color="auto" w:fill="FBEAEA"/>
        <w:keepLines/>
        <w:pBdr>
          <w:left w:val="single" w:sz="36" w:space="6" w:color="A52A23"/>
        </w:pBdr>
        <w:spacing w:before="40" w:after="180"/>
        <w:ind w:left="144" w:right="86"/>
      </w:pPr>
      <w:r>
        <w:rPr>
          <w:rFonts w:ascii="Calibri" w:hAnsi="Calibri" w:eastAsia="Calibri"/>
          <w:b/>
          <w:color w:val="A52A23"/>
        </w:rPr>
        <w:t>CRITICAL — Never paste the Flux SSH private key into Git, a document, or chat.</w:t>
      </w:r>
      <w:r>
        <w:br/>
      </w:r>
      <w:r>
        <w:rPr>
          <w:rFonts w:ascii="Calibri" w:hAnsi="Calibri" w:eastAsia="Calibri"/>
          <w:b/>
          <w:color w:val="A52A23"/>
        </w:rPr>
        <w:t>Only the public half is a deploy key. The private key stays on disk at flux_ssh_key_path and is read by Terraform at apply time via file().</w:t>
      </w:r>
    </w:p>
    <w:p>
      <w:pPr>
        <w:pStyle w:val="Heading1"/>
      </w:pPr>
      <w:r>
        <w:t>Appendix B. kubectl, az and Terraform commands</w:t>
      </w:r>
    </w:p>
    <w:p>
      <w:r>
        <w:t>Flags below were checked against az CLI 2.90 --help (extensions k8s-extension 1.9.1 and k8s-configuration 2.3.0), Terraform 1.16.4 -help, and kubectl 1.37 --help.</w:t>
      </w:r>
    </w:p>
    <w:p>
      <w:pPr>
        <w:pStyle w:val="Heading2"/>
      </w:pPr>
      <w:r>
        <w:t>B.1 Subscription</w:t>
      </w:r>
    </w:p>
    <w:p>
      <w:pPr>
        <w:keepLines/>
        <w:spacing w:line="240" w:lineRule="auto" w:before="40" w:after="180"/>
        <w:ind w:left="86" w:right="86"/>
        <w:shd w:val="clear" w:color="auto" w:fill="F0F4F7"/>
      </w:pPr>
      <w:r>
        <w:rPr>
          <w:rFonts w:ascii="Consolas" w:hAnsi="Consolas" w:eastAsia="Consolas"/>
          <w:color w:val="000000"/>
          <w:sz w:val="19"/>
        </w:rPr>
        <w:t>az account set --subscription be6994fd-99cd-4fae-9caa-9f2693b3db0e</w:t>
        <w:br/>
        <w:t>az account show -o table</w:t>
      </w:r>
    </w:p>
    <w:p>
      <w:pPr>
        <w:pStyle w:val="Heading2"/>
      </w:pPr>
      <w:r>
        <w:t>B.2 VM sizes and quota</w:t>
      </w:r>
    </w:p>
    <w:p>
      <w:pPr>
        <w:keepLines/>
        <w:spacing w:line="240" w:lineRule="auto" w:before="40" w:after="180"/>
        <w:ind w:left="86" w:right="86"/>
        <w:shd w:val="clear" w:color="auto" w:fill="F0F4F7"/>
      </w:pPr>
      <w:r>
        <w:rPr>
          <w:rFonts w:ascii="Consolas" w:hAnsi="Consolas" w:eastAsia="Consolas"/>
          <w:color w:val="000000"/>
          <w:sz w:val="19"/>
        </w:rPr>
        <w:t># Which D2s sizes exist in westus2 and whether they are restricted for this subscription</w:t>
        <w:br/>
        <w:t>az vm list-skus --location westus2 --resource-type virtualMachines \</w:t>
        <w:br/>
        <w:t xml:space="preserve">  --size Standard_D2s \</w:t>
        <w:br/>
        <w:t xml:space="preserve">  --query "[].{Name:name, Restriction:restrictions[0].reasonCode}" -o table</w:t>
        <w:br/>
        <w:br/>
        <w:t># Only unrestricted sizes (add --all to also list restricted ones)</w:t>
        <w:br/>
        <w:t>az vm list-skus --location westus2 --resource-type virtualMachines \</w:t>
        <w:br/>
        <w:t xml:space="preserve">  --size Standard_D2s \</w:t>
        <w:br/>
        <w:t xml:space="preserve">  --query "[?length(restrictions)==\`0\`].name" -o tsv</w:t>
        <w:br/>
        <w:br/>
        <w:t># vCPU quota per family and total regional limit</w:t>
        <w:br/>
        <w:t>az vm list-usage --location westus2 -o table</w:t>
        <w:br/>
        <w:t>az vm list-usage --location westus2 \</w:t>
        <w:br/>
        <w:t xml:space="preserve">  --query "[?contains(name.localizedValue,'DSv6')].{Family:name.localizedValue, Used:currentValue, Limit:limit}" \</w:t>
        <w:br/>
        <w:t xml:space="preserve">  -o table</w:t>
      </w:r>
    </w:p>
    <w:p>
      <w:pPr>
        <w:pStyle w:val="Heading2"/>
      </w:pPr>
      <w:r>
        <w:t>B.3 Kubernetes versions</w:t>
      </w:r>
    </w:p>
    <w:p>
      <w:pPr>
        <w:keepLines/>
        <w:spacing w:line="240" w:lineRule="auto" w:before="40" w:after="180"/>
        <w:ind w:left="86" w:right="86"/>
        <w:shd w:val="clear" w:color="auto" w:fill="F0F4F7"/>
      </w:pPr>
      <w:r>
        <w:rPr>
          <w:rFonts w:ascii="Consolas" w:hAnsi="Consolas" w:eastAsia="Consolas"/>
          <w:color w:val="000000"/>
          <w:sz w:val="19"/>
        </w:rPr>
        <w:t>az aks get-versions --location westus2 -o table</w:t>
      </w:r>
    </w:p>
    <w:p>
      <w:pPr>
        <w:pStyle w:val="Heading2"/>
      </w:pPr>
      <w:r>
        <w:t>B.4 Resource provider registration</w:t>
      </w:r>
    </w:p>
    <w:p>
      <w:pPr>
        <w:keepLines/>
        <w:spacing w:line="240" w:lineRule="auto" w:before="40" w:after="180"/>
        <w:ind w:left="86" w:right="86"/>
        <w:shd w:val="clear" w:color="auto" w:fill="F0F4F7"/>
      </w:pPr>
      <w:r>
        <w:rPr>
          <w:rFonts w:ascii="Consolas" w:hAnsi="Consolas" w:eastAsia="Consolas"/>
          <w:color w:val="000000"/>
          <w:sz w:val="19"/>
        </w:rPr>
        <w:t>az provider register --namespace Microsoft.KubernetesConfiguration --wait</w:t>
        <w:br/>
        <w:t>az provider show --namespace Microsoft.KubernetesConfiguration --query registrationState -o tsv</w:t>
      </w:r>
    </w:p>
    <w:p>
      <w:pPr>
        <w:pStyle w:val="Heading2"/>
      </w:pPr>
      <w:r>
        <w:t>B.5 Key Vault</w:t>
      </w:r>
    </w:p>
    <w:p>
      <w:pPr>
        <w:keepLines/>
        <w:spacing w:line="240" w:lineRule="auto" w:before="40" w:after="180"/>
        <w:ind w:left="86" w:right="86"/>
        <w:shd w:val="clear" w:color="auto" w:fill="F0F4F7"/>
      </w:pPr>
      <w:r>
        <w:rPr>
          <w:rFonts w:ascii="Consolas" w:hAnsi="Consolas" w:eastAsia="Consolas"/>
          <w:color w:val="000000"/>
          <w:sz w:val="19"/>
        </w:rPr>
        <w:t>az keyvault list --resource-group rg-cloud-course-aks -o table</w:t>
        <w:br/>
        <w:t>az keyvault list-deleted --resource-type vault -o table</w:t>
        <w:br/>
        <w:t>az keyvault purge --name &lt;vault-name&gt; --location westus2</w:t>
      </w:r>
    </w:p>
    <w:p>
      <w:pPr>
        <w:shd w:val="clear" w:color="auto" w:fill="D3DFEE"/>
        <w:keepLines/>
        <w:pBdr>
          <w:left w:val="single" w:sz="24" w:space="6" w:color="4F81BD"/>
        </w:pBdr>
        <w:spacing w:before="40" w:after="180"/>
        <w:ind w:left="115" w:right="86"/>
      </w:pPr>
      <w:r>
        <w:rPr>
          <w:b/>
          <w:color w:val="173A53"/>
        </w:rPr>
        <w:t xml:space="preserve">Note  </w:t>
      </w:r>
      <w:r>
        <w:rPr>
          <w:color w:val="1A1A1A"/>
        </w:rPr>
        <w:t>az keyvault check-name only accepts --resource-type hsm in this CLI version, so it cannot check a standard vault name. The random suffix avoids the collision instead.</w:t>
      </w:r>
    </w:p>
    <w:p>
      <w:pPr>
        <w:pStyle w:val="Heading2"/>
      </w:pPr>
      <w:r>
        <w:t>B.6 Cluster access</w:t>
      </w:r>
    </w:p>
    <w:p>
      <w:pPr>
        <w:keepLines/>
        <w:spacing w:line="240" w:lineRule="auto" w:before="40" w:after="180"/>
        <w:ind w:left="86" w:right="86"/>
        <w:shd w:val="clear" w:color="auto" w:fill="F0F4F7"/>
      </w:pPr>
      <w:r>
        <w:rPr>
          <w:rFonts w:ascii="Consolas" w:hAnsi="Consolas" w:eastAsia="Consolas"/>
          <w:color w:val="000000"/>
          <w:sz w:val="19"/>
        </w:rPr>
        <w:t>az aks get-credentials --resource-group rg-cloud-course-aks --name mercury-staging \</w:t>
        <w:br/>
        <w:t xml:space="preserve">  --subscription be6994fd-99cd-4fae-9caa-9f2693b3db0e --overwrite-existing</w:t>
        <w:br/>
        <w:t>az aks show --resource-group rg-cloud-course-aks --name mercury-staging -o table</w:t>
        <w:br/>
        <w:t>kubectl config current-context</w:t>
        <w:br/>
        <w:t>kubectl config get-contexts</w:t>
        <w:br/>
        <w:t>kubectl get nodes</w:t>
        <w:br/>
        <w:t>kubectl get ns</w:t>
        <w:br/>
        <w:t># If kubectl tries the serviceaccount token, check for in-cluster fallback:</w:t>
        <w:br/>
        <w:t>echo $KUBERNETES_SERVICE_HOST $KUBECONFIG</w:t>
      </w:r>
    </w:p>
    <w:p>
      <w:pPr>
        <w:pStyle w:val="Heading2"/>
      </w:pPr>
      <w:r>
        <w:t>B.7 Flux extension and configuration</w:t>
      </w:r>
    </w:p>
    <w:p>
      <w:r>
        <w:t>These commands come from az CLI extensions. Install them once:</w:t>
      </w:r>
    </w:p>
    <w:p>
      <w:pPr>
        <w:keepLines/>
        <w:spacing w:line="240" w:lineRule="auto" w:before="40" w:after="180"/>
        <w:ind w:left="86" w:right="86"/>
        <w:shd w:val="clear" w:color="auto" w:fill="F0F4F7"/>
      </w:pPr>
      <w:r>
        <w:rPr>
          <w:rFonts w:ascii="Consolas" w:hAnsi="Consolas" w:eastAsia="Consolas"/>
          <w:color w:val="000000"/>
          <w:sz w:val="19"/>
        </w:rPr>
        <w:t>az extension add --name k8s-extension</w:t>
        <w:br/>
        <w:t>az extension add --name k8s-configuration</w:t>
        <w:br/>
        <w:br/>
        <w:t>az k8s-extension show --resource-group rg-cloud-course-aks --cluster-name mercury-staging \</w:t>
        <w:br/>
        <w:t xml:space="preserve">  --cluster-type managedClusters --name mercury-flux</w:t>
        <w:br/>
        <w:t>az k8s-configuration flux list --resource-group rg-cloud-course-aks --cluster-name mercury-staging \</w:t>
        <w:br/>
        <w:t xml:space="preserve">  --cluster-type managedClusters -o table</w:t>
        <w:br/>
        <w:t>az k8s-configuration flux show --resource-group rg-cloud-course-aks --cluster-name mercury-staging \</w:t>
        <w:br/>
        <w:t xml:space="preserve">  --cluster-type managedClusters --name mercury-system</w:t>
      </w:r>
    </w:p>
    <w:p>
      <w:pPr>
        <w:pStyle w:val="Heading2"/>
      </w:pPr>
      <w:r>
        <w:t>B.8 Terraform</w:t>
      </w:r>
    </w:p>
    <w:p>
      <w:pPr>
        <w:keepLines/>
        <w:spacing w:line="240" w:lineRule="auto" w:before="40" w:after="180"/>
        <w:ind w:left="86" w:right="86"/>
        <w:shd w:val="clear" w:color="auto" w:fill="F0F4F7"/>
      </w:pPr>
      <w:r>
        <w:rPr>
          <w:rFonts w:ascii="Consolas" w:hAnsi="Consolas" w:eastAsia="Consolas"/>
          <w:color w:val="000000"/>
          <w:sz w:val="19"/>
        </w:rPr>
        <w:t>terraform init            # add -upgrade to pull newer provider versions within ~&gt; 4.0</w:t>
        <w:br/>
        <w:t>terraform fmt -check -diff</w:t>
        <w:br/>
        <w:t>terraform validate</w:t>
        <w:br/>
        <w:t>terraform plan -out=tfplan</w:t>
        <w:br/>
        <w:t>terraform apply tfplan</w:t>
        <w:br/>
        <w:t>terraform plan -var 'vm_size=Standard_D2s_v6'   # override without editing main.tf</w:t>
        <w:br/>
        <w:t>terraform output key_vault_name</w:t>
        <w:br/>
        <w:t>terraform state list</w:t>
        <w:br/>
        <w:t>terraform destroy</w:t>
      </w:r>
    </w:p>
    <w:p>
      <w:pPr>
        <w:pStyle w:val="Heading1"/>
      </w:pPr>
      <w:r>
        <w:t>Appendix C. Related documents</w:t>
      </w:r>
    </w:p>
    <w:p>
      <w:pPr>
        <w:pStyle w:val="ListBullet"/>
      </w:pPr>
      <w:r>
        <w:t>Homelab_DevPod_on_Skynet_Runbook.docx: DevPod workspaces (where the in-cluster kubectl fallback in mistake 8 can occur).</w:t>
      </w:r>
    </w:p>
    <w:p>
      <w:pPr>
        <w:pStyle w:val="ListBullet"/>
      </w:pPr>
      <w:r>
        <w:t>Homelab_Local_GitHub_Mirror_and_Storage.docx: Forgejo mirror and storage policy.</w:t>
      </w:r>
    </w:p>
    <w:p>
      <w:pPr>
        <w:pStyle w:val="ListBullet"/>
      </w:pPr>
      <w:r>
        <w:t>/workspace/aks-verify/final/main.tf: Terraform working copy for this build.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0080" w:val="right"/>
      </w:tabs>
    </w:pPr>
    <w:r/>
    <w:r>
      <w:rPr>
        <w:color w:val="595959"/>
        <w:sz w:val="18"/>
      </w:rPr>
      <w:t>AKS Cluster Build: mercury-staging · 2026-09-28</w:t>
      <w:tab/>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4F81BD"/>
        <w:sz w:val="18"/>
      </w:rPr>
      <w:t>AKS   /   MERCURY-STAGING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2" w:color="4F81BD"/>
      </w:pBdr>
      <w:spacing w:before="320" w:after="120"/>
      <w:outlineLvl w:val="0"/>
    </w:pPr>
    <w:rPr>
      <w:rFonts w:ascii="Calibri" w:hAnsi="Calibri"/>
      <w:b/>
      <w:bCs/>
      <w:color w:val="173A53"/>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Calibri" w:hAnsi="Calibri"/>
      <w:b/>
      <w:bCs/>
      <w:color w:val="173A53"/>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Calibri" w:hAnsi="Calibri"/>
      <w:color w:val="173A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Calibri" w:hAnsi="Calibr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