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Homelab DevPod on Skynet Runbook</w:t>
      </w:r>
    </w:p>
    <w:p>
      <w:pPr>
        <w:pStyle w:val="Subtitle"/>
      </w:pPr>
      <w:r>
        <w:t>Homelab cluster skynet · jameshomelab.org · DevPod Kubernetes provider + Longhorn + SMB scratch</w:t>
      </w:r>
    </w:p>
    <w:p>
      <w:pPr>
        <w:shd w:val="clear" w:color="auto" w:fill="F0F4F7"/>
        <w:pBdr>
          <w:left w:val="single" w:sz="24" w:space="6" w:color="4F81BD"/>
        </w:pBdr>
        <w:spacing w:after="200"/>
      </w:pPr>
      <w:r>
        <w:rPr>
          <w:color w:val="333333"/>
          <w:sz w:val="20"/>
        </w:rPr>
        <w:t>Completed / verified: 2026-09-12–13 · Flux apps/base/devpod · workspace cluster-dashboard Running · preferred editor: vim over SSH</w:t>
      </w:r>
    </w:p>
    <w:p>
      <w:pPr>
        <w:pStyle w:val="Heading1"/>
      </w:pPr>
      <w:r>
        <w:t>1. Purpose</w:t>
      </w:r>
    </w:p>
    <w:p>
      <w:r>
        <w:t>This runbook documents how amd64 DevPod workspaces were stood up on the Flux-managed k3s cluster skynet so development happens next to production (same scheduler/network) without cross-building from the arm64 MacBook Pro M5. It covers architecture, Flux manifests, the M5 DevPod kubernetes provider, scratch storage on the 32TB_SSD appliance, day-to-day SSH/vim usage, verification, and deferred work (dashboard app runtime, public Ingress).</w:t>
      </w:r>
    </w:p>
    <w:p>
      <w:r>
        <w:t>Design rule: workspace home/code on Longhorn RWO (not SMB). Large disposable scratch on SMB CSI against the 32TB_SSD appliance. Prefer vim via SSH (`devpod ssh` / `ssh &lt;name&gt;.devpod`) for editing; Cursor Remote-SSH into the pod is optional and was flaky on first remote-server install.</w:t>
      </w:r>
    </w:p>
    <w:p>
      <w:pPr>
        <w:pStyle w:val="Heading1"/>
      </w:pPr>
      <w:r>
        <w:t>2. Architecture</w:t>
      </w:r>
    </w:p>
    <w:p>
      <w:pPr>
        <w:pStyle w:val="ListBullet"/>
      </w:pPr>
      <w:r>
        <w:t>Admin Mac: M5.local (arm64), user cyberstar, DevPod CLI (/opt/homebrew/bin/devpod).</w:t>
      </w:r>
    </w:p>
    <w:p>
      <w:pPr>
        <w:pStyle w:val="ListBullet"/>
      </w:pPr>
      <w:r>
        <w:t>Cluster: k3s skynet, API VIP 192.168.68.40:6443, 3 CP + 3 workers, all linux/amd64.</w:t>
      </w:r>
    </w:p>
    <w:p>
      <w:pPr>
        <w:pStyle w:val="ListBullet"/>
      </w:pPr>
      <w:r>
        <w:t>Flux namespace: devpod (CREATE_NAMESPACE=false on provider; Flux owns the Namespace).</w:t>
      </w:r>
    </w:p>
    <w:p>
      <w:pPr>
        <w:pStyle w:val="ListBullet"/>
      </w:pPr>
      <w:r>
        <w:t>Per-workspace PVC: Longhorn, default 40Gi, RWO, mounted at /workspaces/&lt;project&gt;.</w:t>
      </w:r>
    </w:p>
    <w:p>
      <w:pPr>
        <w:pStyle w:val="ListBullet"/>
      </w:pPr>
      <w:r>
        <w:t>Standing scratch PVC: devpod/devpod-scratch, 500Gi RWX, StorageClass smb-32tb-devstorage → //192.168.71.249/G/DevStorage.</w:t>
      </w:r>
    </w:p>
    <w:p>
      <w:pPr>
        <w:pStyle w:val="ListBullet"/>
      </w:pPr>
      <w:r>
        <w:t>Pod template mounts scratch at /scratch for every skynet workspace.</w:t>
      </w:r>
    </w:p>
    <w:p>
      <w:pPr>
        <w:pStyle w:val="ListBullet"/>
      </w:pPr>
      <w:r>
        <w:t>No nodeSelector — pods float across workers (and may land on a control-plane node if the scheduler chooses).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blBorders>
      </w:tblPr>
      <w:tblGrid>
        <w:gridCol w:w="3360"/>
        <w:gridCol w:w="3360"/>
        <w:gridCol w:w="3360"/>
      </w:tblGrid>
      <w:tr>
        <w:trPr>
          <w:cantSplit/>
          <w:tblHeader w:val="true"/>
        </w:trPr>
        <w:tc>
          <w:tcPr>
            <w:tcW w:type="dxa" w:w="3360"/>
            <w:tcBorders>
              <w:top w:val="single" w:sz="8" w:space="0" w:color="4F81BD"/>
              <w:bottom w:val="single" w:sz="8" w:space="0" w:color="4F81BD"/>
            </w:tcBorders>
            <w:shd w:val="clear" w:color="auto" w:fill="365F91"/>
          </w:tcPr>
          <w:p>
            <w:pPr>
              <w:keepNext/>
              <w:spacing w:before="40" w:after="40" w:line="240" w:lineRule="auto"/>
            </w:pPr>
            <w:r/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360"/>
            <w:tcBorders>
              <w:top w:val="single" w:sz="8" w:space="0" w:color="4F81BD"/>
              <w:bottom w:val="single" w:sz="8" w:space="0" w:color="4F81BD"/>
            </w:tcBorders>
            <w:shd w:val="clear" w:color="auto" w:fill="365F91"/>
          </w:tcPr>
          <w:p>
            <w:pPr>
              <w:keepNext/>
              <w:spacing w:before="40" w:after="40" w:line="240" w:lineRule="auto"/>
            </w:pPr>
            <w:r/>
            <w:r>
              <w:rPr>
                <w:b/>
                <w:color w:val="FFFFFF"/>
                <w:sz w:val="20"/>
              </w:rPr>
              <w:t>What</w:t>
            </w:r>
          </w:p>
        </w:tc>
        <w:tc>
          <w:tcPr>
            <w:tcW w:type="dxa" w:w="3360"/>
            <w:tcBorders>
              <w:top w:val="single" w:sz="8" w:space="0" w:color="4F81BD"/>
              <w:bottom w:val="single" w:sz="8" w:space="0" w:color="4F81BD"/>
            </w:tcBorders>
            <w:shd w:val="clear" w:color="auto" w:fill="365F91"/>
          </w:tcPr>
          <w:p>
            <w:pPr>
              <w:keepNext/>
              <w:spacing w:before="40" w:after="40" w:line="240" w:lineRule="auto"/>
            </w:pPr>
            <w:r/>
            <w:r>
              <w:rPr>
                <w:b/>
                <w:color w:val="FFFFFF"/>
                <w:sz w:val="20"/>
              </w:rPr>
              <w:t>Where</w:t>
            </w:r>
          </w:p>
        </w:tc>
      </w:tr>
      <w:tr>
        <w:trPr>
          <w:cantSplit/>
        </w:trPr>
        <w:tc>
          <w:tcPr>
            <w:tcW w:type="dxa" w:w="3360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GitOps ns/quota</w:t>
            </w:r>
          </w:p>
        </w:tc>
        <w:tc>
          <w:tcPr>
            <w:tcW w:type="dxa" w:w="3360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Namespace + ResourceQuota + LimitRange</w:t>
            </w:r>
          </w:p>
        </w:tc>
        <w:tc>
          <w:tcPr>
            <w:tcW w:type="dxa" w:w="3360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apps/base/devpod + apps/staging/devpod</w:t>
            </w:r>
          </w:p>
        </w:tc>
      </w:tr>
      <w:tr>
        <w:trPr>
          <w:cantSplit/>
        </w:trPr>
        <w:tc>
          <w:tcPr>
            <w:tcW w:type="dxa" w:w="3360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Workspace PVC</w:t>
            </w:r>
          </w:p>
        </w:tc>
        <w:tc>
          <w:tcPr>
            <w:tcW w:type="dxa" w:w="3360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Longhorn 40Gi RWO per workspace</w:t>
            </w:r>
          </w:p>
        </w:tc>
        <w:tc>
          <w:tcPr>
            <w:tcW w:type="dxa" w:w="3360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Created by DevPod in ns devpod</w:t>
            </w:r>
          </w:p>
        </w:tc>
      </w:tr>
      <w:tr>
        <w:trPr>
          <w:cantSplit/>
        </w:trPr>
        <w:tc>
          <w:tcPr>
            <w:tcW w:type="dxa" w:w="3360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Scratch PVC</w:t>
            </w:r>
          </w:p>
        </w:tc>
        <w:tc>
          <w:tcPr>
            <w:tcW w:type="dxa" w:w="3360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500Gi RWX SMB DevStorage</w:t>
            </w:r>
          </w:p>
        </w:tc>
        <w:tc>
          <w:tcPr>
            <w:tcW w:type="dxa" w:w="3360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PVC devpod/devpod-scratch</w:t>
            </w:r>
          </w:p>
        </w:tc>
      </w:tr>
      <w:tr>
        <w:trPr>
          <w:cantSplit/>
        </w:trPr>
        <w:tc>
          <w:tcPr>
            <w:tcW w:type="dxa" w:w="3360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Provider</w:t>
            </w:r>
          </w:p>
        </w:tc>
        <w:tc>
          <w:tcPr>
            <w:tcW w:type="dxa" w:w="3360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kubernetes provider named skynet</w:t>
            </w:r>
          </w:p>
        </w:tc>
        <w:tc>
          <w:tcPr>
            <w:tcW w:type="dxa" w:w="3360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M5 DevPod config</w:t>
            </w:r>
          </w:p>
        </w:tc>
      </w:tr>
      <w:tr>
        <w:trPr>
          <w:cantSplit/>
        </w:trPr>
        <w:tc>
          <w:tcPr>
            <w:tcW w:type="dxa" w:w="3360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Scratch mount</w:t>
            </w:r>
          </w:p>
        </w:tc>
        <w:tc>
          <w:tcPr>
            <w:tcW w:type="dxa" w:w="3360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volumeMount /scratch</w:t>
            </w:r>
          </w:p>
        </w:tc>
        <w:tc>
          <w:tcPr>
            <w:tcW w:type="dxa" w:w="3360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~/.config/devpod/skynet-pod-template.yaml</w:t>
            </w:r>
          </w:p>
        </w:tc>
      </w:tr>
      <w:tr>
        <w:trPr>
          <w:cantSplit/>
        </w:trPr>
        <w:tc>
          <w:tcPr>
            <w:tcW w:type="dxa" w:w="3360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Example workspace</w:t>
            </w:r>
          </w:p>
        </w:tc>
        <w:tc>
          <w:tcPr>
            <w:tcW w:type="dxa" w:w="3360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cluster-dashboard (FastAPI stub)</w:t>
            </w:r>
          </w:p>
        </w:tc>
        <w:tc>
          <w:tcPr>
            <w:tcW w:type="dxa" w:w="3360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github.com/Invertedlight/cluster-dashboard</w:t>
            </w:r>
          </w:p>
        </w:tc>
      </w:tr>
    </w:tbl>
    <w:p>
      <w:pPr>
        <w:spacing w:after="40" w:line="120" w:lineRule="exact"/>
      </w:pPr>
    </w:p>
    <w:p>
      <w:pPr>
        <w:pStyle w:val="Heading1"/>
      </w:pPr>
      <w:r>
        <w:t>3. Why DevPod-on-Kubernetes</w:t>
      </w:r>
    </w:p>
    <w:p>
      <w:pPr>
        <w:pStyle w:val="ListBullet"/>
      </w:pPr>
      <w:r>
        <w:t>Workers are amd64; M5 is arm64 — avoid QEMU/cross builds for images meant for skynet.</w:t>
      </w:r>
    </w:p>
    <w:p>
      <w:pPr>
        <w:pStyle w:val="ListBullet"/>
      </w:pPr>
      <w:r>
        <w:t>Same CNI/DNS/Traefik path as production apps.</w:t>
      </w:r>
    </w:p>
    <w:p>
      <w:pPr>
        <w:pStyle w:val="ListBullet"/>
      </w:pPr>
      <w:r>
        <w:t>Disposable workspaces with persistent Longhorn disks; tear down IDE without losing PVC until deleted.</w:t>
      </w:r>
    </w:p>
    <w:p>
      <w:pPr>
        <w:pStyle w:val="Heading1"/>
      </w:pPr>
      <w:r>
        <w:t>4. Storage split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blBorders>
      </w:tblPr>
      <w:tblGrid>
        <w:gridCol w:w="3360"/>
        <w:gridCol w:w="3360"/>
        <w:gridCol w:w="3360"/>
      </w:tblGrid>
      <w:tr>
        <w:trPr>
          <w:cantSplit/>
          <w:tblHeader w:val="true"/>
        </w:trPr>
        <w:tc>
          <w:tcPr>
            <w:tcW w:type="dxa" w:w="3360"/>
            <w:tcBorders>
              <w:top w:val="single" w:sz="8" w:space="0" w:color="4F81BD"/>
              <w:bottom w:val="single" w:sz="8" w:space="0" w:color="4F81BD"/>
            </w:tcBorders>
            <w:shd w:val="clear" w:color="auto" w:fill="365F91"/>
          </w:tcPr>
          <w:p>
            <w:pPr>
              <w:keepNext/>
              <w:spacing w:before="40" w:after="40" w:line="240" w:lineRule="auto"/>
            </w:pPr>
            <w:r/>
            <w:r>
              <w:rPr>
                <w:b/>
                <w:color w:val="FFFFFF"/>
                <w:sz w:val="20"/>
              </w:rPr>
              <w:t>Use</w:t>
            </w:r>
          </w:p>
        </w:tc>
        <w:tc>
          <w:tcPr>
            <w:tcW w:type="dxa" w:w="3360"/>
            <w:tcBorders>
              <w:top w:val="single" w:sz="8" w:space="0" w:color="4F81BD"/>
              <w:bottom w:val="single" w:sz="8" w:space="0" w:color="4F81BD"/>
            </w:tcBorders>
            <w:shd w:val="clear" w:color="auto" w:fill="365F91"/>
          </w:tcPr>
          <w:p>
            <w:pPr>
              <w:keepNext/>
              <w:spacing w:before="40" w:after="40" w:line="240" w:lineRule="auto"/>
            </w:pPr>
            <w:r/>
            <w:r>
              <w:rPr>
                <w:b/>
                <w:color w:val="FFFFFF"/>
                <w:sz w:val="20"/>
              </w:rPr>
              <w:t>Backend</w:t>
            </w:r>
          </w:p>
        </w:tc>
        <w:tc>
          <w:tcPr>
            <w:tcW w:type="dxa" w:w="3360"/>
            <w:tcBorders>
              <w:top w:val="single" w:sz="8" w:space="0" w:color="4F81BD"/>
              <w:bottom w:val="single" w:sz="8" w:space="0" w:color="4F81BD"/>
            </w:tcBorders>
            <w:shd w:val="clear" w:color="auto" w:fill="365F91"/>
          </w:tcPr>
          <w:p>
            <w:pPr>
              <w:keepNext/>
              <w:spacing w:before="40" w:after="40" w:line="240" w:lineRule="auto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rPr>
          <w:cantSplit/>
        </w:trPr>
        <w:tc>
          <w:tcPr>
            <w:tcW w:type="dxa" w:w="3360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DevPod workspace (code/IDE state on PVC)</w:t>
            </w:r>
          </w:p>
        </w:tc>
        <w:tc>
          <w:tcPr>
            <w:tcW w:type="dxa" w:w="3360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Longhorn RWO ~40Gi</w:t>
            </w:r>
          </w:p>
        </w:tc>
        <w:tc>
          <w:tcPr>
            <w:tcW w:type="dxa" w:w="3360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Not SMB — git/IDE hate flaky USB/SMB</w:t>
            </w:r>
          </w:p>
        </w:tc>
      </w:tr>
      <w:tr>
        <w:trPr>
          <w:cantSplit/>
        </w:trPr>
        <w:tc>
          <w:tcPr>
            <w:tcW w:type="dxa" w:w="3360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Home ~/.cursor-server (if Cursor used)</w:t>
            </w:r>
          </w:p>
        </w:tc>
        <w:tc>
          <w:tcPr>
            <w:tcW w:type="dxa" w:w="3360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Container overlay on node disk</w:t>
            </w:r>
          </w:p>
        </w:tc>
        <w:tc>
          <w:tcPr>
            <w:tcW w:type="dxa" w:w="3360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Ephemeral to the node/pod; not the 40Gi PVC</w:t>
            </w:r>
          </w:p>
        </w:tc>
      </w:tr>
      <w:tr>
        <w:trPr>
          <w:cantSplit/>
        </w:trPr>
        <w:tc>
          <w:tcPr>
            <w:tcW w:type="dxa" w:w="3360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On/off scratch (builds, datasets)</w:t>
            </w:r>
          </w:p>
        </w:tc>
        <w:tc>
          <w:tcPr>
            <w:tcW w:type="dxa" w:w="3360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SMB 32TB_SSD DevStorage via /scratch</w:t>
            </w:r>
          </w:p>
        </w:tc>
        <w:tc>
          <w:tcPr>
            <w:tcW w:type="dxa" w:w="3360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Disposable; CSI direct to appliance</w:t>
            </w:r>
          </w:p>
        </w:tc>
      </w:tr>
      <w:tr>
        <w:trPr>
          <w:cantSplit/>
        </w:trPr>
        <w:tc>
          <w:tcPr>
            <w:tcW w:type="dxa" w:w="3360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Dashboard app blobs (not Postgres)</w:t>
            </w:r>
          </w:p>
        </w:tc>
        <w:tc>
          <w:tcPr>
            <w:tcW w:type="dxa" w:w="3360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Longhorn (when deployed)</w:t>
            </w:r>
          </w:p>
        </w:tc>
        <w:tc>
          <w:tcPr>
            <w:tcW w:type="dxa" w:w="3360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Matches Mealie/Linkding pattern</w:t>
            </w:r>
          </w:p>
        </w:tc>
      </w:tr>
      <w:tr>
        <w:trPr>
          <w:cantSplit/>
        </w:trPr>
        <w:tc>
          <w:tcPr>
            <w:tcW w:type="dxa" w:w="3360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Card metadata / structured data</w:t>
            </w:r>
          </w:p>
        </w:tc>
        <w:tc>
          <w:tcPr>
            <w:tcW w:type="dxa" w:w="3360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Postgres (CNPG/database)</w:t>
            </w:r>
          </w:p>
        </w:tc>
        <w:tc>
          <w:tcPr>
            <w:tcW w:type="dxa" w:w="3360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Existing pattern</w:t>
            </w:r>
          </w:p>
        </w:tc>
      </w:tr>
      <w:tr>
        <w:trPr>
          <w:cantSplit/>
        </w:trPr>
        <w:tc>
          <w:tcPr>
            <w:tcW w:type="dxa" w:w="3360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Existing media/app bulk</w:t>
            </w:r>
          </w:p>
        </w:tc>
        <w:tc>
          <w:tcPr>
            <w:tcW w:type="dxa" w:w="3360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//192.168.68.70/PVC (mini SMB)</w:t>
            </w:r>
          </w:p>
        </w:tc>
        <w:tc>
          <w:tcPr>
            <w:tcW w:type="dxa" w:w="3360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Keep as-is</w:t>
            </w:r>
          </w:p>
        </w:tc>
      </w:tr>
    </w:tbl>
    <w:p>
      <w:pPr>
        <w:spacing w:after="40" w:line="120" w:lineRule="exact"/>
      </w:pPr>
    </w:p>
    <w:p>
      <w:pPr>
        <w:pStyle w:val="Heading1"/>
      </w:pPr>
      <w:r>
        <w:t>5. Flux manifests</w:t>
      </w:r>
    </w:p>
    <w:p>
      <w:r>
        <w:t>Path under homelab-cluster checkout (/Users/cyberstar/homelab-cluster):</w:t>
      </w:r>
    </w:p>
    <w:p>
      <w:pPr>
        <w:pStyle w:val="ListBullet"/>
      </w:pPr>
      <w:r>
        <w:t>apps/base/devpod — Namespace, ResourceQuota (storage 3Ti), LimitRange (PVC max 2Ti).</w:t>
      </w:r>
    </w:p>
    <w:p>
      <w:pPr>
        <w:pStyle w:val="ListBullet"/>
      </w:pPr>
      <w:r>
        <w:t>apps/staging/devpod — staging overlay wiring.</w:t>
      </w:r>
    </w:p>
    <w:p>
      <w:pPr>
        <w:pStyle w:val="ListBullet"/>
      </w:pPr>
      <w:r>
        <w:t>StorageClasses smb-32tb and smb-32tb-devstorage + SOPS secret smb-32tb-credentials in ns devpod.</w:t>
      </w:r>
    </w:p>
    <w:p>
      <w:pPr>
        <w:pStyle w:val="ListBullet"/>
      </w:pPr>
      <w:r>
        <w:t>Notable commits: b1444fa (ns/quota), 749b665 / 4251e0e (32TB SMB classes + scratch PVC).</w:t>
      </w:r>
    </w:p>
    <w:p>
      <w:r>
        <w:t>Verify:</w:t>
      </w:r>
    </w:p>
    <w:p>
      <w:pPr>
        <w:keepLines/>
        <w:spacing w:line="240" w:lineRule="auto" w:before="40" w:after="180"/>
        <w:ind w:left="86" w:right="86"/>
        <w:shd w:val="clear" w:color="auto" w:fill="F0F4F7"/>
      </w:pPr>
      <w:r>
        <w:rPr>
          <w:rFonts w:ascii="Consolas" w:hAnsi="Consolas" w:eastAsia="Consolas"/>
          <w:color w:val="000000"/>
          <w:sz w:val="19"/>
        </w:rPr>
        <w:t>kubectl -n devpod get ns,resourcequota,limitrange,pvc</w:t>
        <w:br/>
        <w:t>kubectl get sc | egrep 'longhorn|smb'</w:t>
      </w:r>
    </w:p>
    <w:p>
      <w:pPr>
        <w:pStyle w:val="Heading1"/>
      </w:pPr>
      <w:r>
        <w:t>6. M5 DevPod provider (skynet)</w:t>
      </w:r>
    </w:p>
    <w:p>
      <w:r>
        <w:t>Provider options (current):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blBorders>
      </w:tblPr>
      <w:tblGrid>
        <w:gridCol w:w="5040"/>
        <w:gridCol w:w="5040"/>
      </w:tblGrid>
      <w:tr>
        <w:trPr>
          <w:cantSplit/>
          <w:tblHeader w:val="true"/>
        </w:trPr>
        <w:tc>
          <w:tcPr>
            <w:tcW w:type="dxa" w:w="5040"/>
            <w:tcBorders>
              <w:top w:val="single" w:sz="8" w:space="0" w:color="4F81BD"/>
              <w:bottom w:val="single" w:sz="8" w:space="0" w:color="4F81BD"/>
            </w:tcBorders>
            <w:shd w:val="clear" w:color="auto" w:fill="365F91"/>
          </w:tcPr>
          <w:p>
            <w:pPr>
              <w:keepNext/>
              <w:spacing w:before="40" w:after="40" w:line="240" w:lineRule="auto"/>
            </w:pPr>
            <w:r/>
            <w:r>
              <w:rPr>
                <w:b/>
                <w:color w:val="FFFFFF"/>
                <w:sz w:val="20"/>
              </w:rPr>
              <w:t>Option</w:t>
            </w:r>
          </w:p>
        </w:tc>
        <w:tc>
          <w:tcPr>
            <w:tcW w:type="dxa" w:w="5040"/>
            <w:tcBorders>
              <w:top w:val="single" w:sz="8" w:space="0" w:color="4F81BD"/>
              <w:bottom w:val="single" w:sz="8" w:space="0" w:color="4F81BD"/>
            </w:tcBorders>
            <w:shd w:val="clear" w:color="auto" w:fill="365F91"/>
          </w:tcPr>
          <w:p>
            <w:pPr>
              <w:keepNext/>
              <w:spacing w:before="40" w:after="40" w:line="240" w:lineRule="auto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rPr>
          <w:cantSplit/>
        </w:trPr>
        <w:tc>
          <w:tcPr>
            <w:tcW w:type="dxa" w:w="5040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KUBERNETES_NAMESPACE</w:t>
            </w:r>
          </w:p>
        </w:tc>
        <w:tc>
          <w:tcPr>
            <w:tcW w:type="dxa" w:w="5040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devpod</w:t>
            </w:r>
          </w:p>
        </w:tc>
      </w:tr>
      <w:tr>
        <w:trPr>
          <w:cantSplit/>
        </w:trPr>
        <w:tc>
          <w:tcPr>
            <w:tcW w:type="dxa" w:w="5040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CREATE_NAMESPACE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false</w:t>
            </w:r>
          </w:p>
        </w:tc>
      </w:tr>
      <w:tr>
        <w:trPr>
          <w:cantSplit/>
        </w:trPr>
        <w:tc>
          <w:tcPr>
            <w:tcW w:type="dxa" w:w="5040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KUBERNETES_CONTEXT</w:t>
            </w:r>
          </w:p>
        </w:tc>
        <w:tc>
          <w:tcPr>
            <w:tcW w:type="dxa" w:w="5040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default</w:t>
            </w:r>
          </w:p>
        </w:tc>
      </w:tr>
      <w:tr>
        <w:trPr>
          <w:cantSplit/>
        </w:trPr>
        <w:tc>
          <w:tcPr>
            <w:tcW w:type="dxa" w:w="5040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STORAGE_CLASS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longhorn</w:t>
            </w:r>
          </w:p>
        </w:tc>
      </w:tr>
      <w:tr>
        <w:trPr>
          <w:cantSplit/>
        </w:trPr>
        <w:tc>
          <w:tcPr>
            <w:tcW w:type="dxa" w:w="5040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DISK_SIZE</w:t>
            </w:r>
          </w:p>
        </w:tc>
        <w:tc>
          <w:tcPr>
            <w:tcW w:type="dxa" w:w="5040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40Gi</w:t>
            </w:r>
          </w:p>
        </w:tc>
      </w:tr>
      <w:tr>
        <w:trPr>
          <w:cantSplit/>
        </w:trPr>
        <w:tc>
          <w:tcPr>
            <w:tcW w:type="dxa" w:w="5040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PVC_ACCESS_MODE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RWO</w:t>
            </w:r>
          </w:p>
        </w:tc>
      </w:tr>
      <w:tr>
        <w:trPr>
          <w:cantSplit/>
        </w:trPr>
        <w:tc>
          <w:tcPr>
            <w:tcW w:type="dxa" w:w="5040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ARCHITECTURE</w:t>
            </w:r>
          </w:p>
        </w:tc>
        <w:tc>
          <w:tcPr>
            <w:tcW w:type="dxa" w:w="5040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amd64</w:t>
            </w:r>
          </w:p>
        </w:tc>
      </w:tr>
      <w:tr>
        <w:trPr>
          <w:cantSplit/>
        </w:trPr>
        <w:tc>
          <w:tcPr>
            <w:tcW w:type="dxa" w:w="5040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RESOURCES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requests.cpu=500m,requests.memory=1Gi,limits.cpu=2,limits.memory=4Gi</w:t>
            </w:r>
          </w:p>
        </w:tc>
      </w:tr>
      <w:tr>
        <w:trPr>
          <w:cantSplit/>
        </w:trPr>
        <w:tc>
          <w:tcPr>
            <w:tcW w:type="dxa" w:w="5040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POD_MANIFEST_TEMPLATE</w:t>
            </w:r>
          </w:p>
        </w:tc>
        <w:tc>
          <w:tcPr>
            <w:tcW w:type="dxa" w:w="5040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/Users/cyberstar/.config/devpod/skynet-pod-template.yaml</w:t>
            </w:r>
          </w:p>
        </w:tc>
      </w:tr>
      <w:tr>
        <w:trPr>
          <w:cantSplit/>
        </w:trPr>
        <w:tc>
          <w:tcPr>
            <w:tcW w:type="dxa" w:w="5040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NODE_SELECTOR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(empty — unpinned)</w:t>
            </w:r>
          </w:p>
        </w:tc>
      </w:tr>
    </w:tbl>
    <w:p>
      <w:pPr>
        <w:spacing w:after="40" w:line="120" w:lineRule="exact"/>
      </w:pPr>
    </w:p>
    <w:p>
      <w:r>
        <w:t>Pod template (scratch mount):</w:t>
      </w:r>
    </w:p>
    <w:p>
      <w:pPr>
        <w:keepLines/>
        <w:spacing w:line="240" w:lineRule="auto" w:before="40" w:after="180"/>
        <w:ind w:left="86" w:right="86"/>
        <w:shd w:val="clear" w:color="auto" w:fill="F0F4F7"/>
      </w:pPr>
      <w:r>
        <w:rPr>
          <w:rFonts w:ascii="Consolas" w:hAnsi="Consolas" w:eastAsia="Consolas"/>
          <w:color w:val="000000"/>
          <w:sz w:val="19"/>
        </w:rPr>
        <w:t>apiVersion: v1</w:t>
        <w:br/>
        <w:t>kind: Pod</w:t>
        <w:br/>
        <w:t>spec:</w:t>
        <w:br/>
        <w:t xml:space="preserve">  containers:</w:t>
        <w:br/>
        <w:t xml:space="preserve">    - name: devpod</w:t>
        <w:br/>
        <w:t xml:space="preserve">      volumeMounts:</w:t>
        <w:br/>
        <w:t xml:space="preserve">        - name: devpod-scratch</w:t>
        <w:br/>
        <w:t xml:space="preserve">          mountPath: /scratch</w:t>
        <w:br/>
        <w:t xml:space="preserve">  volumes:</w:t>
        <w:br/>
        <w:t xml:space="preserve">    - name: devpod-scratch</w:t>
        <w:br/>
        <w:t xml:space="preserve">      persistentVolumeClaim:</w:t>
        <w:br/>
        <w:t xml:space="preserve">        claimName: devpod-scratch</w:t>
      </w:r>
    </w:p>
    <w:p>
      <w:r>
        <w:t>CLI PATH note: prefer /opt/homebrew/bin/devpod (also ~/.local/bin/devpod). If `command not found`, hash -r or use the full path.</w:t>
      </w:r>
    </w:p>
    <w:p>
      <w:pPr>
        <w:pStyle w:val="Heading1"/>
      </w:pPr>
      <w:r>
        <w:t>7. Day-to-day: create / enter a workspace</w:t>
      </w:r>
    </w:p>
    <w:p>
      <w:pPr>
        <w:pStyle w:val="Heading2"/>
      </w:pPr>
      <w:r>
        <w:t>7.1 Create or resume</w:t>
      </w:r>
    </w:p>
    <w:p>
      <w:pPr>
        <w:keepLines/>
        <w:spacing w:line="240" w:lineRule="auto" w:before="40" w:after="180"/>
        <w:ind w:left="86" w:right="86"/>
        <w:shd w:val="clear" w:color="auto" w:fill="F0F4F7"/>
      </w:pPr>
      <w:r>
        <w:rPr>
          <w:rFonts w:ascii="Consolas" w:hAnsi="Consolas" w:eastAsia="Consolas"/>
          <w:color w:val="000000"/>
          <w:sz w:val="19"/>
        </w:rPr>
        <w:t># from M5</w:t>
        <w:br/>
        <w:t>export PATH=/opt/homebrew/bin:$PATH</w:t>
        <w:br/>
        <w:t>devpod up github.com/Invertedlight/cluster-dashboard --provider skynet --ide none</w:t>
        <w:br/>
        <w:t># or local clone:</w:t>
        <w:br/>
        <w:t>devpod up /Users/cyberstar/cluster-dashboard --provider skynet --ide none</w:t>
      </w:r>
    </w:p>
    <w:p>
      <w:r>
        <w:t>IDE none avoids launching Cursor. First create pulls the .devcontainer image and provisions the Longhorn PVC.</w:t>
      </w:r>
    </w:p>
    <w:p>
      <w:pPr>
        <w:pStyle w:val="Heading2"/>
      </w:pPr>
      <w:r>
        <w:t>7.2 SSH + vim (preferred)</w:t>
      </w:r>
    </w:p>
    <w:p>
      <w:pPr>
        <w:keepLines/>
        <w:spacing w:line="240" w:lineRule="auto" w:before="40" w:after="180"/>
        <w:ind w:left="86" w:right="86"/>
        <w:shd w:val="clear" w:color="auto" w:fill="F0F4F7"/>
      </w:pPr>
      <w:r>
        <w:rPr>
          <w:rFonts w:ascii="Consolas" w:hAnsi="Consolas" w:eastAsia="Consolas"/>
          <w:color w:val="000000"/>
          <w:sz w:val="19"/>
        </w:rPr>
        <w:t>devpod ssh cluster-dashboard</w:t>
        <w:br/>
        <w:t># or, once SSH config host exists:</w:t>
        <w:br/>
        <w:t>ssh cluster-dashboard.devpod</w:t>
        <w:br/>
        <w:t>cd /workspaces/cluster-dashboard</w:t>
        <w:br/>
        <w:t>vim .</w:t>
      </w:r>
    </w:p>
    <w:p>
      <w:r>
        <w:t>User inside the container is typically vscode. Scratch is at /scratch.</w:t>
      </w:r>
    </w:p>
    <w:p>
      <w:pPr>
        <w:pStyle w:val="Heading2"/>
      </w:pPr>
      <w:r>
        <w:t>7.3 Useful checks</w:t>
      </w:r>
    </w:p>
    <w:p>
      <w:pPr>
        <w:keepLines/>
        <w:spacing w:line="240" w:lineRule="auto" w:before="40" w:after="180"/>
        <w:ind w:left="86" w:right="86"/>
        <w:shd w:val="clear" w:color="auto" w:fill="F0F4F7"/>
      </w:pPr>
      <w:r>
        <w:rPr>
          <w:rFonts w:ascii="Consolas" w:hAnsi="Consolas" w:eastAsia="Consolas"/>
          <w:color w:val="000000"/>
          <w:sz w:val="19"/>
        </w:rPr>
        <w:t>devpod list</w:t>
        <w:br/>
        <w:t>kubectl -n devpod get pod,pvc -o wide</w:t>
        <w:br/>
        <w:t>ssh cluster-dashboard.devpod 'df -h /workspaces /scratch; hostname; uname -m'</w:t>
      </w:r>
    </w:p>
    <w:p>
      <w:pPr>
        <w:pStyle w:val="Heading1"/>
      </w:pPr>
      <w:r>
        <w:t>8. Example workspace: cluster-dashboard</w:t>
      </w:r>
    </w:p>
    <w:p>
      <w:pPr>
        <w:pStyle w:val="ListBullet"/>
      </w:pPr>
      <w:r>
        <w:t>Repo: github.com/Invertedlight/cluster-dashboard (local clone /Users/cyberstar/cluster-dashboard).</w:t>
      </w:r>
    </w:p>
    <w:p>
      <w:pPr>
        <w:pStyle w:val="ListBullet"/>
      </w:pPr>
      <w:r>
        <w:t>Scaffold: Python 3.12 .devcontainer, FastAPI + uvicorn + Jinja card stub, port 8000.</w:t>
      </w:r>
    </w:p>
    <w:p>
      <w:pPr>
        <w:pStyle w:val="ListBullet"/>
      </w:pPr>
      <w:r>
        <w:t>Observed: pod devpod-default-cl-403e3 Running; PVC 40Gi Longhorn Bound; shared scratch Bound.</w:t>
      </w:r>
    </w:p>
    <w:p>
      <w:pPr>
        <w:pStyle w:val="ListBullet"/>
      </w:pPr>
      <w:r>
        <w:t>SSH host cluster-dashboard.devpod works; workdir /workspaces/cluster-dashboard.</w:t>
      </w:r>
    </w:p>
    <w:p>
      <w:pPr>
        <w:pStyle w:val="Heading1"/>
      </w:pPr>
      <w:r>
        <w:t>9. Cursor Remote-SSH (optional)</w:t>
      </w:r>
    </w:p>
    <w:p>
      <w:r>
        <w:t>Cursor can Remote-SSH to cluster-dashboard.devpod. First connect downloads/extracts ~/.cursor-server (~0.5–1 GiB) onto the container overlay (node disk), not the Longhorn workspace PVC. A stuck “Extracting…” state was observed; the server tarball had finished unpacking while the install heartbeat loop kept running. Recovery: kill the stuck install SSH, clear /tmp/cursor-remote-lock.*, remove leftover cursor-server-*.tar.gz under ~/.cursor-server, reconnect — or skip Cursor and use vim.</w:t>
      </w:r>
    </w:p>
    <w:p>
      <w:r>
        <w:t>Disk reality check (2026-09-12 evening): workspace PVC nearly empty; node root ~26% used; /scratch nearly empty. “Disk full” was not confirmed on the DevPod mounts.</w:t>
      </w:r>
    </w:p>
    <w:p>
      <w:pPr>
        <w:pStyle w:val="Heading1"/>
      </w:pPr>
      <w:r>
        <w:t>10. Deferred — development documentation (app runtime)</w:t>
      </w:r>
    </w:p>
    <w:p>
      <w:r>
        <w:t>Do not treat the following as required for DevPod itself. Parked for cluster-dashboard development docs / later sessions:</w:t>
      </w:r>
    </w:p>
    <w:p>
      <w:pPr>
        <w:pStyle w:val="ListBullet"/>
      </w:pPr>
      <w:r>
        <w:t>App runtime: pip install deps; uvicorn app.main:app --host 0.0.0.0 --port 8000 --reload inside the workspace.</w:t>
      </w:r>
    </w:p>
    <w:p>
      <w:pPr>
        <w:pStyle w:val="ListBullet"/>
      </w:pPr>
      <w:r>
        <w:t>Port publish / port-forward so a browser on M5 can hit the stub UI.</w:t>
      </w:r>
    </w:p>
    <w:p>
      <w:pPr>
        <w:pStyle w:val="ListBullet"/>
      </w:pPr>
      <w:r>
        <w:t>Flux Deployment + Traefik Ingress + Cloudflare Tunnel hostname for public/LAN dashboard.</w:t>
      </w:r>
    </w:p>
    <w:p>
      <w:pPr>
        <w:pStyle w:val="ListBullet"/>
      </w:pPr>
      <w:r>
        <w:t>Design pass may change UI/structure before runtime hardening.</w:t>
      </w:r>
    </w:p>
    <w:p>
      <w:pPr>
        <w:pStyle w:val="Heading1"/>
      </w:pPr>
      <w:r>
        <w:t>11. Operational notes</w:t>
      </w:r>
    </w:p>
    <w:p>
      <w:pPr>
        <w:pStyle w:val="ListBullet"/>
      </w:pPr>
      <w:r>
        <w:t>Deleting a DevPod workspace may delete its Longhorn PVC depending on DevPod delete flags — confirm before destroy.</w:t>
      </w:r>
    </w:p>
    <w:p>
      <w:pPr>
        <w:pStyle w:val="ListBullet"/>
      </w:pPr>
      <w:r>
        <w:t>Scratch is shared RWX across workspaces; do not put databases or sole copies of source there.</w:t>
      </w:r>
    </w:p>
    <w:p>
      <w:pPr>
        <w:pStyle w:val="ListBullet"/>
      </w:pPr>
      <w:r>
        <w:t>Kube API must be reachable from M5 at 192.168.68.40:6443 (earlier “no route to host” broke DevPod tunnels briefly).</w:t>
      </w:r>
    </w:p>
    <w:p>
      <w:pPr>
        <w:pStyle w:val="ListBullet"/>
      </w:pPr>
      <w:r>
        <w:t>32TB path is CSI-direct to 192.168.71.249 (not hairpinned through the mini SMB export), credentials via SOPS in ns devpod.</w:t>
      </w:r>
    </w:p>
    <w:p>
      <w:pPr>
        <w:pStyle w:val="Heading1"/>
      </w:pPr>
      <w:r>
        <w:t>12. Recreate checklist</w:t>
      </w:r>
    </w:p>
    <w:p>
      <w:pPr>
        <w:pStyle w:val="ListBullet"/>
      </w:pPr>
      <w:r>
        <w:t>Flux reconcile apps so ns/quota/SC/secret/scratch PVC exist.</w:t>
      </w:r>
    </w:p>
    <w:p>
      <w:pPr>
        <w:pStyle w:val="ListBullet"/>
      </w:pPr>
      <w:r>
        <w:t>On M5: install DevPod CLI; add kubernetes provider skynet with options above; install pod template.</w:t>
      </w:r>
    </w:p>
    <w:p>
      <w:pPr>
        <w:pStyle w:val="ListBullet"/>
      </w:pPr>
      <w:r>
        <w:t>devpod up &lt;repo&gt; --provider skynet --ide none</w:t>
      </w:r>
    </w:p>
    <w:p>
      <w:pPr>
        <w:pStyle w:val="ListBullet"/>
      </w:pPr>
      <w:r>
        <w:t>ssh in; confirm amd64, /workspaces, /scratch; develop with vim.</w:t>
      </w:r>
    </w:p>
    <w:p>
      <w:pPr>
        <w:pStyle w:val="ListBullet"/>
      </w:pPr>
      <w:r>
        <w:t>Later: follow development docs for uvicorn + Ingress.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10080" w:val="right"/>
      </w:tabs>
    </w:pPr>
    <w:r/>
    <w:r>
      <w:rPr>
        <w:color w:val="595959"/>
        <w:sz w:val="18"/>
      </w:rPr>
      <w:t>Homelab DevPod on Skynet Runbook</w:t>
      <w:tab/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PAGE</w:instrText>
    </w:r>
    <w:r>
      <w:rPr>
        <w:color w:val="595959"/>
        <w:sz w:val="18"/>
      </w:rP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b/>
        <w:color w:val="4F81BD"/>
        <w:sz w:val="18"/>
      </w:rPr>
      <w:t>SKYNET HOME LAB   /   DEVPOD RUNBOOK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6" w:space="2" w:color="4F81BD"/>
      </w:pBdr>
      <w:spacing w:before="320" w:after="120"/>
      <w:outlineLvl w:val="0"/>
    </w:pPr>
    <w:rPr>
      <w:rFonts w:ascii="Calibri" w:hAnsi="Calibri"/>
      <w:b/>
      <w:bCs/>
      <w:color w:val="173A5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60"/>
      <w:outlineLvl w:val="1"/>
    </w:pPr>
    <w:rPr>
      <w:rFonts w:ascii="Calibri" w:hAnsi="Calibri"/>
      <w:b/>
      <w:bCs/>
      <w:color w:val="173A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="Calibri" w:hAnsi="Calibri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="Calibri" w:hAnsi="Calibri"/>
      <w:color w:val="173A5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