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А-26-I24AW-сон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30-июн да келиб тушган А-26-I24AW-сон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Зарафшон кўчаси, №119 манзилда жойлашган «FRESH MARKET» МЧЖ объекти (ер участкаси)га туташ ҳудуддаги кейинчалик “Ер участкаси” деб номланувчи 252 кв.м ер майдонни 12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10:11:03:06:02:0103.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136 080 000 сўмни ташкил этади ва йиллик ижара тўлов суммасининг тенг миқдорга бўлган ҳолда ҳар ойда (ойлик 11 340 000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4-сон,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Зарафшон кўчаси, №119</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