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4B64" w14:textId="77777777" w:rsidR="00DB7E38" w:rsidRDefault="00DB7E38" w:rsidP="00DB7E38">
      <w:pPr>
        <w:pStyle w:val="Title"/>
        <w:jc w:val="center"/>
      </w:pPr>
      <w:r>
        <w:rPr>
          <w:noProof/>
        </w:rPr>
        <w:drawing>
          <wp:inline distT="0" distB="0" distL="0" distR="0" wp14:anchorId="219E1589" wp14:editId="04A2B454">
            <wp:extent cx="1158240" cy="429514"/>
            <wp:effectExtent l="0" t="0" r="0" b="2540"/>
            <wp:docPr id="310318205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18205" name="Picture 1" descr="A black background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62" cy="4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8A48" w14:textId="64E4DF09" w:rsidR="00DB7E38" w:rsidRPr="00DB7E38" w:rsidRDefault="00DB7E38" w:rsidP="002731A4">
      <w:pPr>
        <w:pStyle w:val="Heading1"/>
        <w:jc w:val="center"/>
      </w:pPr>
      <w:proofErr w:type="spellStart"/>
      <w:r w:rsidRPr="00DB7E38">
        <w:t>Investia</w:t>
      </w:r>
      <w:proofErr w:type="spellEnd"/>
      <w:r w:rsidRPr="00DB7E38">
        <w:t xml:space="preserve"> Sector Screener – User Guide</w:t>
      </w:r>
    </w:p>
    <w:p w14:paraId="3DA6443A" w14:textId="77777777" w:rsidR="002731A4" w:rsidRPr="002731A4" w:rsidRDefault="002731A4" w:rsidP="002731A4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2731A4">
        <w:rPr>
          <w:rFonts w:ascii="Calibri Light" w:hAnsi="Calibri Light" w:cs="Calibri Light"/>
          <w:sz w:val="21"/>
          <w:szCs w:val="21"/>
        </w:rPr>
        <w:t xml:space="preserve">About this app </w:t>
      </w:r>
    </w:p>
    <w:p w14:paraId="2E943399" w14:textId="77777777" w:rsidR="002731A4" w:rsidRPr="002731A4" w:rsidRDefault="002731A4" w:rsidP="002731A4">
      <w:pPr>
        <w:pStyle w:val="ListParagraph"/>
        <w:ind w:left="-360" w:right="-720"/>
        <w:rPr>
          <w:rFonts w:ascii="Calibri Light" w:hAnsi="Calibri Light" w:cs="Calibri Light"/>
          <w:sz w:val="21"/>
          <w:szCs w:val="21"/>
        </w:rPr>
      </w:pPr>
      <w:r w:rsidRPr="002731A4">
        <w:rPr>
          <w:rFonts w:ascii="Calibri Light" w:hAnsi="Calibri Light" w:cs="Calibri Light"/>
          <w:sz w:val="21"/>
          <w:szCs w:val="21"/>
        </w:rPr>
        <w:t xml:space="preserve">The </w:t>
      </w:r>
      <w:proofErr w:type="spellStart"/>
      <w:r w:rsidRPr="002731A4">
        <w:rPr>
          <w:rFonts w:ascii="Calibri Light" w:hAnsi="Calibri Light" w:cs="Calibri Light"/>
          <w:sz w:val="21"/>
          <w:szCs w:val="21"/>
        </w:rPr>
        <w:t>Investia</w:t>
      </w:r>
      <w:proofErr w:type="spellEnd"/>
      <w:r w:rsidRPr="002731A4">
        <w:rPr>
          <w:rFonts w:ascii="Calibri Light" w:hAnsi="Calibri Light" w:cs="Calibri Light"/>
          <w:sz w:val="21"/>
          <w:szCs w:val="21"/>
        </w:rPr>
        <w:t xml:space="preserve"> Sector Screener enables you to explore financial metrics for companies across different sectors and industries. It allows filtering, comparison, and export of structured data directly from Yahoo Finance, with a focus on simplicity, accessibility, and powerful screening logic.</w:t>
      </w:r>
    </w:p>
    <w:p w14:paraId="2B6C94F8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Getting Started: Selecting a Sector and Industry</w:t>
      </w:r>
    </w:p>
    <w:p w14:paraId="3571707A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On launching the app, you’re presented with a sector selector — a horizontal set of buttons listing sectors such as Technology, Energy, Healthcare, etc.</w:t>
      </w:r>
    </w:p>
    <w:p w14:paraId="3E8E9214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Choose one sector to begin.</w:t>
      </w:r>
    </w:p>
    <w:p w14:paraId="3D4DC0CE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Once selected, a second dropdown appears with all industries within that sector, such as “Semiconductors” under Technology.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You can:</w:t>
      </w:r>
    </w:p>
    <w:p w14:paraId="575B39ED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Select one or more industries</w:t>
      </w:r>
    </w:p>
    <w:p w14:paraId="34F76398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Or choose “All” to include the full sector</w:t>
      </w:r>
    </w:p>
    <w:p w14:paraId="70A3330F" w14:textId="77777777" w:rsidR="002731A4" w:rsidRDefault="002731A4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</w:p>
    <w:p w14:paraId="3E6072CB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Choosing the Data View</w:t>
      </w:r>
    </w:p>
    <w:p w14:paraId="02AB3D34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After selecting industries, choose a data method:</w:t>
      </w:r>
    </w:p>
    <w:p w14:paraId="774A4305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Top Companies: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 xml:space="preserve">Returns the largest firms in the selected industries, based on market </w:t>
      </w:r>
      <w:proofErr w:type="spellStart"/>
      <w:r w:rsidRPr="00DB7E38">
        <w:rPr>
          <w:rFonts w:ascii="Calibri Light" w:hAnsi="Calibri Light" w:cs="Calibri Light"/>
          <w:sz w:val="21"/>
          <w:szCs w:val="21"/>
        </w:rPr>
        <w:t>capitalisation</w:t>
      </w:r>
      <w:proofErr w:type="spellEnd"/>
      <w:r w:rsidRPr="00DB7E38">
        <w:rPr>
          <w:rFonts w:ascii="Calibri Light" w:hAnsi="Calibri Light" w:cs="Calibri Light"/>
          <w:sz w:val="21"/>
          <w:szCs w:val="21"/>
        </w:rPr>
        <w:t>.</w:t>
      </w:r>
    </w:p>
    <w:p w14:paraId="575FE0DE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Top Growth: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Focuses on companies with strong growth indicators such as revenue, earnings, or cash flow growth.</w:t>
      </w:r>
    </w:p>
    <w:p w14:paraId="04F65ABC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Top Performers: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Highlights companies with the best recent stock price performance.</w:t>
      </w:r>
    </w:p>
    <w:p w14:paraId="30E0CE76" w14:textId="3B5D4A40" w:rsidR="00DB7E38" w:rsidRDefault="00DB7E38" w:rsidP="00DB7E38">
      <w:pPr>
        <w:pStyle w:val="ListParagraph"/>
        <w:ind w:left="360"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Each data set comes directly from Yahoo Finance’s industry data endpoints.</w:t>
      </w:r>
    </w:p>
    <w:p w14:paraId="7B088D3D" w14:textId="77777777" w:rsidR="002731A4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Filtering the Results</w:t>
      </w:r>
      <w:r w:rsidR="002731A4">
        <w:rPr>
          <w:rFonts w:ascii="Calibri Light" w:hAnsi="Calibri Light" w:cs="Calibri Light"/>
          <w:sz w:val="21"/>
          <w:szCs w:val="21"/>
        </w:rPr>
        <w:t xml:space="preserve">: </w:t>
      </w:r>
    </w:p>
    <w:p w14:paraId="0C0DDC6C" w14:textId="464C5FEB" w:rsidR="00DB7E38" w:rsidRPr="002731A4" w:rsidRDefault="00DB7E38" w:rsidP="002731A4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2731A4">
        <w:rPr>
          <w:rFonts w:ascii="Calibri Light" w:hAnsi="Calibri Light" w:cs="Calibri Light"/>
          <w:sz w:val="21"/>
          <w:szCs w:val="21"/>
        </w:rPr>
        <w:t>Under the “Apply Filters” section (collapsible):</w:t>
      </w:r>
    </w:p>
    <w:p w14:paraId="5B088641" w14:textId="77777777" w:rsidR="00DB7E38" w:rsidRDefault="00DB7E38" w:rsidP="002731A4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Market Cap Range: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Use the slider to narrow down companies by size, shown in million USD. E.g. set a minimum of 5000 to see only companies with $5B+ market cap.</w:t>
      </w:r>
    </w:p>
    <w:p w14:paraId="5287F19B" w14:textId="77777777" w:rsidR="00DB7E38" w:rsidRDefault="00DB7E38" w:rsidP="002731A4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Top 20: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Tick this box to show only the top 20 companies by market cap.</w:t>
      </w:r>
    </w:p>
    <w:p w14:paraId="699FBBB6" w14:textId="77777777" w:rsidR="00DB7E38" w:rsidRDefault="00DB7E38" w:rsidP="002731A4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Ratings Filter (if available):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Allows you to filter based on qualitative or proprietary ratings present in the dataset.</w:t>
      </w:r>
    </w:p>
    <w:p w14:paraId="34FDE516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You can combine these filters freely.</w:t>
      </w:r>
    </w:p>
    <w:p w14:paraId="00507D4A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Viewing and Downloading the Data</w:t>
      </w:r>
    </w:p>
    <w:p w14:paraId="0DAADF8E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Once filters are applied, a clean table of companies appears:</w:t>
      </w:r>
    </w:p>
    <w:p w14:paraId="17F3AF7F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Each column shows a financial metric</w:t>
      </w:r>
    </w:p>
    <w:p w14:paraId="68E410D0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 xml:space="preserve">Gradient </w:t>
      </w:r>
      <w:proofErr w:type="spellStart"/>
      <w:r w:rsidRPr="00DB7E38">
        <w:rPr>
          <w:rFonts w:ascii="Calibri Light" w:hAnsi="Calibri Light" w:cs="Calibri Light"/>
          <w:sz w:val="21"/>
          <w:szCs w:val="21"/>
        </w:rPr>
        <w:t>colouring</w:t>
      </w:r>
      <w:proofErr w:type="spellEnd"/>
      <w:r w:rsidRPr="00DB7E38">
        <w:rPr>
          <w:rFonts w:ascii="Calibri Light" w:hAnsi="Calibri Light" w:cs="Calibri Light"/>
          <w:sz w:val="21"/>
          <w:szCs w:val="21"/>
        </w:rPr>
        <w:t xml:space="preserve"> (green/red) helps highlight performance:</w:t>
      </w:r>
    </w:p>
    <w:p w14:paraId="69D272A2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Green = more attractive (e.g. higher margin)</w:t>
      </w:r>
    </w:p>
    <w:p w14:paraId="0CF85AB7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Red = less attractive (e.g. expensive valuation)</w:t>
      </w:r>
    </w:p>
    <w:p w14:paraId="51C3FCB6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You’ll find two download buttons:</w:t>
      </w:r>
    </w:p>
    <w:p w14:paraId="5641ACDF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Formatted Excel</w:t>
      </w:r>
      <w:r>
        <w:rPr>
          <w:rFonts w:ascii="Calibri Light" w:hAnsi="Calibri Light" w:cs="Calibri Light"/>
          <w:sz w:val="21"/>
          <w:szCs w:val="21"/>
        </w:rPr>
        <w:t xml:space="preserve">: </w:t>
      </w:r>
      <w:r w:rsidRPr="00DB7E38">
        <w:rPr>
          <w:rFonts w:ascii="Calibri Light" w:hAnsi="Calibri Light" w:cs="Calibri Light"/>
          <w:sz w:val="21"/>
          <w:szCs w:val="21"/>
        </w:rPr>
        <w:t xml:space="preserve">Includes </w:t>
      </w:r>
      <w:proofErr w:type="spellStart"/>
      <w:r w:rsidRPr="00DB7E38">
        <w:rPr>
          <w:rFonts w:ascii="Calibri Light" w:hAnsi="Calibri Light" w:cs="Calibri Light"/>
          <w:sz w:val="21"/>
          <w:szCs w:val="21"/>
        </w:rPr>
        <w:t>colour</w:t>
      </w:r>
      <w:proofErr w:type="spellEnd"/>
      <w:r w:rsidRPr="00DB7E38">
        <w:rPr>
          <w:rFonts w:ascii="Calibri Light" w:hAnsi="Calibri Light" w:cs="Calibri Light"/>
          <w:sz w:val="21"/>
          <w:szCs w:val="21"/>
        </w:rPr>
        <w:t xml:space="preserve"> styling as seen in the app</w:t>
      </w:r>
    </w:p>
    <w:p w14:paraId="5956E1C2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Plain Excel: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Raw data, no styling – ideal for additional analysis</w:t>
      </w:r>
    </w:p>
    <w:p w14:paraId="7FF4A4F4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Uploading a Custom Ticker List</w:t>
      </w:r>
    </w:p>
    <w:p w14:paraId="44A35337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You can skip sector/industry selection by choosing “None”.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This enables custom upload mode:</w:t>
      </w:r>
    </w:p>
    <w:p w14:paraId="58C0D863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Upload an .xlsx file with one ticker per row</w:t>
      </w:r>
    </w:p>
    <w:p w14:paraId="762250B9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The app will fetch names and financials for those tickers</w:t>
      </w:r>
    </w:p>
    <w:p w14:paraId="19DCEF7E" w14:textId="77777777" w:rsidR="00DB7E38" w:rsidRDefault="00DB7E38" w:rsidP="00DB7E38">
      <w:pPr>
        <w:pStyle w:val="ListParagraph"/>
        <w:numPr>
          <w:ilvl w:val="2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lastRenderedPageBreak/>
        <w:t>You can apply the same filters and download options</w:t>
      </w:r>
    </w:p>
    <w:p w14:paraId="6C2E3912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You may also add custom tickers on top of an existing industry selection (e.g. to supplement with missing companies).</w:t>
      </w:r>
    </w:p>
    <w:p w14:paraId="10E4A8A5" w14:textId="77777777" w:rsidR="002731A4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Understanding the Columns</w:t>
      </w:r>
    </w:p>
    <w:p w14:paraId="0AC45718" w14:textId="0BB3EF01" w:rsidR="00DB7E38" w:rsidRDefault="002731A4" w:rsidP="002731A4">
      <w:pPr>
        <w:pStyle w:val="ListParagraph"/>
        <w:ind w:left="-360" w:right="-720"/>
        <w:jc w:val="center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noProof/>
          <w:sz w:val="21"/>
          <w:szCs w:val="21"/>
        </w:rPr>
        <w:drawing>
          <wp:inline distT="0" distB="0" distL="0" distR="0" wp14:anchorId="30F80D82" wp14:editId="7DC834E8">
            <wp:extent cx="4612640" cy="4952180"/>
            <wp:effectExtent l="0" t="0" r="0" b="1270"/>
            <wp:docPr id="500585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5320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19" cy="49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911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Other Notes</w:t>
      </w:r>
    </w:p>
    <w:p w14:paraId="22CD10EA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All currency values are automatically converted to USD</w:t>
      </w:r>
    </w:p>
    <w:p w14:paraId="46C4F5D5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Missing values may occur when data is not available from Yahoo Finance</w:t>
      </w:r>
    </w:p>
    <w:p w14:paraId="34CF12AA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Uploaded tickers are validated — the app will inform you if any are invalid or duplicated</w:t>
      </w:r>
    </w:p>
    <w:p w14:paraId="5281807E" w14:textId="77777777" w:rsidR="00DB7E38" w:rsidRDefault="00DB7E38" w:rsidP="00DB7E38">
      <w:pPr>
        <w:pStyle w:val="ListParagraph"/>
        <w:numPr>
          <w:ilvl w:val="0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Support &amp; Contact</w:t>
      </w:r>
    </w:p>
    <w:p w14:paraId="7BCBABC5" w14:textId="77777777" w:rsidR="00DB7E38" w:rsidRDefault="00DB7E38" w:rsidP="00DB7E38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 xml:space="preserve">This is a </w:t>
      </w:r>
      <w:proofErr w:type="spellStart"/>
      <w:r w:rsidRPr="00DB7E38">
        <w:rPr>
          <w:rFonts w:ascii="Calibri Light" w:hAnsi="Calibri Light" w:cs="Calibri Light"/>
          <w:sz w:val="21"/>
          <w:szCs w:val="21"/>
        </w:rPr>
        <w:t>bèta</w:t>
      </w:r>
      <w:proofErr w:type="spellEnd"/>
      <w:r w:rsidRPr="00DB7E38">
        <w:rPr>
          <w:rFonts w:ascii="Calibri Light" w:hAnsi="Calibri Light" w:cs="Calibri Light"/>
          <w:sz w:val="21"/>
          <w:szCs w:val="21"/>
        </w:rPr>
        <w:t xml:space="preserve"> release of the </w:t>
      </w:r>
      <w:proofErr w:type="spellStart"/>
      <w:r w:rsidRPr="00DB7E38">
        <w:rPr>
          <w:rFonts w:ascii="Calibri Light" w:hAnsi="Calibri Light" w:cs="Calibri Light"/>
          <w:sz w:val="21"/>
          <w:szCs w:val="21"/>
        </w:rPr>
        <w:t>Investia</w:t>
      </w:r>
      <w:proofErr w:type="spellEnd"/>
      <w:r w:rsidRPr="00DB7E38">
        <w:rPr>
          <w:rFonts w:ascii="Calibri Light" w:hAnsi="Calibri Light" w:cs="Calibri Light"/>
          <w:sz w:val="21"/>
          <w:szCs w:val="21"/>
        </w:rPr>
        <w:t xml:space="preserve"> Sector Screener.</w:t>
      </w:r>
    </w:p>
    <w:p w14:paraId="3D99A022" w14:textId="641C95A8" w:rsidR="00DB7E38" w:rsidRPr="002731A4" w:rsidRDefault="00DB7E38" w:rsidP="002731A4">
      <w:pPr>
        <w:pStyle w:val="ListParagraph"/>
        <w:numPr>
          <w:ilvl w:val="1"/>
          <w:numId w:val="2"/>
        </w:numPr>
        <w:ind w:right="-720"/>
        <w:rPr>
          <w:rFonts w:ascii="Calibri Light" w:hAnsi="Calibri Light" w:cs="Calibri Light"/>
          <w:sz w:val="21"/>
          <w:szCs w:val="21"/>
        </w:rPr>
      </w:pPr>
      <w:r w:rsidRPr="00DB7E38">
        <w:rPr>
          <w:rFonts w:ascii="Calibri Light" w:hAnsi="Calibri Light" w:cs="Calibri Light"/>
          <w:sz w:val="21"/>
          <w:szCs w:val="21"/>
        </w:rPr>
        <w:t>For questions, feedback, or suggestions, contact: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DB7E38">
        <w:rPr>
          <w:rFonts w:ascii="Calibri Light" w:hAnsi="Calibri Light" w:cs="Calibri Light"/>
          <w:sz w:val="21"/>
          <w:szCs w:val="21"/>
        </w:rPr>
        <w:t>Vince Coppens</w:t>
      </w:r>
      <w:r>
        <w:rPr>
          <w:rFonts w:ascii="Calibri Light" w:hAnsi="Calibri Light" w:cs="Calibri Light"/>
          <w:sz w:val="21"/>
          <w:szCs w:val="21"/>
        </w:rPr>
        <w:t xml:space="preserve"> (vince.coppens@investialeuven.be)</w:t>
      </w:r>
    </w:p>
    <w:p w14:paraId="61B5389A" w14:textId="1D781B98" w:rsidR="00175F69" w:rsidRPr="00175F69" w:rsidRDefault="00175F69" w:rsidP="00DB7E38">
      <w:pPr>
        <w:ind w:left="-720" w:right="-720"/>
        <w:rPr>
          <w:rFonts w:ascii="Calibri Light" w:hAnsi="Calibri Light" w:cs="Calibri Light"/>
          <w:sz w:val="21"/>
          <w:szCs w:val="21"/>
        </w:rPr>
      </w:pPr>
    </w:p>
    <w:sectPr w:rsidR="00175F69" w:rsidRPr="00175F69" w:rsidSect="00D424BA">
      <w:headerReference w:type="default" r:id="rId9"/>
      <w:footerReference w:type="even" r:id="rId10"/>
      <w:footerReference w:type="default" r:id="rId11"/>
      <w:pgSz w:w="12240" w:h="15840"/>
      <w:pgMar w:top="846" w:right="1440" w:bottom="1197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85B15" w14:textId="77777777" w:rsidR="00213F02" w:rsidRDefault="00213F02" w:rsidP="003D0C36">
      <w:pPr>
        <w:spacing w:after="0" w:line="240" w:lineRule="auto"/>
      </w:pPr>
      <w:r>
        <w:separator/>
      </w:r>
    </w:p>
  </w:endnote>
  <w:endnote w:type="continuationSeparator" w:id="0">
    <w:p w14:paraId="1AA9F90D" w14:textId="77777777" w:rsidR="00213F02" w:rsidRDefault="00213F02" w:rsidP="003D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04691389"/>
      <w:docPartObj>
        <w:docPartGallery w:val="Page Numbers (Bottom of Page)"/>
        <w:docPartUnique/>
      </w:docPartObj>
    </w:sdtPr>
    <w:sdtContent>
      <w:p w14:paraId="126F39CA" w14:textId="77777777" w:rsidR="003D0C36" w:rsidRDefault="003D0C36" w:rsidP="003D0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008AED5" w14:textId="77777777" w:rsidR="003D0C36" w:rsidRDefault="003D0C36" w:rsidP="003D0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16201409"/>
      <w:docPartObj>
        <w:docPartGallery w:val="Page Numbers (Bottom of Page)"/>
        <w:docPartUnique/>
      </w:docPartObj>
    </w:sdtPr>
    <w:sdtContent>
      <w:p w14:paraId="31B7DB30" w14:textId="77777777" w:rsidR="003D0C36" w:rsidRDefault="003D0C36" w:rsidP="003D0C36">
        <w:pPr>
          <w:pStyle w:val="Footer"/>
          <w:framePr w:wrap="none" w:vAnchor="text" w:hAnchor="margin" w:xAlign="right" w:y="1"/>
          <w:ind w:right="-69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609388" w14:textId="77777777" w:rsidR="003D0C36" w:rsidRPr="003D0C36" w:rsidRDefault="003D0C36" w:rsidP="003D0C36">
    <w:pPr>
      <w:pStyle w:val="Footer"/>
      <w:tabs>
        <w:tab w:val="clear" w:pos="9360"/>
        <w:tab w:val="center" w:pos="4140"/>
        <w:tab w:val="left" w:pos="4680"/>
      </w:tabs>
      <w:ind w:left="-720" w:right="-450"/>
      <w:rPr>
        <w:rFonts w:ascii="Times New Roman" w:hAnsi="Times New Roman" w:cs="Times New Roman"/>
        <w:sz w:val="16"/>
        <w:szCs w:val="16"/>
      </w:rPr>
    </w:pPr>
    <w:r w:rsidRPr="003D0C36">
      <w:rPr>
        <w:rFonts w:ascii="Times New Roman" w:hAnsi="Times New Roman" w:cs="Times New Roman"/>
        <w:sz w:val="16"/>
        <w:szCs w:val="16"/>
      </w:rPr>
      <w:t>© Vince Coppens. Any unauthorized use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D169E" w14:textId="77777777" w:rsidR="00213F02" w:rsidRDefault="00213F02" w:rsidP="003D0C36">
      <w:pPr>
        <w:spacing w:after="0" w:line="240" w:lineRule="auto"/>
      </w:pPr>
      <w:r>
        <w:separator/>
      </w:r>
    </w:p>
  </w:footnote>
  <w:footnote w:type="continuationSeparator" w:id="0">
    <w:p w14:paraId="3336A120" w14:textId="77777777" w:rsidR="00213F02" w:rsidRDefault="00213F02" w:rsidP="003D0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5BB8" w14:textId="698EA8C0" w:rsidR="003D0C36" w:rsidRPr="00175F69" w:rsidRDefault="00175F69" w:rsidP="00175F69">
    <w:pPr>
      <w:pStyle w:val="Header"/>
      <w:ind w:left="-720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\@ "MMM. d, yy" </w:instrText>
    </w:r>
    <w:r>
      <w:rPr>
        <w:rFonts w:ascii="Times New Roman" w:hAnsi="Times New Roman" w:cs="Times New Roman"/>
      </w:rPr>
      <w:fldChar w:fldCharType="separate"/>
    </w:r>
    <w:r w:rsidR="002731A4">
      <w:rPr>
        <w:rFonts w:ascii="Times New Roman" w:hAnsi="Times New Roman" w:cs="Times New Roman"/>
        <w:noProof/>
      </w:rPr>
      <w:t>Aug. 15, 25</w:t>
    </w:r>
    <w:r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4310"/>
    <w:multiLevelType w:val="hybridMultilevel"/>
    <w:tmpl w:val="EF4A81F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724A4F73"/>
    <w:multiLevelType w:val="hybridMultilevel"/>
    <w:tmpl w:val="E766C904"/>
    <w:lvl w:ilvl="0" w:tplc="85A485C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813301936">
    <w:abstractNumId w:val="0"/>
  </w:num>
  <w:num w:numId="2" w16cid:durableId="77949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38"/>
    <w:rsid w:val="00175F69"/>
    <w:rsid w:val="00213F02"/>
    <w:rsid w:val="002731A4"/>
    <w:rsid w:val="002D4402"/>
    <w:rsid w:val="003D0C36"/>
    <w:rsid w:val="006208E0"/>
    <w:rsid w:val="008F1A86"/>
    <w:rsid w:val="00B935AB"/>
    <w:rsid w:val="00BA3897"/>
    <w:rsid w:val="00C83EAA"/>
    <w:rsid w:val="00CB5E15"/>
    <w:rsid w:val="00D424BA"/>
    <w:rsid w:val="00DB6CD6"/>
    <w:rsid w:val="00DB7E38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1C75"/>
  <w15:chartTrackingRefBased/>
  <w15:docId w15:val="{567E7410-1B08-B345-9AC8-5B2EB807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69"/>
  </w:style>
  <w:style w:type="paragraph" w:styleId="Heading1">
    <w:name w:val="heading 1"/>
    <w:basedOn w:val="Normal"/>
    <w:next w:val="Normal"/>
    <w:link w:val="Heading1Char"/>
    <w:uiPriority w:val="9"/>
    <w:qFormat/>
    <w:rsid w:val="008F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8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D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36"/>
  </w:style>
  <w:style w:type="character" w:styleId="PageNumber">
    <w:name w:val="page number"/>
    <w:basedOn w:val="DefaultParagraphFont"/>
    <w:uiPriority w:val="99"/>
    <w:semiHidden/>
    <w:unhideWhenUsed/>
    <w:rsid w:val="003D0C36"/>
  </w:style>
  <w:style w:type="paragraph" w:styleId="Header">
    <w:name w:val="header"/>
    <w:basedOn w:val="Normal"/>
    <w:link w:val="HeaderChar"/>
    <w:uiPriority w:val="99"/>
    <w:unhideWhenUsed/>
    <w:rsid w:val="003D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36"/>
  </w:style>
  <w:style w:type="character" w:styleId="Hyperlink">
    <w:name w:val="Hyperlink"/>
    <w:basedOn w:val="DefaultParagraphFont"/>
    <w:uiPriority w:val="99"/>
    <w:unhideWhenUsed/>
    <w:rsid w:val="0017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coppens/Documents/Tijdelijke%20stuff/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Vince Coppens</cp:lastModifiedBy>
  <cp:revision>1</cp:revision>
  <dcterms:created xsi:type="dcterms:W3CDTF">2025-08-15T19:20:00Z</dcterms:created>
  <dcterms:modified xsi:type="dcterms:W3CDTF">2025-08-15T19:39:00Z</dcterms:modified>
</cp:coreProperties>
</file>