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0FD" w:rsidRDefault="00361E52" w:rsidP="00565BCB">
      <w:pPr>
        <w:pStyle w:val="Titre1"/>
        <w:rPr>
          <w:lang w:val="fr-FR"/>
        </w:rPr>
      </w:pPr>
      <w:r>
        <w:rPr>
          <w:lang w:val="fr-FR"/>
        </w:rPr>
        <w:t xml:space="preserve">Mise en place </w:t>
      </w:r>
      <w:r w:rsidR="00144519">
        <w:rPr>
          <w:lang w:val="fr-FR"/>
        </w:rPr>
        <w:t>de la distribution algébrique</w:t>
      </w:r>
    </w:p>
    <w:p w:rsidR="00565BCB" w:rsidRDefault="00565BCB" w:rsidP="00565BCB">
      <w:pPr>
        <w:pStyle w:val="Titre2"/>
        <w:rPr>
          <w:lang w:val="fr-FR"/>
        </w:rPr>
      </w:pPr>
      <w:r>
        <w:rPr>
          <w:lang w:val="fr-FR"/>
        </w:rPr>
        <w:t>Présentation</w:t>
      </w:r>
    </w:p>
    <w:p w:rsidR="00565BCB" w:rsidRDefault="00565BCB" w:rsidP="00565BCB">
      <w:pPr>
        <w:pStyle w:val="Titre3"/>
        <w:rPr>
          <w:lang w:val="fr-FR"/>
        </w:rPr>
      </w:pPr>
      <w:r>
        <w:rPr>
          <w:lang w:val="fr-FR"/>
        </w:rPr>
        <w:t>Document concerné</w:t>
      </w:r>
    </w:p>
    <w:p w:rsidR="00565BCB" w:rsidRDefault="00565BCB" w:rsidP="00565BCB">
      <w:pPr>
        <w:rPr>
          <w:lang w:val="fr-FR"/>
        </w:rPr>
      </w:pPr>
      <w:r>
        <w:rPr>
          <w:lang w:val="fr-FR"/>
        </w:rPr>
        <w:t xml:space="preserve">Ce document </w:t>
      </w:r>
      <w:r w:rsidR="002A6D3B">
        <w:rPr>
          <w:lang w:val="fr-FR"/>
        </w:rPr>
        <w:t xml:space="preserve">traite des opérations </w:t>
      </w:r>
      <w:r w:rsidR="00144519">
        <w:rPr>
          <w:lang w:val="fr-FR"/>
        </w:rPr>
        <w:t>algébriques de distribution</w:t>
      </w:r>
      <w:r w:rsidR="007E180E">
        <w:rPr>
          <w:lang w:val="fr-FR"/>
        </w:rPr>
        <w:t>.</w:t>
      </w:r>
    </w:p>
    <w:p w:rsidR="00565BCB" w:rsidRDefault="00565BCB" w:rsidP="00565BCB">
      <w:pPr>
        <w:rPr>
          <w:lang w:val="fr-FR"/>
        </w:rPr>
      </w:pPr>
      <w:r>
        <w:rPr>
          <w:lang w:val="fr-FR"/>
        </w:rPr>
        <w:t>Je rédige ce court document pour préciser le travail de programmation nécessaire</w:t>
      </w:r>
      <w:r w:rsidR="006B3142">
        <w:rPr>
          <w:lang w:val="fr-FR"/>
        </w:rPr>
        <w:t>.</w:t>
      </w:r>
    </w:p>
    <w:p w:rsidR="00565BCB" w:rsidRDefault="00565BCB" w:rsidP="00565BCB">
      <w:pPr>
        <w:pStyle w:val="Titre3"/>
        <w:rPr>
          <w:lang w:val="fr-FR"/>
        </w:rPr>
      </w:pPr>
      <w:r>
        <w:rPr>
          <w:lang w:val="fr-FR"/>
        </w:rPr>
        <w:t>Versions</w:t>
      </w:r>
    </w:p>
    <w:p w:rsidR="00565BCB" w:rsidRDefault="002A6D3B" w:rsidP="00565BCB">
      <w:pPr>
        <w:rPr>
          <w:lang w:val="fr-FR"/>
        </w:rPr>
      </w:pPr>
      <w:r>
        <w:rPr>
          <w:lang w:val="fr-FR"/>
        </w:rPr>
        <w:t>07</w:t>
      </w:r>
      <w:r w:rsidR="00565BCB">
        <w:rPr>
          <w:lang w:val="fr-FR"/>
        </w:rPr>
        <w:t>/12/2016 : version  initiale</w:t>
      </w:r>
    </w:p>
    <w:p w:rsidR="00565BCB" w:rsidRDefault="00565BCB" w:rsidP="00565BCB">
      <w:pPr>
        <w:pStyle w:val="Titre3"/>
        <w:rPr>
          <w:lang w:val="fr-FR"/>
        </w:rPr>
      </w:pPr>
      <w:r>
        <w:rPr>
          <w:lang w:val="fr-FR"/>
        </w:rPr>
        <w:t>Auteur</w:t>
      </w:r>
    </w:p>
    <w:p w:rsidR="00565BCB" w:rsidRDefault="00565BCB" w:rsidP="00565BCB">
      <w:pPr>
        <w:rPr>
          <w:lang w:val="fr-FR"/>
        </w:rPr>
      </w:pPr>
      <w:r>
        <w:rPr>
          <w:lang w:val="fr-FR"/>
        </w:rPr>
        <w:t>Invisible Media</w:t>
      </w:r>
    </w:p>
    <w:p w:rsidR="00AE6FFB" w:rsidRDefault="00AE6FFB" w:rsidP="00565BCB">
      <w:pPr>
        <w:pStyle w:val="Titre2"/>
        <w:rPr>
          <w:lang w:val="fr-FR"/>
        </w:rPr>
      </w:pPr>
      <w:r>
        <w:rPr>
          <w:lang w:val="fr-FR"/>
        </w:rPr>
        <w:t>Projet traité</w:t>
      </w:r>
    </w:p>
    <w:p w:rsidR="00565BCB" w:rsidRDefault="00565BCB" w:rsidP="00AE6FFB">
      <w:pPr>
        <w:pStyle w:val="Titre3"/>
        <w:rPr>
          <w:lang w:val="fr-FR"/>
        </w:rPr>
      </w:pPr>
      <w:r>
        <w:rPr>
          <w:lang w:val="fr-FR"/>
        </w:rPr>
        <w:t>Cadre du projet</w:t>
      </w:r>
    </w:p>
    <w:p w:rsidR="00565BCB" w:rsidRDefault="00565BCB" w:rsidP="00565BCB">
      <w:pPr>
        <w:rPr>
          <w:lang w:val="fr-FR"/>
        </w:rPr>
      </w:pPr>
      <w:r>
        <w:rPr>
          <w:lang w:val="fr-FR"/>
        </w:rPr>
        <w:t>Le présent projet est un logiciel de calcul numérique et algébrique.</w:t>
      </w:r>
      <w:r>
        <w:rPr>
          <w:lang w:val="fr-FR"/>
        </w:rPr>
        <w:br/>
        <w:t>Ce projet est un moyen de former des équations très longues et fastidieuses et, de les factoriser selon une approche commune.</w:t>
      </w:r>
    </w:p>
    <w:p w:rsidR="00565BCB" w:rsidRDefault="00565BCB" w:rsidP="00565BCB">
      <w:pPr>
        <w:rPr>
          <w:lang w:val="fr-FR"/>
        </w:rPr>
      </w:pPr>
      <w:r>
        <w:rPr>
          <w:lang w:val="fr-FR"/>
        </w:rPr>
        <w:t>But : résoudre des équations, trouver l’ensemble des solutions algébriquement et obtenir une équation en fonction de paramètres et de données numériques fixées.</w:t>
      </w:r>
    </w:p>
    <w:p w:rsidR="00565BCB" w:rsidRDefault="00565BCB" w:rsidP="00AE6FFB">
      <w:pPr>
        <w:pStyle w:val="Titre3"/>
        <w:rPr>
          <w:lang w:val="fr-FR"/>
        </w:rPr>
      </w:pPr>
      <w:r>
        <w:rPr>
          <w:lang w:val="fr-FR"/>
        </w:rPr>
        <w:t>Ensemble des fonctionnalités</w:t>
      </w:r>
    </w:p>
    <w:p w:rsidR="00565BCB" w:rsidRDefault="00AE6FFB" w:rsidP="00AE6FFB">
      <w:pPr>
        <w:rPr>
          <w:lang w:val="fr-FR"/>
        </w:rPr>
      </w:pPr>
      <w:r>
        <w:rPr>
          <w:lang w:val="fr-FR"/>
        </w:rPr>
        <w:t>L’ensemble des fonctionnalités e</w:t>
      </w:r>
      <w:r w:rsidR="006B3142">
        <w:rPr>
          <w:lang w:val="fr-FR"/>
        </w:rPr>
        <w:t xml:space="preserve">st détaillé dans ce document : </w:t>
      </w:r>
    </w:p>
    <w:p w:rsidR="006B3142" w:rsidRDefault="00144734" w:rsidP="00AE6FFB">
      <w:pPr>
        <w:rPr>
          <w:lang w:val="fr-FR"/>
        </w:rPr>
      </w:pPr>
      <w:hyperlink r:id="rId6" w:history="1">
        <w:r w:rsidR="006B3142" w:rsidRPr="006B3142">
          <w:rPr>
            <w:rStyle w:val="Lienhypertexte"/>
            <w:lang w:val="fr-FR"/>
          </w:rPr>
          <w:t>Toutes les fonctionnalités (dégroupé).</w:t>
        </w:r>
        <w:proofErr w:type="spellStart"/>
        <w:r w:rsidR="006B3142" w:rsidRPr="006B3142">
          <w:rPr>
            <w:rStyle w:val="Lienhypertexte"/>
            <w:lang w:val="fr-FR"/>
          </w:rPr>
          <w:t>xlsx</w:t>
        </w:r>
        <w:proofErr w:type="spellEnd"/>
      </w:hyperlink>
    </w:p>
    <w:p w:rsidR="00AE6FFB" w:rsidRDefault="00AE6FFB" w:rsidP="00AE6FFB">
      <w:pPr>
        <w:pStyle w:val="Titre3"/>
        <w:rPr>
          <w:lang w:val="fr-FR"/>
        </w:rPr>
      </w:pPr>
      <w:r>
        <w:rPr>
          <w:lang w:val="fr-FR"/>
        </w:rPr>
        <w:t>Nom de la fonctionnalité traitée ici</w:t>
      </w:r>
    </w:p>
    <w:p w:rsidR="00AE6FFB" w:rsidRDefault="00144519" w:rsidP="006B3142">
      <w:pPr>
        <w:rPr>
          <w:lang w:val="fr-FR"/>
        </w:rPr>
      </w:pPr>
      <w:r>
        <w:rPr>
          <w:lang w:val="fr-FR"/>
        </w:rPr>
        <w:t>Neurones de distribution algébrique</w:t>
      </w:r>
    </w:p>
    <w:p w:rsidR="00AE6FFB" w:rsidRDefault="00AE6FFB" w:rsidP="00AE6FFB">
      <w:pPr>
        <w:pStyle w:val="Titre2"/>
        <w:rPr>
          <w:lang w:val="fr-FR"/>
        </w:rPr>
      </w:pPr>
      <w:r>
        <w:rPr>
          <w:lang w:val="fr-FR"/>
        </w:rPr>
        <w:t>Besoin relatif</w:t>
      </w:r>
    </w:p>
    <w:p w:rsidR="00391C27" w:rsidRDefault="00391C27" w:rsidP="00391C27">
      <w:pPr>
        <w:rPr>
          <w:lang w:val="fr-FR"/>
        </w:rPr>
      </w:pPr>
      <w:r>
        <w:rPr>
          <w:lang w:val="fr-FR"/>
        </w:rPr>
        <w:t>Les neurones sont des éléments de graphe qu’on nomme également nœud. En chaque nœud du graphe, il peut y avoir de 0 à N branches ou arc où l’autre extrémité est le nœud suivant.</w:t>
      </w:r>
    </w:p>
    <w:p w:rsidR="00391C27" w:rsidRDefault="00391C27" w:rsidP="00391C27">
      <w:pPr>
        <w:rPr>
          <w:lang w:val="fr-FR"/>
        </w:rPr>
      </w:pPr>
    </w:p>
    <w:p w:rsidR="00391C27" w:rsidRDefault="00391C27" w:rsidP="00391C27">
      <w:pPr>
        <w:rPr>
          <w:lang w:val="fr-FR"/>
        </w:rPr>
      </w:pPr>
      <w:r>
        <w:rPr>
          <w:lang w:val="fr-FR"/>
        </w:rPr>
        <w:t xml:space="preserve">Les opérations arithmétiques </w:t>
      </w:r>
      <w:r w:rsidR="00144519">
        <w:rPr>
          <w:lang w:val="fr-FR"/>
        </w:rPr>
        <w:t>sont</w:t>
      </w:r>
      <w:r>
        <w:rPr>
          <w:lang w:val="fr-FR"/>
        </w:rPr>
        <w:t xml:space="preserve"> un ensemble récurrent qui s’adapte parfaitement à la notion de graphe. En particulier, une équation complète est un ensemble arborescent d’opérations. On parle plutôt de graphe lorsqu’un nœud a plusieurs parents.</w:t>
      </w:r>
    </w:p>
    <w:p w:rsidR="00320C5E" w:rsidRDefault="00391C27" w:rsidP="00320C5E">
      <w:pPr>
        <w:rPr>
          <w:lang w:val="fr-FR"/>
        </w:rPr>
      </w:pPr>
      <w:r>
        <w:rPr>
          <w:lang w:val="fr-FR"/>
        </w:rPr>
        <w:t>Une équation où certains termes sont répétés formera un graphe où un terme répété est associé à un seul nœud et, chaque nœud parent ira sur ce nœud.</w:t>
      </w:r>
    </w:p>
    <w:p w:rsidR="00144519" w:rsidRDefault="00144519" w:rsidP="00391C27">
      <w:pPr>
        <w:rPr>
          <w:lang w:val="fr-FR"/>
        </w:rPr>
      </w:pPr>
    </w:p>
    <w:p w:rsidR="00144519" w:rsidRDefault="00007C2D" w:rsidP="00391C27">
      <w:pPr>
        <w:rPr>
          <w:lang w:val="fr-FR"/>
        </w:rPr>
      </w:pPr>
      <w:r>
        <w:rPr>
          <w:lang w:val="fr-FR"/>
        </w:rPr>
        <w:t>Les neurones de distribution algébrique concerne</w:t>
      </w:r>
      <w:r w:rsidR="00320C5E">
        <w:rPr>
          <w:lang w:val="fr-FR"/>
        </w:rPr>
        <w:t>nt</w:t>
      </w:r>
      <w:r>
        <w:rPr>
          <w:lang w:val="fr-FR"/>
        </w:rPr>
        <w:t xml:space="preserve"> toutes les multiplications</w:t>
      </w:r>
      <w:r w:rsidR="00320C5E">
        <w:rPr>
          <w:lang w:val="fr-FR"/>
        </w:rPr>
        <w:t xml:space="preserve"> de termes.</w:t>
      </w:r>
    </w:p>
    <w:p w:rsidR="00320C5E" w:rsidRDefault="00320C5E" w:rsidP="00391C27">
      <w:pPr>
        <w:rPr>
          <w:lang w:val="fr-FR"/>
        </w:rPr>
      </w:pPr>
    </w:p>
    <w:p w:rsidR="00320C5E" w:rsidRDefault="00320C5E" w:rsidP="00391C27">
      <w:pPr>
        <w:rPr>
          <w:lang w:val="fr-FR"/>
        </w:rPr>
      </w:pPr>
    </w:p>
    <w:p w:rsidR="00320C5E" w:rsidRDefault="00320C5E" w:rsidP="00391C27">
      <w:pPr>
        <w:rPr>
          <w:lang w:val="fr-FR"/>
        </w:rPr>
      </w:pPr>
    </w:p>
    <w:p w:rsidR="00320C5E" w:rsidRDefault="00320C5E" w:rsidP="00391C27">
      <w:pPr>
        <w:rPr>
          <w:lang w:val="fr-FR"/>
        </w:rPr>
      </w:pPr>
    </w:p>
    <w:p w:rsidR="00320C5E" w:rsidRDefault="00320C5E" w:rsidP="00391C27">
      <w:pPr>
        <w:rPr>
          <w:lang w:val="fr-FR"/>
        </w:rPr>
      </w:pPr>
    </w:p>
    <w:p w:rsidR="00320C5E" w:rsidRPr="00391C27" w:rsidRDefault="00320C5E" w:rsidP="00391C27">
      <w:pPr>
        <w:rPr>
          <w:lang w:val="fr-FR"/>
        </w:rPr>
      </w:pPr>
    </w:p>
    <w:p w:rsidR="00AE6FFB" w:rsidRDefault="00AE6FFB" w:rsidP="00AE6FFB">
      <w:pPr>
        <w:pStyle w:val="Titre2"/>
        <w:rPr>
          <w:lang w:val="fr-FR"/>
        </w:rPr>
      </w:pPr>
      <w:r>
        <w:rPr>
          <w:lang w:val="fr-FR"/>
        </w:rPr>
        <w:lastRenderedPageBreak/>
        <w:t>Relation avec les autres fonctionnalités</w:t>
      </w:r>
    </w:p>
    <w:p w:rsidR="00AE6FFB" w:rsidRDefault="00AE6FFB" w:rsidP="00AE6FFB">
      <w:pPr>
        <w:pStyle w:val="Titre3"/>
        <w:rPr>
          <w:lang w:val="fr-FR"/>
        </w:rPr>
      </w:pPr>
      <w:r>
        <w:rPr>
          <w:lang w:val="fr-FR"/>
        </w:rPr>
        <w:t>Utilisation</w:t>
      </w:r>
    </w:p>
    <w:p w:rsidR="00361E52" w:rsidRDefault="00361E52" w:rsidP="00320C5E">
      <w:pPr>
        <w:rPr>
          <w:lang w:val="fr-FR"/>
        </w:rPr>
      </w:pPr>
      <w:r>
        <w:rPr>
          <w:lang w:val="fr-FR"/>
        </w:rPr>
        <w:t>Les neurones sont des objets qui peuvent communiquer entre eux. Du point de vue programmation, les neurones forment un graphe orienté. Puis, chaque neurone ayant une application qui lui est propre, l’application parcourt le graphe en passant par les neurones qui réagissent différemment selon les paramètres.</w:t>
      </w:r>
    </w:p>
    <w:p w:rsidR="00320C5E" w:rsidRDefault="00320C5E" w:rsidP="00320C5E">
      <w:pPr>
        <w:rPr>
          <w:lang w:val="fr-FR"/>
        </w:rPr>
      </w:pPr>
    </w:p>
    <w:p w:rsidR="00320C5E" w:rsidRDefault="00320C5E" w:rsidP="00320C5E">
      <w:pPr>
        <w:rPr>
          <w:lang w:val="fr-FR"/>
        </w:rPr>
      </w:pPr>
      <w:r>
        <w:rPr>
          <w:lang w:val="fr-FR"/>
        </w:rPr>
        <w:t>On note chaque nœud sur un quadrillage à deux dimensions</w:t>
      </w:r>
      <m:oMath>
        <m:r>
          <w:rPr>
            <w:rFonts w:ascii="Cambria Math" w:hAnsi="Cambria Math"/>
            <w:lang w:val="fr-FR"/>
          </w:rPr>
          <m:t xml:space="preserve"> n×n</m:t>
        </m:r>
      </m:oMath>
      <w:r>
        <w:rPr>
          <w:lang w:val="fr-FR"/>
        </w:rPr>
        <w:t xml:space="preserve"> où</w:t>
      </w:r>
      <m:oMath>
        <m:r>
          <w:rPr>
            <w:rFonts w:ascii="Cambria Math" w:hAnsi="Cambria Math"/>
            <w:lang w:val="fr-FR"/>
          </w:rPr>
          <m:t xml:space="preserve"> n</m:t>
        </m:r>
      </m:oMath>
      <w:r>
        <w:rPr>
          <w:lang w:val="fr-FR"/>
        </w:rPr>
        <w:t xml:space="preserve"> est le nombre de nœuds. Chaque case du quadrillage héberge un nombre positif ou nul. Ce nombre correspond au nombre de liens qui relient deux nœuds différents (dans les deux sens). L’axe diagonal du quadrillage correspond à une diagonale de nombres nuls, étant entendu qu’il n’existe pas de nœud en lien avec lui-même.</w:t>
      </w:r>
    </w:p>
    <w:p w:rsidR="00AE6FFB" w:rsidRDefault="00AE6FFB" w:rsidP="00AE6FFB">
      <w:pPr>
        <w:pStyle w:val="Titre3"/>
        <w:rPr>
          <w:lang w:val="fr-FR"/>
        </w:rPr>
      </w:pPr>
      <w:r>
        <w:rPr>
          <w:lang w:val="fr-FR"/>
        </w:rPr>
        <w:t>Explications</w:t>
      </w:r>
    </w:p>
    <w:p w:rsidR="008014F6" w:rsidRDefault="00320C5E" w:rsidP="008014F6">
      <w:pPr>
        <w:rPr>
          <w:lang w:val="fr-FR"/>
        </w:rPr>
      </w:pPr>
      <w:r>
        <w:rPr>
          <w:lang w:val="fr-FR"/>
        </w:rPr>
        <w:t>La distribution algébrique considère deux termes</w:t>
      </w:r>
      <m:oMath>
        <m:r>
          <w:rPr>
            <w:rFonts w:ascii="Cambria Math" w:hAnsi="Cambria Math"/>
            <w:lang w:val="fr-FR"/>
          </w:rPr>
          <m:t xml:space="preserve"> A</m:t>
        </m:r>
      </m:oMath>
      <w:r w:rsidR="00447654">
        <w:rPr>
          <w:lang w:val="fr-FR"/>
        </w:rPr>
        <w:t xml:space="preserve"> et</w:t>
      </w:r>
      <m:oMath>
        <m:r>
          <w:rPr>
            <w:rFonts w:ascii="Cambria Math" w:hAnsi="Cambria Math"/>
            <w:lang w:val="fr-FR"/>
          </w:rPr>
          <m:t xml:space="preserve"> B</m:t>
        </m:r>
      </m:oMath>
      <w:r w:rsidR="00447654">
        <w:rPr>
          <w:lang w:val="fr-FR"/>
        </w:rPr>
        <w:t xml:space="preserve"> et le produit</w:t>
      </w:r>
      <m:oMath>
        <m:r>
          <w:rPr>
            <w:rFonts w:ascii="Cambria Math" w:hAnsi="Cambria Math"/>
            <w:lang w:val="fr-FR"/>
          </w:rPr>
          <m:t xml:space="preserve"> A×B</m:t>
        </m:r>
      </m:oMath>
      <w:r w:rsidR="00447654">
        <w:rPr>
          <w:lang w:val="fr-FR"/>
        </w:rPr>
        <w:t xml:space="preserve"> forme une factorisation qu’il convient de distribuer.</w:t>
      </w:r>
    </w:p>
    <w:p w:rsidR="00447654" w:rsidRDefault="00447654" w:rsidP="008014F6">
      <w:pPr>
        <w:rPr>
          <w:lang w:val="fr-FR"/>
        </w:rPr>
      </w:pPr>
    </w:p>
    <w:p w:rsidR="0064083E" w:rsidRDefault="00447654" w:rsidP="00447654">
      <w:pPr>
        <w:rPr>
          <w:lang w:val="fr-FR"/>
        </w:rPr>
      </w:pPr>
      <w:r>
        <w:rPr>
          <w:lang w:val="fr-FR"/>
        </w:rPr>
        <w:t>Aussi, lorsque</w:t>
      </w:r>
      <m:oMath>
        <m:r>
          <w:rPr>
            <w:rFonts w:ascii="Cambria Math" w:hAnsi="Cambria Math"/>
            <w:lang w:val="fr-FR"/>
          </w:rPr>
          <m:t xml:space="preserve"> A</m:t>
        </m:r>
      </m:oMath>
      <w:r>
        <w:rPr>
          <w:lang w:val="fr-FR"/>
        </w:rPr>
        <w:t xml:space="preserve"> et/ou</w:t>
      </w:r>
      <m:oMath>
        <m:r>
          <w:rPr>
            <w:rFonts w:ascii="Cambria Math" w:hAnsi="Cambria Math"/>
            <w:lang w:val="fr-FR"/>
          </w:rPr>
          <m:t xml:space="preserve"> B</m:t>
        </m:r>
      </m:oMath>
      <w:r>
        <w:rPr>
          <w:lang w:val="fr-FR"/>
        </w:rPr>
        <w:t xml:space="preserve"> comporte</w:t>
      </w:r>
      <w:r w:rsidR="00240C45">
        <w:rPr>
          <w:lang w:val="fr-FR"/>
        </w:rPr>
        <w:t>nt</w:t>
      </w:r>
      <w:r>
        <w:rPr>
          <w:lang w:val="fr-FR"/>
        </w:rPr>
        <w:t xml:space="preserve"> au moins une addition et/ou une soustraction alors la distribution consiste à multiplier chaque terme somme de</w:t>
      </w:r>
      <m:oMath>
        <m:r>
          <w:rPr>
            <w:rFonts w:ascii="Cambria Math" w:hAnsi="Cambria Math"/>
            <w:lang w:val="fr-FR"/>
          </w:rPr>
          <m:t xml:space="preserve"> A</m:t>
        </m:r>
      </m:oMath>
      <w:r>
        <w:rPr>
          <w:lang w:val="fr-FR"/>
        </w:rPr>
        <w:t xml:space="preserve"> par chaque terme somme de</w:t>
      </w:r>
      <m:oMath>
        <m:r>
          <w:rPr>
            <w:rFonts w:ascii="Cambria Math" w:hAnsi="Cambria Math"/>
            <w:lang w:val="fr-FR"/>
          </w:rPr>
          <m:t xml:space="preserve"> B</m:t>
        </m:r>
      </m:oMath>
      <w:r>
        <w:rPr>
          <w:lang w:val="fr-FR"/>
        </w:rPr>
        <w:t>.</w:t>
      </w:r>
    </w:p>
    <w:p w:rsidR="00240C45" w:rsidRDefault="00240C45" w:rsidP="00447654">
      <w:pPr>
        <w:rPr>
          <w:lang w:val="fr-FR"/>
        </w:rPr>
      </w:pPr>
    </w:p>
    <w:p w:rsidR="00240C45" w:rsidRDefault="00240C45" w:rsidP="00447654">
      <w:pPr>
        <w:rPr>
          <w:lang w:val="fr-FR"/>
        </w:rPr>
      </w:pPr>
      <w:r>
        <w:rPr>
          <w:lang w:val="fr-FR"/>
        </w:rPr>
        <w:t>D’une façon générale</w:t>
      </w:r>
      <w:r w:rsidR="00995DAB">
        <w:rPr>
          <w:lang w:val="fr-FR"/>
        </w:rPr>
        <w:t>, la distribution consiste à développer chaque terme somme un par un.</w:t>
      </w:r>
    </w:p>
    <w:p w:rsidR="00995DAB" w:rsidRDefault="00995DAB" w:rsidP="00447654">
      <w:pPr>
        <w:rPr>
          <w:lang w:val="fr-FR"/>
        </w:rPr>
      </w:pPr>
    </w:p>
    <w:p w:rsidR="00995DAB" w:rsidRDefault="00144734" w:rsidP="00995DAB">
      <w:pPr>
        <w:rPr>
          <w:lang w:val="fr-FR"/>
        </w:rPr>
      </w:pPr>
      <m:oMathPara>
        <m:oMath>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0</m:t>
                  </m:r>
                </m:sub>
              </m:sSub>
              <m:r>
                <w:rPr>
                  <w:rFonts w:ascii="Cambria Math" w:hAnsi="Cambria Math"/>
                  <w:lang w:val="fr-FR"/>
                </w:rPr>
                <m:t>+A</m:t>
              </m:r>
            </m:e>
          </m:d>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0</m:t>
                  </m:r>
                </m:sub>
              </m:sSub>
              <m:r>
                <w:rPr>
                  <w:rFonts w:ascii="Cambria Math" w:hAnsi="Cambria Math"/>
                  <w:lang w:val="fr-FR"/>
                </w:rPr>
                <m:t>+B</m:t>
              </m:r>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0</m:t>
              </m:r>
            </m:sub>
          </m:sSub>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0</m:t>
              </m:r>
            </m:sub>
          </m:sSub>
          <m:r>
            <w:rPr>
              <w:rFonts w:ascii="Cambria Math" w:hAnsi="Cambria Math"/>
              <w:lang w:val="fr-FR"/>
            </w:rPr>
            <m:t>B+A</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0</m:t>
              </m:r>
            </m:sub>
          </m:sSub>
          <m:r>
            <w:rPr>
              <w:rFonts w:ascii="Cambria Math" w:hAnsi="Cambria Math"/>
              <w:lang w:val="fr-FR"/>
            </w:rPr>
            <m:t>+AB</m:t>
          </m:r>
        </m:oMath>
      </m:oMathPara>
    </w:p>
    <w:p w:rsidR="00995DAB" w:rsidRDefault="00144734" w:rsidP="00995DAB">
      <w:pPr>
        <w:rPr>
          <w:lang w:val="fr-FR"/>
        </w:rPr>
      </w:pPr>
      <m:oMathPara>
        <m:oMath>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w:rPr>
                  <w:rFonts w:ascii="Cambria Math" w:hAnsi="Cambria Math"/>
                  <w:lang w:val="fr-FR"/>
                </w:rPr>
                <m:t>+A</m:t>
              </m:r>
            </m:e>
          </m:d>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0</m:t>
              </m:r>
            </m:sub>
          </m:sSub>
          <m:r>
            <w:rPr>
              <w:rFonts w:ascii="Cambria Math" w:hAnsi="Cambria Math"/>
              <w:lang w:val="fr-FR"/>
            </w:rPr>
            <m:t>+A</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0</m:t>
              </m:r>
            </m:sub>
          </m:sSub>
          <m:r>
            <w:rPr>
              <w:rFonts w:ascii="Cambria Math" w:hAnsi="Cambria Math"/>
              <w:lang w:val="fr-FR"/>
            </w:rPr>
            <m:t xml:space="preserve">  , </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0</m:t>
              </m:r>
            </m:sub>
          </m:sSub>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w:rPr>
                  <w:rFonts w:ascii="Cambria Math" w:hAnsi="Cambria Math"/>
                  <w:lang w:val="fr-FR"/>
                </w:rPr>
                <m:t>+B</m:t>
              </m:r>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0</m:t>
              </m:r>
            </m:sub>
          </m:sSub>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0</m:t>
              </m:r>
            </m:sub>
          </m:sSub>
          <m:r>
            <w:rPr>
              <w:rFonts w:ascii="Cambria Math" w:hAnsi="Cambria Math"/>
              <w:lang w:val="fr-FR"/>
            </w:rPr>
            <m:t>B  , AB=</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w:rPr>
                  <w:rFonts w:ascii="Cambria Math" w:hAnsi="Cambria Math"/>
                  <w:lang w:val="fr-FR"/>
                </w:rPr>
                <m:t>+A</m:t>
              </m:r>
            </m:e>
          </m:d>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w:rPr>
                  <w:rFonts w:ascii="Cambria Math" w:hAnsi="Cambria Math"/>
                  <w:lang w:val="fr-FR"/>
                </w:rPr>
                <m:t>+B</m:t>
              </m:r>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w:rPr>
              <w:rFonts w:ascii="Cambria Math" w:hAnsi="Cambria Math"/>
              <w:lang w:val="fr-FR"/>
            </w:rPr>
            <m:t>B+A</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w:rPr>
              <w:rFonts w:ascii="Cambria Math" w:hAnsi="Cambria Math"/>
              <w:lang w:val="fr-FR"/>
            </w:rPr>
            <m:t>+AB….</m:t>
          </m:r>
        </m:oMath>
      </m:oMathPara>
    </w:p>
    <w:p w:rsidR="00995DAB" w:rsidRDefault="00995DAB" w:rsidP="00995DAB">
      <w:pPr>
        <w:rPr>
          <w:lang w:val="fr-FR"/>
        </w:rPr>
      </w:pPr>
    </w:p>
    <w:p w:rsidR="00995DAB" w:rsidRDefault="00144734" w:rsidP="00447654">
      <w:pPr>
        <w:rPr>
          <w:lang w:val="fr-FR"/>
        </w:rPr>
      </w:pPr>
      <m:oMathPara>
        <m:oMath>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0</m:t>
                  </m:r>
                </m:sub>
              </m:sSub>
              <m:r>
                <w:rPr>
                  <w:rFonts w:ascii="Cambria Math" w:hAnsi="Cambria Math"/>
                  <w:lang w:val="fr-FR"/>
                </w:rPr>
                <m:t>+A</m:t>
              </m:r>
            </m:e>
          </m:d>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0</m:t>
                  </m:r>
                </m:sub>
              </m:sSub>
              <m:r>
                <w:rPr>
                  <w:rFonts w:ascii="Cambria Math" w:hAnsi="Cambria Math"/>
                  <w:lang w:val="fr-FR"/>
                </w:rPr>
                <m:t>+B</m:t>
              </m:r>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0</m:t>
              </m:r>
            </m:sub>
          </m:sSub>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0</m:t>
              </m:r>
            </m:sub>
          </m:sSub>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0</m:t>
              </m:r>
            </m:sub>
          </m:sSub>
          <m:r>
            <w:rPr>
              <w:rFonts w:ascii="Cambria Math" w:hAnsi="Cambria Math"/>
              <w:lang w:val="fr-FR"/>
            </w:rPr>
            <m:t>B+</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0</m:t>
              </m:r>
            </m:sub>
          </m:sSub>
          <m:r>
            <w:rPr>
              <w:rFonts w:ascii="Cambria Math" w:hAnsi="Cambria Math"/>
              <w:lang w:val="fr-FR"/>
            </w:rPr>
            <m:t>+A</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w:rPr>
              <w:rFonts w:ascii="Cambria Math" w:hAnsi="Cambria Math"/>
              <w:lang w:val="fr-FR"/>
            </w:rPr>
            <m:t>B+A</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w:rPr>
              <w:rFonts w:ascii="Cambria Math" w:hAnsi="Cambria Math"/>
              <w:lang w:val="fr-FR"/>
            </w:rPr>
            <m:t>+AB=</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0</m:t>
              </m:r>
            </m:sub>
          </m:sSub>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0</m:t>
              </m:r>
            </m:sub>
          </m:sSub>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0</m:t>
              </m:r>
            </m:sub>
          </m:sSub>
          <m:r>
            <w:rPr>
              <w:rFonts w:ascii="Cambria Math" w:hAnsi="Cambria Math"/>
              <w:lang w:val="fr-FR"/>
            </w:rPr>
            <m:t>B+A</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w:rPr>
              <w:rFonts w:ascii="Cambria Math" w:hAnsi="Cambria Math"/>
              <w:lang w:val="fr-FR"/>
            </w:rPr>
            <m:t>B+A</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w:rPr>
              <w:rFonts w:ascii="Cambria Math" w:hAnsi="Cambria Math"/>
              <w:lang w:val="fr-FR"/>
            </w:rPr>
            <m:t>+AB</m:t>
          </m:r>
        </m:oMath>
      </m:oMathPara>
    </w:p>
    <w:p w:rsidR="007A7C47" w:rsidRDefault="007A7C47" w:rsidP="00447654">
      <w:pPr>
        <w:rPr>
          <w:lang w:val="fr-FR"/>
        </w:rPr>
      </w:pPr>
    </w:p>
    <w:p w:rsidR="001D0428" w:rsidRDefault="00A5488E" w:rsidP="00447654">
      <w:pPr>
        <w:rPr>
          <w:lang w:val="fr-FR"/>
        </w:rPr>
      </w:pPr>
      <w:r>
        <w:rPr>
          <w:lang w:val="fr-FR"/>
        </w:rPr>
        <w:t>L’algorithme a donc un processus initial, un processus de croisière et un processus final.</w:t>
      </w:r>
    </w:p>
    <w:p w:rsidR="00A5488E" w:rsidRDefault="00A5488E" w:rsidP="00A5488E">
      <w:pPr>
        <w:pStyle w:val="Paragraphedeliste"/>
        <w:numPr>
          <w:ilvl w:val="0"/>
          <w:numId w:val="6"/>
        </w:numPr>
        <w:rPr>
          <w:lang w:val="fr-FR"/>
        </w:rPr>
      </w:pPr>
      <w:r>
        <w:rPr>
          <w:lang w:val="fr-FR"/>
        </w:rPr>
        <w:t>Processus initial</w:t>
      </w:r>
      <w:r>
        <w:rPr>
          <w:lang w:val="fr-FR"/>
        </w:rPr>
        <w:tab/>
      </w:r>
      <w:r>
        <w:rPr>
          <w:lang w:val="fr-FR"/>
        </w:rPr>
        <w:br/>
      </w:r>
      <w:r w:rsidR="007A7C47">
        <w:rPr>
          <w:lang w:val="fr-FR"/>
        </w:rPr>
        <w:t>Développer le premier terme de chaque produit</w:t>
      </w:r>
    </w:p>
    <w:p w:rsidR="007A7C47" w:rsidRDefault="007A7C47" w:rsidP="00A5488E">
      <w:pPr>
        <w:pStyle w:val="Paragraphedeliste"/>
        <w:numPr>
          <w:ilvl w:val="0"/>
          <w:numId w:val="6"/>
        </w:numPr>
        <w:rPr>
          <w:lang w:val="fr-FR"/>
        </w:rPr>
      </w:pPr>
      <w:r>
        <w:rPr>
          <w:lang w:val="fr-FR"/>
        </w:rPr>
        <w:t>Processus itératif</w:t>
      </w:r>
    </w:p>
    <w:p w:rsidR="007A7C47" w:rsidRPr="007A7C47" w:rsidRDefault="007A7C47" w:rsidP="007A7C47">
      <w:pPr>
        <w:pStyle w:val="Paragraphedeliste"/>
        <w:numPr>
          <w:ilvl w:val="1"/>
          <w:numId w:val="6"/>
        </w:numPr>
        <w:rPr>
          <w:lang w:val="fr-FR"/>
        </w:rPr>
      </w:pPr>
      <w:r>
        <w:rPr>
          <w:lang w:val="fr-FR"/>
        </w:rPr>
        <w:t>Calculer le terme suivant de</w:t>
      </w:r>
      <m:oMath>
        <m:r>
          <w:rPr>
            <w:rFonts w:ascii="Cambria Math" w:hAnsi="Cambria Math"/>
            <w:lang w:val="fr-FR"/>
          </w:rPr>
          <m:t xml:space="preserve"> A</m:t>
        </m:r>
      </m:oMath>
      <w:r>
        <w:rPr>
          <w:lang w:val="fr-FR"/>
        </w:rPr>
        <w:t xml:space="preserve"> multiplié par le terme précédent de</w:t>
      </w:r>
      <m:oMath>
        <m:r>
          <w:rPr>
            <w:rFonts w:ascii="Cambria Math" w:hAnsi="Cambria Math"/>
            <w:lang w:val="fr-FR"/>
          </w:rPr>
          <m:t xml:space="preserve"> B</m:t>
        </m:r>
      </m:oMath>
    </w:p>
    <w:p w:rsidR="007A7C47" w:rsidRDefault="007A7C47" w:rsidP="007A7C47">
      <w:pPr>
        <w:pStyle w:val="Paragraphedeliste"/>
        <w:numPr>
          <w:ilvl w:val="1"/>
          <w:numId w:val="6"/>
        </w:numPr>
        <w:rPr>
          <w:lang w:val="fr-FR"/>
        </w:rPr>
      </w:pPr>
      <w:r w:rsidRPr="007A7C47">
        <w:rPr>
          <w:lang w:val="fr-FR"/>
        </w:rPr>
        <w:t>Calculer le terme</w:t>
      </w:r>
      <w:r>
        <w:rPr>
          <w:lang w:val="fr-FR"/>
        </w:rPr>
        <w:t xml:space="preserve"> suivant</w:t>
      </w:r>
      <w:r w:rsidRPr="007A7C47">
        <w:rPr>
          <w:lang w:val="fr-FR"/>
        </w:rPr>
        <w:t xml:space="preserve"> de</w:t>
      </w:r>
      <m:oMath>
        <m:r>
          <w:rPr>
            <w:rFonts w:ascii="Cambria Math" w:hAnsi="Cambria Math"/>
            <w:lang w:val="fr-FR"/>
          </w:rPr>
          <m:t xml:space="preserve"> B</m:t>
        </m:r>
      </m:oMath>
      <w:r w:rsidRPr="007A7C47">
        <w:rPr>
          <w:lang w:val="fr-FR"/>
        </w:rPr>
        <w:t xml:space="preserve"> multiplié par le terme</w:t>
      </w:r>
      <w:r>
        <w:rPr>
          <w:lang w:val="fr-FR"/>
        </w:rPr>
        <w:t xml:space="preserve"> précédent</w:t>
      </w:r>
      <w:r w:rsidRPr="007A7C47">
        <w:rPr>
          <w:lang w:val="fr-FR"/>
        </w:rPr>
        <w:t xml:space="preserve"> de</w:t>
      </w:r>
      <m:oMath>
        <m:r>
          <w:rPr>
            <w:rFonts w:ascii="Cambria Math" w:hAnsi="Cambria Math"/>
            <w:lang w:val="fr-FR"/>
          </w:rPr>
          <m:t xml:space="preserve"> A</m:t>
        </m:r>
      </m:oMath>
    </w:p>
    <w:p w:rsidR="007A7C47" w:rsidRPr="007A7C47" w:rsidRDefault="007A7C47" w:rsidP="007A7C47">
      <w:pPr>
        <w:pStyle w:val="Paragraphedeliste"/>
        <w:numPr>
          <w:ilvl w:val="1"/>
          <w:numId w:val="6"/>
        </w:numPr>
        <w:rPr>
          <w:lang w:val="fr-FR"/>
        </w:rPr>
      </w:pPr>
      <w:r>
        <w:rPr>
          <w:lang w:val="fr-FR"/>
        </w:rPr>
        <w:t>Développer le terme suivant de chaque produit</w:t>
      </w:r>
    </w:p>
    <w:p w:rsidR="007A7C47" w:rsidRDefault="007A7C47" w:rsidP="00A5488E">
      <w:pPr>
        <w:pStyle w:val="Paragraphedeliste"/>
        <w:numPr>
          <w:ilvl w:val="0"/>
          <w:numId w:val="6"/>
        </w:numPr>
        <w:rPr>
          <w:lang w:val="fr-FR"/>
        </w:rPr>
      </w:pPr>
      <w:r>
        <w:rPr>
          <w:lang w:val="fr-FR"/>
        </w:rPr>
        <w:t>Processus final</w:t>
      </w:r>
      <w:r>
        <w:rPr>
          <w:lang w:val="fr-FR"/>
        </w:rPr>
        <w:tab/>
      </w:r>
      <w:r>
        <w:rPr>
          <w:lang w:val="fr-FR"/>
        </w:rPr>
        <w:br/>
        <w:t>Annuler</w:t>
      </w:r>
      <m:oMath>
        <m:r>
          <w:rPr>
            <w:rFonts w:ascii="Cambria Math" w:hAnsi="Cambria Math"/>
            <w:lang w:val="fr-FR"/>
          </w:rPr>
          <m:t xml:space="preserve"> A</m:t>
        </m:r>
      </m:oMath>
      <w:r>
        <w:rPr>
          <w:lang w:val="fr-FR"/>
        </w:rPr>
        <w:t xml:space="preserve"> et annuler</w:t>
      </w:r>
      <m:oMath>
        <m:r>
          <w:rPr>
            <w:rFonts w:ascii="Cambria Math" w:hAnsi="Cambria Math"/>
            <w:lang w:val="fr-FR"/>
          </w:rPr>
          <m:t xml:space="preserve"> B</m:t>
        </m:r>
      </m:oMath>
    </w:p>
    <w:p w:rsidR="00460352" w:rsidRDefault="00460352" w:rsidP="00460352">
      <w:pPr>
        <w:rPr>
          <w:lang w:val="fr-FR"/>
        </w:rPr>
      </w:pPr>
    </w:p>
    <w:p w:rsidR="00460352" w:rsidRDefault="00F048EF" w:rsidP="00460352">
      <w:pPr>
        <w:rPr>
          <w:lang w:val="fr-FR"/>
        </w:rPr>
      </w:pPr>
      <w:r>
        <w:rPr>
          <w:lang w:val="fr-FR"/>
        </w:rPr>
        <w:t>Il faudra alterner distribution et la simplification des produits. S’il y a plus de 2 éléments produit à distribuer, il faut d’abord simplifier les produits obtenus avec les deux premiers éléments puis recommencer avec deux éléments suivants.</w:t>
      </w:r>
    </w:p>
    <w:p w:rsidR="00F048EF" w:rsidRDefault="00F048EF" w:rsidP="00F048EF">
      <w:pPr>
        <w:rPr>
          <w:lang w:val="fr-FR"/>
        </w:rPr>
      </w:pPr>
      <w:r>
        <w:rPr>
          <w:lang w:val="fr-FR"/>
        </w:rPr>
        <w:t>Un cas particulier du produit de termes est le terme élevé à la puissance</w:t>
      </w:r>
      <m:oMath>
        <m:r>
          <w:rPr>
            <w:rFonts w:ascii="Cambria Math" w:hAnsi="Cambria Math"/>
            <w:lang w:val="fr-FR"/>
          </w:rPr>
          <m:t xml:space="preserve"> n</m:t>
        </m:r>
      </m:oMath>
      <w:r>
        <w:rPr>
          <w:lang w:val="fr-FR"/>
        </w:rPr>
        <w:t> ; ce qui correspond au produit de</w:t>
      </w:r>
      <m:oMath>
        <m:r>
          <w:rPr>
            <w:rFonts w:ascii="Cambria Math" w:hAnsi="Cambria Math"/>
            <w:lang w:val="fr-FR"/>
          </w:rPr>
          <m:t xml:space="preserve"> n</m:t>
        </m:r>
      </m:oMath>
      <w:r>
        <w:rPr>
          <w:lang w:val="fr-FR"/>
        </w:rPr>
        <w:t xml:space="preserve"> termes égaux.</w:t>
      </w:r>
    </w:p>
    <w:p w:rsidR="009F3FFE" w:rsidRDefault="009F3FFE" w:rsidP="00F048EF">
      <w:pPr>
        <w:rPr>
          <w:lang w:val="fr-FR"/>
        </w:rPr>
      </w:pPr>
    </w:p>
    <w:p w:rsidR="009F3FFE" w:rsidRDefault="009F3FFE" w:rsidP="00F048EF">
      <w:pPr>
        <w:rPr>
          <w:lang w:val="fr-FR"/>
        </w:rPr>
      </w:pPr>
    </w:p>
    <w:p w:rsidR="009F3FFE" w:rsidRDefault="009F3FFE" w:rsidP="00F048EF">
      <w:pPr>
        <w:rPr>
          <w:lang w:val="fr-FR"/>
        </w:rPr>
      </w:pPr>
    </w:p>
    <w:p w:rsidR="009F3FFE" w:rsidRDefault="009F3FFE" w:rsidP="00F048EF">
      <w:pPr>
        <w:rPr>
          <w:lang w:val="fr-FR"/>
        </w:rPr>
      </w:pPr>
    </w:p>
    <w:p w:rsidR="009F3FFE" w:rsidRDefault="009F3FFE" w:rsidP="00F048EF">
      <w:pPr>
        <w:rPr>
          <w:lang w:val="fr-FR"/>
        </w:rPr>
      </w:pPr>
    </w:p>
    <w:p w:rsidR="009F3FFE" w:rsidRDefault="009F3FFE" w:rsidP="00F048EF">
      <w:pPr>
        <w:rPr>
          <w:lang w:val="fr-FR"/>
        </w:rPr>
      </w:pPr>
    </w:p>
    <w:p w:rsidR="0064083E" w:rsidRPr="0064083E" w:rsidRDefault="0064083E" w:rsidP="0064083E">
      <w:pPr>
        <w:pStyle w:val="Titre3"/>
        <w:rPr>
          <w:lang w:val="fr-FR"/>
        </w:rPr>
      </w:pPr>
      <w:r>
        <w:rPr>
          <w:lang w:val="fr-FR"/>
        </w:rPr>
        <w:lastRenderedPageBreak/>
        <w:t>Point de vue graphique</w:t>
      </w:r>
    </w:p>
    <w:p w:rsidR="00A54D4B" w:rsidRDefault="00A54D4B" w:rsidP="00A54D4B">
      <w:pPr>
        <w:rPr>
          <w:lang w:val="fr-FR"/>
        </w:rPr>
      </w:pPr>
    </w:p>
    <w:p w:rsidR="0064083E" w:rsidRDefault="0064083E" w:rsidP="00A54D4B">
      <w:pPr>
        <w:rPr>
          <w:lang w:val="fr-FR"/>
        </w:rPr>
      </w:pPr>
      <w:r>
        <w:rPr>
          <w:lang w:val="fr-FR"/>
        </w:rPr>
        <w:t>Voici le point de vue graphique d’un neurone où comment on représente graphiquement un neurone.</w:t>
      </w:r>
    </w:p>
    <w:p w:rsidR="0064083E" w:rsidRDefault="00240C45" w:rsidP="00240C45">
      <w:pPr>
        <w:jc w:val="center"/>
        <w:rPr>
          <w:lang w:val="fr-FR"/>
        </w:rPr>
      </w:pPr>
      <w:r>
        <w:rPr>
          <w:noProof/>
          <w:lang w:val="fr-FR" w:eastAsia="fr-FR" w:bidi="ar-SA"/>
        </w:rPr>
        <w:drawing>
          <wp:inline distT="0" distB="0" distL="0" distR="0">
            <wp:extent cx="794385" cy="538480"/>
            <wp:effectExtent l="19050" t="0" r="5715" b="0"/>
            <wp:docPr id="1" name="Image 0" descr="add-2-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2-number.png"/>
                    <pic:cNvPicPr/>
                  </pic:nvPicPr>
                  <pic:blipFill>
                    <a:blip r:embed="rId7"/>
                    <a:stretch>
                      <a:fillRect/>
                    </a:stretch>
                  </pic:blipFill>
                  <pic:spPr>
                    <a:xfrm>
                      <a:off x="0" y="0"/>
                      <a:ext cx="794385" cy="538480"/>
                    </a:xfrm>
                    <a:prstGeom prst="rect">
                      <a:avLst/>
                    </a:prstGeom>
                  </pic:spPr>
                </pic:pic>
              </a:graphicData>
            </a:graphic>
          </wp:inline>
        </w:drawing>
      </w:r>
      <w:r>
        <w:rPr>
          <w:noProof/>
          <w:lang w:val="fr-FR" w:eastAsia="fr-FR" w:bidi="ar-SA"/>
        </w:rPr>
        <w:drawing>
          <wp:inline distT="0" distB="0" distL="0" distR="0">
            <wp:extent cx="806450" cy="538480"/>
            <wp:effectExtent l="19050" t="0" r="0" b="0"/>
            <wp:docPr id="4" name="Image 3" descr="add-x-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x-par.png"/>
                    <pic:cNvPicPr/>
                  </pic:nvPicPr>
                  <pic:blipFill>
                    <a:blip r:embed="rId8"/>
                    <a:stretch>
                      <a:fillRect/>
                    </a:stretch>
                  </pic:blipFill>
                  <pic:spPr>
                    <a:xfrm>
                      <a:off x="0" y="0"/>
                      <a:ext cx="806450" cy="538480"/>
                    </a:xfrm>
                    <a:prstGeom prst="rect">
                      <a:avLst/>
                    </a:prstGeom>
                  </pic:spPr>
                </pic:pic>
              </a:graphicData>
            </a:graphic>
          </wp:inline>
        </w:drawing>
      </w:r>
      <w:r>
        <w:rPr>
          <w:noProof/>
          <w:lang w:val="fr-FR" w:eastAsia="fr-FR" w:bidi="ar-SA"/>
        </w:rPr>
        <w:drawing>
          <wp:inline distT="0" distB="0" distL="0" distR="0">
            <wp:extent cx="819785" cy="538480"/>
            <wp:effectExtent l="19050" t="0" r="0" b="0"/>
            <wp:docPr id="3" name="Image 2" descr="add-on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x.png"/>
                    <pic:cNvPicPr/>
                  </pic:nvPicPr>
                  <pic:blipFill>
                    <a:blip r:embed="rId9"/>
                    <a:stretch>
                      <a:fillRect/>
                    </a:stretch>
                  </pic:blipFill>
                  <pic:spPr>
                    <a:xfrm>
                      <a:off x="0" y="0"/>
                      <a:ext cx="819785" cy="538480"/>
                    </a:xfrm>
                    <a:prstGeom prst="rect">
                      <a:avLst/>
                    </a:prstGeom>
                  </pic:spPr>
                </pic:pic>
              </a:graphicData>
            </a:graphic>
          </wp:inline>
        </w:drawing>
      </w:r>
      <w:r>
        <w:rPr>
          <w:noProof/>
          <w:lang w:val="fr-FR" w:eastAsia="fr-FR" w:bidi="ar-SA"/>
        </w:rPr>
        <w:drawing>
          <wp:inline distT="0" distB="0" distL="0" distR="0">
            <wp:extent cx="806450" cy="538480"/>
            <wp:effectExtent l="19050" t="0" r="0" b="0"/>
            <wp:docPr id="2" name="Image 1" descr="add-one-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par.png"/>
                    <pic:cNvPicPr/>
                  </pic:nvPicPr>
                  <pic:blipFill>
                    <a:blip r:embed="rId10"/>
                    <a:stretch>
                      <a:fillRect/>
                    </a:stretch>
                  </pic:blipFill>
                  <pic:spPr>
                    <a:xfrm>
                      <a:off x="0" y="0"/>
                      <a:ext cx="806450" cy="538480"/>
                    </a:xfrm>
                    <a:prstGeom prst="rect">
                      <a:avLst/>
                    </a:prstGeom>
                  </pic:spPr>
                </pic:pic>
              </a:graphicData>
            </a:graphic>
          </wp:inline>
        </w:drawing>
      </w:r>
    </w:p>
    <w:p w:rsidR="00240C45" w:rsidRPr="00144519" w:rsidRDefault="00240C45" w:rsidP="00240C45">
      <w:pPr>
        <w:jc w:val="center"/>
        <w:rPr>
          <w:lang w:val="fr-FR"/>
        </w:rPr>
      </w:pPr>
    </w:p>
    <w:p w:rsidR="00223996" w:rsidRDefault="00402F8E" w:rsidP="009F3FFE">
      <w:pPr>
        <w:rPr>
          <w:lang w:val="fr-FR"/>
        </w:rPr>
      </w:pPr>
      <w:r>
        <w:rPr>
          <w:lang w:val="fr-FR"/>
        </w:rPr>
        <w:t>Les deux branches à droite sont les  opérandes de l’</w:t>
      </w:r>
      <w:r w:rsidR="0080097C">
        <w:rPr>
          <w:lang w:val="fr-FR"/>
        </w:rPr>
        <w:t>opération (ici l’addition). Pour chaque opération, il existe 6 configurations.</w:t>
      </w:r>
    </w:p>
    <w:p w:rsidR="00223996" w:rsidRDefault="00223996" w:rsidP="00223996">
      <w:pPr>
        <w:pStyle w:val="Titre3"/>
        <w:rPr>
          <w:lang w:val="fr-FR"/>
        </w:rPr>
      </w:pPr>
      <w:r>
        <w:rPr>
          <w:lang w:val="fr-FR"/>
        </w:rPr>
        <w:t>Fabrication des neurones</w:t>
      </w:r>
    </w:p>
    <w:p w:rsidR="0080097C" w:rsidRDefault="0080097C" w:rsidP="00A54D4B">
      <w:pPr>
        <w:rPr>
          <w:lang w:val="fr-FR"/>
        </w:rPr>
      </w:pPr>
    </w:p>
    <w:p w:rsidR="0080097C" w:rsidRDefault="0080097C" w:rsidP="00A54D4B">
      <w:pPr>
        <w:rPr>
          <w:lang w:val="fr-FR"/>
        </w:rPr>
      </w:pPr>
      <w:r>
        <w:rPr>
          <w:lang w:val="fr-FR"/>
        </w:rPr>
        <w:t>Je fais remarquer qu’ici ce sont des neurones préfabriqués. Pour une équation donnée, il faut décomposer l’équation en termes d’opérations et construire le graphe de cette équation en utilisant les</w:t>
      </w:r>
      <w:r w:rsidR="007A7C47">
        <w:rPr>
          <w:lang w:val="fr-FR"/>
        </w:rPr>
        <w:t xml:space="preserve"> gabarits de</w:t>
      </w:r>
      <w:r>
        <w:rPr>
          <w:lang w:val="fr-FR"/>
        </w:rPr>
        <w:t xml:space="preserve"> neurones mis à disposition.</w:t>
      </w:r>
    </w:p>
    <w:p w:rsidR="0080097C" w:rsidRDefault="0080097C" w:rsidP="00A54D4B">
      <w:pPr>
        <w:rPr>
          <w:lang w:val="fr-FR"/>
        </w:rPr>
      </w:pPr>
    </w:p>
    <w:p w:rsidR="0080097C" w:rsidRDefault="0080097C" w:rsidP="00A54D4B">
      <w:pPr>
        <w:rPr>
          <w:lang w:val="fr-FR"/>
        </w:rPr>
      </w:pPr>
      <w:r>
        <w:rPr>
          <w:lang w:val="fr-FR"/>
        </w:rPr>
        <w:t>Il y a donc un bagage initial où chaque neurone a sa propre fonction et sa propre forme. Je fais également remarquer qu’il n’y a qu’une seule commande principale pour une équation : calculer le résultat de l’équation en donnant à chaque variable une valeur numérique. Pour des variables liées, il faudra toujours exprimer les valeurs à l’aide de l’équation de cette variable. Pour des variables libres, toute valeur numérique est correcte. Enfin, pour les variables inconnues il s’agit de chercher son équation en fonction des connaissances des équations sur les variables liées et la valeur des variables libres.</w:t>
      </w:r>
    </w:p>
    <w:p w:rsidR="00223996" w:rsidRDefault="00223996" w:rsidP="00A54D4B">
      <w:pPr>
        <w:rPr>
          <w:lang w:val="fr-FR"/>
        </w:rPr>
      </w:pPr>
    </w:p>
    <w:p w:rsidR="00223996" w:rsidRDefault="00223996" w:rsidP="00A54D4B">
      <w:pPr>
        <w:rPr>
          <w:lang w:val="fr-FR"/>
        </w:rPr>
      </w:pPr>
      <w:r>
        <w:rPr>
          <w:lang w:val="fr-FR"/>
        </w:rPr>
        <w:t>D’autres opérateurs sont nécessaires pour permettre un ensemble de séquences mathématiques. Quelques instructions sont nécessaires :</w:t>
      </w:r>
    </w:p>
    <w:p w:rsidR="00223996" w:rsidRDefault="00223996" w:rsidP="00A54D4B">
      <w:pPr>
        <w:rPr>
          <w:lang w:val="fr-FR"/>
        </w:rPr>
      </w:pPr>
    </w:p>
    <w:p w:rsidR="00223996" w:rsidRDefault="00223996" w:rsidP="00223996">
      <w:pPr>
        <w:pStyle w:val="Paragraphedeliste"/>
        <w:numPr>
          <w:ilvl w:val="0"/>
          <w:numId w:val="5"/>
        </w:numPr>
        <w:rPr>
          <w:lang w:val="fr-FR"/>
        </w:rPr>
      </w:pPr>
      <w:r>
        <w:rPr>
          <w:lang w:val="fr-FR"/>
        </w:rPr>
        <w:t>Déclaration d’une variable libre</w:t>
      </w:r>
    </w:p>
    <w:p w:rsidR="00223996" w:rsidRDefault="00223996" w:rsidP="00223996">
      <w:pPr>
        <w:pStyle w:val="Paragraphedeliste"/>
        <w:numPr>
          <w:ilvl w:val="0"/>
          <w:numId w:val="5"/>
        </w:numPr>
        <w:rPr>
          <w:lang w:val="fr-FR"/>
        </w:rPr>
      </w:pPr>
      <w:r>
        <w:rPr>
          <w:lang w:val="fr-FR"/>
        </w:rPr>
        <w:t>Déclaration d’une variable liée</w:t>
      </w:r>
    </w:p>
    <w:p w:rsidR="00223996" w:rsidRDefault="00223996" w:rsidP="00223996">
      <w:pPr>
        <w:pStyle w:val="Paragraphedeliste"/>
        <w:numPr>
          <w:ilvl w:val="0"/>
          <w:numId w:val="5"/>
        </w:numPr>
        <w:rPr>
          <w:lang w:val="fr-FR"/>
        </w:rPr>
      </w:pPr>
      <w:r>
        <w:rPr>
          <w:lang w:val="fr-FR"/>
        </w:rPr>
        <w:t>Déclaration d’une variable inconnue</w:t>
      </w:r>
    </w:p>
    <w:p w:rsidR="00223996" w:rsidRDefault="00223996" w:rsidP="00223996">
      <w:pPr>
        <w:pStyle w:val="Paragraphedeliste"/>
        <w:numPr>
          <w:ilvl w:val="0"/>
          <w:numId w:val="5"/>
        </w:numPr>
        <w:rPr>
          <w:lang w:val="fr-FR"/>
        </w:rPr>
      </w:pPr>
      <w:r>
        <w:rPr>
          <w:lang w:val="fr-FR"/>
        </w:rPr>
        <w:t>Opérateur d’égalité à vérifier</w:t>
      </w:r>
    </w:p>
    <w:p w:rsidR="00223996" w:rsidRDefault="00223996" w:rsidP="00223996">
      <w:pPr>
        <w:pStyle w:val="Paragraphedeliste"/>
        <w:numPr>
          <w:ilvl w:val="0"/>
          <w:numId w:val="5"/>
        </w:numPr>
        <w:rPr>
          <w:lang w:val="fr-FR"/>
        </w:rPr>
      </w:pPr>
      <w:r>
        <w:rPr>
          <w:lang w:val="fr-FR"/>
        </w:rPr>
        <w:t>Opérateur d’égalité propre</w:t>
      </w:r>
    </w:p>
    <w:p w:rsidR="00223996" w:rsidRDefault="00223996" w:rsidP="00223996">
      <w:pPr>
        <w:pStyle w:val="Paragraphedeliste"/>
        <w:numPr>
          <w:ilvl w:val="0"/>
          <w:numId w:val="5"/>
        </w:numPr>
        <w:rPr>
          <w:lang w:val="fr-FR"/>
        </w:rPr>
      </w:pPr>
      <w:r>
        <w:rPr>
          <w:lang w:val="fr-FR"/>
        </w:rPr>
        <w:t>Opérateurs de comparaison (</w:t>
      </w:r>
      <m:oMath>
        <m:r>
          <w:rPr>
            <w:rFonts w:ascii="Cambria Math" w:hAnsi="Cambria Math"/>
            <w:lang w:val="fr-FR"/>
          </w:rPr>
          <m:t>≥, ≤, &lt;, &gt;</m:t>
        </m:r>
      </m:oMath>
      <w:r>
        <w:rPr>
          <w:lang w:val="fr-FR"/>
        </w:rPr>
        <w:t>)</w:t>
      </w:r>
    </w:p>
    <w:p w:rsidR="00223996" w:rsidRDefault="00223996" w:rsidP="00223996">
      <w:pPr>
        <w:pStyle w:val="Paragraphedeliste"/>
        <w:numPr>
          <w:ilvl w:val="0"/>
          <w:numId w:val="5"/>
        </w:numPr>
        <w:rPr>
          <w:lang w:val="fr-FR"/>
        </w:rPr>
      </w:pPr>
      <w:r>
        <w:rPr>
          <w:lang w:val="fr-FR"/>
        </w:rPr>
        <w:t>Opérateur conditionnel :</w:t>
      </w:r>
      <w:r>
        <w:rPr>
          <w:lang w:val="fr-FR"/>
        </w:rPr>
        <w:tab/>
      </w:r>
      <w:r>
        <w:rPr>
          <w:lang w:val="fr-FR"/>
        </w:rPr>
        <w:br/>
        <w:t>un test de comparaison, une nouvelle séquence si le résultat du test est vérifié, une nouvelle séquence (optionnelle) si le résultat du test est réfuté.</w:t>
      </w:r>
    </w:p>
    <w:p w:rsidR="00223996" w:rsidRDefault="00223996" w:rsidP="00223996">
      <w:pPr>
        <w:rPr>
          <w:lang w:val="fr-FR"/>
        </w:rPr>
      </w:pPr>
    </w:p>
    <w:p w:rsidR="00223996" w:rsidRDefault="00223996" w:rsidP="00223996">
      <w:pPr>
        <w:rPr>
          <w:lang w:val="fr-FR"/>
        </w:rPr>
      </w:pPr>
      <w:r>
        <w:rPr>
          <w:lang w:val="fr-FR"/>
        </w:rPr>
        <w:t>Ces  instructions sont définies par des</w:t>
      </w:r>
      <w:r w:rsidR="007A7C47">
        <w:rPr>
          <w:lang w:val="fr-FR"/>
        </w:rPr>
        <w:t xml:space="preserve"> gabarits de</w:t>
      </w:r>
      <w:r>
        <w:rPr>
          <w:lang w:val="fr-FR"/>
        </w:rPr>
        <w:t xml:space="preserve"> neurones. La construction des neurones s’effectue pendant une analyse syntaxique de ces instructions.</w:t>
      </w:r>
    </w:p>
    <w:p w:rsidR="00223996" w:rsidRDefault="00223996" w:rsidP="00223996">
      <w:pPr>
        <w:rPr>
          <w:lang w:val="fr-FR"/>
        </w:rPr>
      </w:pPr>
    </w:p>
    <w:p w:rsidR="001407B2" w:rsidRPr="001407B2" w:rsidRDefault="001407B2" w:rsidP="001407B2">
      <w:pPr>
        <w:ind w:firstLine="0"/>
        <w:rPr>
          <w:lang w:val="fr-FR"/>
        </w:rPr>
      </w:pPr>
    </w:p>
    <w:sectPr w:rsidR="001407B2" w:rsidRPr="001407B2" w:rsidSect="004870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822BE"/>
    <w:multiLevelType w:val="hybridMultilevel"/>
    <w:tmpl w:val="FB9E8F4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
    <w:nsid w:val="2B535A67"/>
    <w:multiLevelType w:val="hybridMultilevel"/>
    <w:tmpl w:val="CAACB26E"/>
    <w:lvl w:ilvl="0" w:tplc="040C000F">
      <w:start w:val="1"/>
      <w:numFmt w:val="decimal"/>
      <w:lvlText w:val="%1."/>
      <w:lvlJc w:val="left"/>
      <w:pPr>
        <w:ind w:left="1077" w:hanging="360"/>
      </w:pPr>
    </w:lvl>
    <w:lvl w:ilvl="1" w:tplc="040C0019">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2">
    <w:nsid w:val="4FAC4A46"/>
    <w:multiLevelType w:val="hybridMultilevel"/>
    <w:tmpl w:val="2E76CEE2"/>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3">
    <w:nsid w:val="54FD31B4"/>
    <w:multiLevelType w:val="hybridMultilevel"/>
    <w:tmpl w:val="1D3A7F7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4">
    <w:nsid w:val="56E421E6"/>
    <w:multiLevelType w:val="hybridMultilevel"/>
    <w:tmpl w:val="635C4784"/>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5">
    <w:nsid w:val="618453EE"/>
    <w:multiLevelType w:val="hybridMultilevel"/>
    <w:tmpl w:val="51B4FBCA"/>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565BCB"/>
    <w:rsid w:val="00007C2D"/>
    <w:rsid w:val="001407B2"/>
    <w:rsid w:val="00144519"/>
    <w:rsid w:val="00144734"/>
    <w:rsid w:val="001D0428"/>
    <w:rsid w:val="00223996"/>
    <w:rsid w:val="00240C45"/>
    <w:rsid w:val="002A6D3B"/>
    <w:rsid w:val="0030375B"/>
    <w:rsid w:val="00320C5E"/>
    <w:rsid w:val="00361E52"/>
    <w:rsid w:val="00391C27"/>
    <w:rsid w:val="003F1610"/>
    <w:rsid w:val="00402F8E"/>
    <w:rsid w:val="00434D4A"/>
    <w:rsid w:val="00447654"/>
    <w:rsid w:val="00460352"/>
    <w:rsid w:val="004870FD"/>
    <w:rsid w:val="004925E7"/>
    <w:rsid w:val="00565BCB"/>
    <w:rsid w:val="0064083E"/>
    <w:rsid w:val="006B3142"/>
    <w:rsid w:val="00720FA6"/>
    <w:rsid w:val="00722D8C"/>
    <w:rsid w:val="007A7C47"/>
    <w:rsid w:val="007E180E"/>
    <w:rsid w:val="007F37FB"/>
    <w:rsid w:val="0080097C"/>
    <w:rsid w:val="008014F6"/>
    <w:rsid w:val="00966D17"/>
    <w:rsid w:val="00995DAB"/>
    <w:rsid w:val="009F3FFE"/>
    <w:rsid w:val="00A5488E"/>
    <w:rsid w:val="00A54D4B"/>
    <w:rsid w:val="00AA67AD"/>
    <w:rsid w:val="00AE6FFB"/>
    <w:rsid w:val="00B260DF"/>
    <w:rsid w:val="00BB68DC"/>
    <w:rsid w:val="00CB2172"/>
    <w:rsid w:val="00DB4C0F"/>
    <w:rsid w:val="00E12D4D"/>
    <w:rsid w:val="00E87F51"/>
    <w:rsid w:val="00F048EF"/>
    <w:rsid w:val="00F41B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142"/>
    <w:pPr>
      <w:ind w:firstLine="357"/>
      <w:jc w:val="both"/>
    </w:pPr>
  </w:style>
  <w:style w:type="paragraph" w:styleId="Titre1">
    <w:name w:val="heading 1"/>
    <w:basedOn w:val="Normal"/>
    <w:next w:val="Normal"/>
    <w:link w:val="Titre1Car"/>
    <w:uiPriority w:val="9"/>
    <w:qFormat/>
    <w:rsid w:val="006B314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6B314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6B314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6B314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6B3142"/>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6B3142"/>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6B314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6B314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6B314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42"/>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6B3142"/>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6B3142"/>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6B3142"/>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6B3142"/>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6B3142"/>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6B3142"/>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6B3142"/>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6B3142"/>
    <w:rPr>
      <w:rFonts w:asciiTheme="majorHAnsi" w:eastAsiaTheme="majorEastAsia" w:hAnsiTheme="majorHAnsi" w:cstheme="majorBidi"/>
      <w:i/>
      <w:iCs/>
      <w:color w:val="9BBB59" w:themeColor="accent3"/>
      <w:sz w:val="20"/>
      <w:szCs w:val="20"/>
    </w:rPr>
  </w:style>
  <w:style w:type="paragraph" w:styleId="Titre">
    <w:name w:val="Title"/>
    <w:basedOn w:val="Normal"/>
    <w:next w:val="Normal"/>
    <w:link w:val="TitreCar"/>
    <w:uiPriority w:val="10"/>
    <w:qFormat/>
    <w:rsid w:val="006B314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6B3142"/>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6B3142"/>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6B3142"/>
    <w:rPr>
      <w:rFonts w:asciiTheme="minorHAnsi"/>
      <w:i/>
      <w:iCs/>
      <w:sz w:val="24"/>
      <w:szCs w:val="24"/>
    </w:rPr>
  </w:style>
  <w:style w:type="character" w:styleId="lev">
    <w:name w:val="Strong"/>
    <w:basedOn w:val="Policepardfaut"/>
    <w:uiPriority w:val="22"/>
    <w:qFormat/>
    <w:rsid w:val="006B3142"/>
    <w:rPr>
      <w:b/>
      <w:bCs/>
      <w:spacing w:val="0"/>
    </w:rPr>
  </w:style>
  <w:style w:type="character" w:styleId="Accentuation">
    <w:name w:val="Emphasis"/>
    <w:uiPriority w:val="20"/>
    <w:qFormat/>
    <w:rsid w:val="006B3142"/>
    <w:rPr>
      <w:b/>
      <w:bCs/>
      <w:i/>
      <w:iCs/>
      <w:color w:val="5A5A5A" w:themeColor="text1" w:themeTint="A5"/>
    </w:rPr>
  </w:style>
  <w:style w:type="paragraph" w:styleId="Sansinterligne">
    <w:name w:val="No Spacing"/>
    <w:basedOn w:val="Normal"/>
    <w:link w:val="SansinterligneCar"/>
    <w:uiPriority w:val="1"/>
    <w:qFormat/>
    <w:rsid w:val="006B3142"/>
    <w:pPr>
      <w:ind w:firstLine="0"/>
    </w:pPr>
  </w:style>
  <w:style w:type="paragraph" w:styleId="Paragraphedeliste">
    <w:name w:val="List Paragraph"/>
    <w:basedOn w:val="Normal"/>
    <w:uiPriority w:val="34"/>
    <w:qFormat/>
    <w:rsid w:val="006B3142"/>
    <w:pPr>
      <w:ind w:left="720"/>
      <w:contextualSpacing/>
    </w:pPr>
  </w:style>
  <w:style w:type="paragraph" w:styleId="Citation">
    <w:name w:val="Quote"/>
    <w:basedOn w:val="Normal"/>
    <w:next w:val="Normal"/>
    <w:link w:val="CitationCar"/>
    <w:uiPriority w:val="29"/>
    <w:qFormat/>
    <w:rsid w:val="006B3142"/>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6B3142"/>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6B314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6B3142"/>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6B3142"/>
    <w:rPr>
      <w:i/>
      <w:iCs/>
      <w:color w:val="5A5A5A" w:themeColor="text1" w:themeTint="A5"/>
    </w:rPr>
  </w:style>
  <w:style w:type="character" w:styleId="Emphaseintense">
    <w:name w:val="Intense Emphasis"/>
    <w:uiPriority w:val="21"/>
    <w:qFormat/>
    <w:rsid w:val="006B3142"/>
    <w:rPr>
      <w:b/>
      <w:bCs/>
      <w:i/>
      <w:iCs/>
      <w:color w:val="4F81BD" w:themeColor="accent1"/>
      <w:sz w:val="22"/>
      <w:szCs w:val="22"/>
    </w:rPr>
  </w:style>
  <w:style w:type="character" w:styleId="Rfrenceple">
    <w:name w:val="Subtle Reference"/>
    <w:uiPriority w:val="31"/>
    <w:qFormat/>
    <w:rsid w:val="006B3142"/>
    <w:rPr>
      <w:color w:val="auto"/>
      <w:u w:val="single" w:color="9BBB59" w:themeColor="accent3"/>
    </w:rPr>
  </w:style>
  <w:style w:type="character" w:styleId="Rfrenceintense">
    <w:name w:val="Intense Reference"/>
    <w:basedOn w:val="Policepardfaut"/>
    <w:uiPriority w:val="32"/>
    <w:qFormat/>
    <w:rsid w:val="006B3142"/>
    <w:rPr>
      <w:b/>
      <w:bCs/>
      <w:color w:val="76923C" w:themeColor="accent3" w:themeShade="BF"/>
      <w:u w:val="single" w:color="9BBB59" w:themeColor="accent3"/>
    </w:rPr>
  </w:style>
  <w:style w:type="character" w:styleId="Titredulivre">
    <w:name w:val="Book Title"/>
    <w:basedOn w:val="Policepardfaut"/>
    <w:uiPriority w:val="33"/>
    <w:qFormat/>
    <w:rsid w:val="006B3142"/>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6B3142"/>
    <w:pPr>
      <w:outlineLvl w:val="9"/>
    </w:pPr>
  </w:style>
  <w:style w:type="paragraph" w:styleId="Lgende">
    <w:name w:val="caption"/>
    <w:basedOn w:val="Normal"/>
    <w:next w:val="Normal"/>
    <w:uiPriority w:val="35"/>
    <w:unhideWhenUsed/>
    <w:qFormat/>
    <w:rsid w:val="006B3142"/>
    <w:rPr>
      <w:b/>
      <w:bCs/>
      <w:sz w:val="18"/>
      <w:szCs w:val="18"/>
    </w:rPr>
  </w:style>
  <w:style w:type="character" w:customStyle="1" w:styleId="SansinterligneCar">
    <w:name w:val="Sans interligne Car"/>
    <w:basedOn w:val="Policepardfaut"/>
    <w:link w:val="Sansinterligne"/>
    <w:uiPriority w:val="1"/>
    <w:rsid w:val="006B3142"/>
  </w:style>
  <w:style w:type="character" w:styleId="Lienhypertexte">
    <w:name w:val="Hyperlink"/>
    <w:basedOn w:val="Policepardfaut"/>
    <w:uiPriority w:val="99"/>
    <w:unhideWhenUsed/>
    <w:rsid w:val="006B3142"/>
    <w:rPr>
      <w:color w:val="0000FF" w:themeColor="hyperlink"/>
      <w:u w:val="single"/>
    </w:rPr>
  </w:style>
  <w:style w:type="character" w:styleId="Lienhypertextesuivivisit">
    <w:name w:val="FollowedHyperlink"/>
    <w:basedOn w:val="Policepardfaut"/>
    <w:uiPriority w:val="99"/>
    <w:semiHidden/>
    <w:unhideWhenUsed/>
    <w:rsid w:val="006B3142"/>
    <w:rPr>
      <w:color w:val="800080" w:themeColor="followedHyperlink"/>
      <w:u w:val="single"/>
    </w:rPr>
  </w:style>
  <w:style w:type="table" w:styleId="Grilledutableau">
    <w:name w:val="Table Grid"/>
    <w:basedOn w:val="TableauNormal"/>
    <w:uiPriority w:val="59"/>
    <w:rsid w:val="001407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claire-Accent2">
    <w:name w:val="Light List Accent 2"/>
    <w:basedOn w:val="TableauNormal"/>
    <w:uiPriority w:val="61"/>
    <w:rsid w:val="001407B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edelespacerserv">
    <w:name w:val="Placeholder Text"/>
    <w:basedOn w:val="Policepardfaut"/>
    <w:uiPriority w:val="99"/>
    <w:semiHidden/>
    <w:rsid w:val="00DB4C0F"/>
    <w:rPr>
      <w:color w:val="808080"/>
    </w:rPr>
  </w:style>
  <w:style w:type="paragraph" w:styleId="Textedebulles">
    <w:name w:val="Balloon Text"/>
    <w:basedOn w:val="Normal"/>
    <w:link w:val="TextedebullesCar"/>
    <w:uiPriority w:val="99"/>
    <w:semiHidden/>
    <w:unhideWhenUsed/>
    <w:rsid w:val="00DB4C0F"/>
    <w:rPr>
      <w:rFonts w:ascii="Tahoma" w:hAnsi="Tahoma" w:cs="Tahoma"/>
      <w:sz w:val="16"/>
      <w:szCs w:val="16"/>
    </w:rPr>
  </w:style>
  <w:style w:type="character" w:customStyle="1" w:styleId="TextedebullesCar">
    <w:name w:val="Texte de bulles Car"/>
    <w:basedOn w:val="Policepardfaut"/>
    <w:link w:val="Textedebulles"/>
    <w:uiPriority w:val="99"/>
    <w:semiHidden/>
    <w:rsid w:val="00DB4C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outes%20les%20fonctionnalit&#233;s%20(d&#233;group&#233;).xls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5631-1487-4A02-B9A8-9468936DB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893</Words>
  <Characters>4915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 G.D.B.</cp:lastModifiedBy>
  <cp:revision>14</cp:revision>
  <dcterms:created xsi:type="dcterms:W3CDTF">2016-12-07T09:53:00Z</dcterms:created>
  <dcterms:modified xsi:type="dcterms:W3CDTF">2016-12-11T09:52:00Z</dcterms:modified>
</cp:coreProperties>
</file>