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des </w:t>
      </w:r>
      <w:r w:rsidR="002A6D3B">
        <w:rPr>
          <w:lang w:val="fr-FR"/>
        </w:rPr>
        <w:t>opérations arithmétiques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traite des opérations arithmétiques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2A6D3B" w:rsidP="00565BCB">
      <w:pPr>
        <w:rPr>
          <w:lang w:val="fr-FR"/>
        </w:rPr>
      </w:pPr>
      <w:r>
        <w:rPr>
          <w:lang w:val="fr-FR"/>
        </w:rPr>
        <w:t>07</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7F37FB"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391C27" w:rsidP="006B3142">
      <w:pPr>
        <w:rPr>
          <w:lang w:val="fr-FR"/>
        </w:rPr>
      </w:pPr>
      <w:r>
        <w:rPr>
          <w:lang w:val="fr-FR"/>
        </w:rPr>
        <w:t>Opérations arithmétiques x 4 positions</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Les opérations arithmétiques est un ensemble récurrent qui s’adapte parfaitement à la notion de graphe. En particulier, une équation complète est un ensemble arborescent d’opérations. On parle plutôt de graphe lorsqu’un nœud a plusieurs parents.</w:t>
      </w:r>
    </w:p>
    <w:p w:rsidR="00391C27" w:rsidRPr="00391C27" w:rsidRDefault="00391C27" w:rsidP="00391C27">
      <w:pPr>
        <w:rPr>
          <w:lang w:val="fr-FR"/>
        </w:rPr>
      </w:pPr>
      <w:r>
        <w:rPr>
          <w:lang w:val="fr-FR"/>
        </w:rPr>
        <w:t xml:space="preserve">Une équation où certains termes sont répétés formera un graphe où un terme répété est associé à un seul nœud et, chaque nœud parent ira sur ce nœud. </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361E52" w:rsidP="00AE6FFB">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61E52" w:rsidRDefault="00361E52" w:rsidP="00AE6FFB">
      <w:pPr>
        <w:rPr>
          <w:lang w:val="fr-FR"/>
        </w:rPr>
      </w:pPr>
    </w:p>
    <w:p w:rsidR="00361E52" w:rsidRDefault="00361E52" w:rsidP="00AE6FFB">
      <w:pPr>
        <w:rPr>
          <w:lang w:val="fr-FR"/>
        </w:rPr>
      </w:pPr>
    </w:p>
    <w:p w:rsidR="00361E52" w:rsidRDefault="00361E52" w:rsidP="00AE6FFB">
      <w:pPr>
        <w:rPr>
          <w:lang w:val="fr-FR"/>
        </w:rPr>
      </w:pPr>
    </w:p>
    <w:p w:rsidR="00361E52" w:rsidRDefault="00361E52" w:rsidP="00AE6FFB">
      <w:pPr>
        <w:rPr>
          <w:lang w:val="fr-FR"/>
        </w:rPr>
      </w:pPr>
    </w:p>
    <w:p w:rsidR="00AE6FFB" w:rsidRDefault="00AE6FFB" w:rsidP="00AE6FFB">
      <w:pPr>
        <w:pStyle w:val="Titre3"/>
        <w:rPr>
          <w:lang w:val="fr-FR"/>
        </w:rPr>
      </w:pPr>
      <w:r>
        <w:rPr>
          <w:lang w:val="fr-FR"/>
        </w:rPr>
        <w:t>Explications</w:t>
      </w:r>
    </w:p>
    <w:p w:rsidR="008014F6" w:rsidRDefault="008014F6" w:rsidP="008014F6">
      <w:pPr>
        <w:rPr>
          <w:lang w:val="fr-FR"/>
        </w:rPr>
      </w:pPr>
      <w:r>
        <w:rPr>
          <w:lang w:val="fr-FR"/>
        </w:rPr>
        <w:t>Il existe plusieurs opérations arithmétiques que nous considérons comme exhaustive.</w:t>
      </w:r>
    </w:p>
    <w:p w:rsidR="00DB4C0F" w:rsidRDefault="00DB4C0F" w:rsidP="008014F6">
      <w:pPr>
        <w:rPr>
          <w:lang w:val="fr-FR"/>
        </w:rPr>
      </w:pPr>
    </w:p>
    <w:p w:rsidR="00DB4C0F" w:rsidRDefault="00DB4C0F" w:rsidP="00DB4C0F">
      <w:pPr>
        <w:pStyle w:val="Paragraphedeliste"/>
        <w:numPr>
          <w:ilvl w:val="0"/>
          <w:numId w:val="1"/>
        </w:numPr>
        <w:rPr>
          <w:lang w:val="fr-FR"/>
        </w:rPr>
      </w:pPr>
      <w:r>
        <w:rPr>
          <w:lang w:val="fr-FR"/>
        </w:rPr>
        <w:t>L’addition</w:t>
      </w:r>
    </w:p>
    <w:p w:rsidR="00DB4C0F" w:rsidRDefault="00DB4C0F" w:rsidP="00DB4C0F">
      <w:pPr>
        <w:pStyle w:val="Paragraphedeliste"/>
        <w:numPr>
          <w:ilvl w:val="0"/>
          <w:numId w:val="1"/>
        </w:numPr>
        <w:rPr>
          <w:lang w:val="fr-FR"/>
        </w:rPr>
      </w:pPr>
      <w:r>
        <w:rPr>
          <w:lang w:val="fr-FR"/>
        </w:rPr>
        <w:t>La soustraction</w:t>
      </w:r>
    </w:p>
    <w:p w:rsidR="00DB4C0F" w:rsidRDefault="00DB4C0F" w:rsidP="00DB4C0F">
      <w:pPr>
        <w:pStyle w:val="Paragraphedeliste"/>
        <w:numPr>
          <w:ilvl w:val="0"/>
          <w:numId w:val="1"/>
        </w:numPr>
        <w:rPr>
          <w:lang w:val="fr-FR"/>
        </w:rPr>
      </w:pPr>
      <w:r>
        <w:rPr>
          <w:lang w:val="fr-FR"/>
        </w:rPr>
        <w:t>La multiplication</w:t>
      </w:r>
    </w:p>
    <w:p w:rsidR="00DB4C0F" w:rsidRDefault="00DB4C0F" w:rsidP="00DB4C0F">
      <w:pPr>
        <w:pStyle w:val="Paragraphedeliste"/>
        <w:numPr>
          <w:ilvl w:val="0"/>
          <w:numId w:val="1"/>
        </w:numPr>
        <w:rPr>
          <w:lang w:val="fr-FR"/>
        </w:rPr>
      </w:pPr>
      <w:r>
        <w:rPr>
          <w:lang w:val="fr-FR"/>
        </w:rPr>
        <w:t>La division</w:t>
      </w:r>
    </w:p>
    <w:p w:rsidR="00DB4C0F" w:rsidRDefault="00DB4C0F" w:rsidP="00DB4C0F">
      <w:pPr>
        <w:pStyle w:val="Paragraphedeliste"/>
        <w:numPr>
          <w:ilvl w:val="0"/>
          <w:numId w:val="1"/>
        </w:numPr>
        <w:rPr>
          <w:lang w:val="fr-FR"/>
        </w:rPr>
      </w:pPr>
      <w:r>
        <w:rPr>
          <w:lang w:val="fr-FR"/>
        </w:rPr>
        <w:t>La puissance</w:t>
      </w:r>
      <m:oMath>
        <m:r>
          <w:rPr>
            <w:rFonts w:ascii="Cambria Math" w:hAnsi="Cambria Math"/>
            <w:lang w:val="fr-FR"/>
          </w:rPr>
          <m:t xml:space="preserve"> n</m:t>
        </m:r>
      </m:oMath>
    </w:p>
    <w:p w:rsidR="00DB4C0F" w:rsidRPr="00DB4C0F" w:rsidRDefault="00DB4C0F" w:rsidP="00DB4C0F">
      <w:pPr>
        <w:pStyle w:val="Paragraphedeliste"/>
        <w:numPr>
          <w:ilvl w:val="0"/>
          <w:numId w:val="1"/>
        </w:numPr>
        <w:rPr>
          <w:lang w:val="fr-FR"/>
        </w:rPr>
      </w:pPr>
      <w:r>
        <w:rPr>
          <w:lang w:val="fr-FR"/>
        </w:rPr>
        <w:t>La puissance</w:t>
      </w:r>
      <m:oMath>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n</m:t>
            </m:r>
          </m:den>
        </m:f>
      </m:oMath>
    </w:p>
    <w:p w:rsidR="00DB4C0F" w:rsidRDefault="00DB4C0F" w:rsidP="008014F6">
      <w:pPr>
        <w:rPr>
          <w:lang w:val="fr-FR"/>
        </w:rPr>
      </w:pPr>
    </w:p>
    <w:p w:rsidR="00DB4C0F" w:rsidRDefault="00DB4C0F" w:rsidP="008014F6">
      <w:pPr>
        <w:rPr>
          <w:lang w:val="fr-FR"/>
        </w:rPr>
      </w:pPr>
      <w:r>
        <w:rPr>
          <w:lang w:val="fr-FR"/>
        </w:rPr>
        <w:t>Les fonctions mathématiques telles que les logarithmes ou la trigonométrie sera ajoutée plus tard. Les équations traitées, pour l’instant, sont les polynômes d’ordre</w:t>
      </w:r>
      <m:oMath>
        <m:r>
          <w:rPr>
            <w:rFonts w:ascii="Cambria Math" w:hAnsi="Cambria Math"/>
            <w:lang w:val="fr-FR"/>
          </w:rPr>
          <m:t xml:space="preserve"> N</m:t>
        </m:r>
      </m:oMath>
      <w:r>
        <w:rPr>
          <w:lang w:val="fr-FR"/>
        </w:rPr>
        <w:t>.</w:t>
      </w:r>
    </w:p>
    <w:p w:rsidR="00DB4C0F" w:rsidRDefault="00DB4C0F" w:rsidP="008014F6">
      <w:pPr>
        <w:rPr>
          <w:lang w:val="fr-FR"/>
        </w:rPr>
      </w:pPr>
    </w:p>
    <w:p w:rsidR="00DB4C0F" w:rsidRDefault="00DB4C0F" w:rsidP="008014F6">
      <w:pPr>
        <w:rPr>
          <w:lang w:val="fr-FR"/>
        </w:rPr>
      </w:pPr>
      <w:r>
        <w:rPr>
          <w:lang w:val="fr-FR"/>
        </w:rPr>
        <w:t>Pour chacune de ces opérations, je distingue plusieurs cas</w:t>
      </w:r>
    </w:p>
    <w:p w:rsidR="00DB4C0F" w:rsidRDefault="00DB4C0F" w:rsidP="00DB4C0F">
      <w:pPr>
        <w:pStyle w:val="Paragraphedeliste"/>
        <w:numPr>
          <w:ilvl w:val="0"/>
          <w:numId w:val="2"/>
        </w:numPr>
        <w:rPr>
          <w:lang w:val="fr-FR"/>
        </w:rPr>
      </w:pPr>
      <w:r>
        <w:rPr>
          <w:lang w:val="fr-FR"/>
        </w:rPr>
        <w:t>Une opération avec deux nombres entiers</w:t>
      </w:r>
    </w:p>
    <w:p w:rsidR="00DB4C0F" w:rsidRDefault="00DB4C0F" w:rsidP="00DB4C0F">
      <w:pPr>
        <w:pStyle w:val="Paragraphedeliste"/>
        <w:numPr>
          <w:ilvl w:val="0"/>
          <w:numId w:val="2"/>
        </w:numPr>
        <w:rPr>
          <w:lang w:val="fr-FR"/>
        </w:rPr>
      </w:pPr>
      <w:r>
        <w:rPr>
          <w:lang w:val="fr-FR"/>
        </w:rPr>
        <w:t>Une opération avec une variable libre et un nombre entier</w:t>
      </w:r>
    </w:p>
    <w:p w:rsidR="00DB4C0F" w:rsidRDefault="00DB4C0F" w:rsidP="00DB4C0F">
      <w:pPr>
        <w:pStyle w:val="Paragraphedeliste"/>
        <w:numPr>
          <w:ilvl w:val="0"/>
          <w:numId w:val="2"/>
        </w:numPr>
        <w:rPr>
          <w:lang w:val="fr-FR"/>
        </w:rPr>
      </w:pPr>
      <w:r>
        <w:rPr>
          <w:lang w:val="fr-FR"/>
        </w:rPr>
        <w:t>Une opération avec deux variables libres</w:t>
      </w:r>
    </w:p>
    <w:p w:rsidR="00DB4C0F" w:rsidRDefault="00DB4C0F" w:rsidP="00DB4C0F">
      <w:pPr>
        <w:pStyle w:val="Paragraphedeliste"/>
        <w:numPr>
          <w:ilvl w:val="0"/>
          <w:numId w:val="2"/>
        </w:numPr>
        <w:rPr>
          <w:lang w:val="fr-FR"/>
        </w:rPr>
      </w:pPr>
      <w:r>
        <w:rPr>
          <w:lang w:val="fr-FR"/>
        </w:rPr>
        <w:t>Une opération avec une variable libre et une variable inconnue</w:t>
      </w:r>
    </w:p>
    <w:p w:rsidR="00DB4C0F" w:rsidRDefault="00DB4C0F" w:rsidP="00DB4C0F">
      <w:pPr>
        <w:pStyle w:val="Paragraphedeliste"/>
        <w:numPr>
          <w:ilvl w:val="0"/>
          <w:numId w:val="2"/>
        </w:numPr>
        <w:rPr>
          <w:lang w:val="fr-FR"/>
        </w:rPr>
      </w:pPr>
      <w:r>
        <w:rPr>
          <w:lang w:val="fr-FR"/>
        </w:rPr>
        <w:t>Une opération avec une inconnue et un nombre entier</w:t>
      </w:r>
    </w:p>
    <w:p w:rsidR="00DB4C0F" w:rsidRDefault="00DB4C0F" w:rsidP="00DB4C0F">
      <w:pPr>
        <w:pStyle w:val="Paragraphedeliste"/>
        <w:numPr>
          <w:ilvl w:val="0"/>
          <w:numId w:val="2"/>
        </w:numPr>
        <w:rPr>
          <w:lang w:val="fr-FR"/>
        </w:rPr>
      </w:pPr>
      <w:r>
        <w:rPr>
          <w:lang w:val="fr-FR"/>
        </w:rPr>
        <w:t>Une opération avec deux variables inconnues</w:t>
      </w:r>
    </w:p>
    <w:p w:rsidR="00DB4C0F" w:rsidRDefault="00DB4C0F" w:rsidP="00DB4C0F">
      <w:pPr>
        <w:rPr>
          <w:lang w:val="fr-FR"/>
        </w:rPr>
      </w:pPr>
    </w:p>
    <w:p w:rsidR="00DB4C0F" w:rsidRPr="00DB4C0F" w:rsidRDefault="00DB4C0F" w:rsidP="00DB4C0F">
      <w:pPr>
        <w:rPr>
          <w:lang w:val="fr-FR"/>
        </w:rPr>
      </w:pPr>
      <w:r>
        <w:rPr>
          <w:lang w:val="fr-FR"/>
        </w:rPr>
        <w:t xml:space="preserve">Ces situations sont celles des équations polynômiales. J’attire l’attention sur le fait que les équations </w:t>
      </w:r>
      <w:r w:rsidR="0064083E">
        <w:rPr>
          <w:lang w:val="fr-FR"/>
        </w:rPr>
        <w:t>peuvent contenir d</w:t>
      </w:r>
      <w:r>
        <w:rPr>
          <w:lang w:val="fr-FR"/>
        </w:rPr>
        <w:t>es nombres entiers. Les nombres décimaux sont traités par la division euc</w:t>
      </w:r>
      <w:r w:rsidR="0064083E">
        <w:rPr>
          <w:lang w:val="fr-FR"/>
        </w:rPr>
        <w:t>lidienne formée par un nombre entier additionné d’une fraction d’un nombre entier divisé par un second nombre entier plus grand (appelé aussi reste de la division euclidienne). Les nombres irrationnels ne sont pas pris en compte parce qu’ils sont toujours une valeur approchée ; il n’est pas possible de présenter des nombres irrationnels dans une équation car un nombre irrationnel est toujours exprimé sous la forme d’un symbole.</w:t>
      </w:r>
    </w:p>
    <w:p w:rsidR="00720FA6" w:rsidRDefault="00720FA6" w:rsidP="00720FA6">
      <w:pPr>
        <w:pStyle w:val="Titre2"/>
        <w:rPr>
          <w:lang w:val="fr-FR"/>
        </w:rPr>
      </w:pPr>
      <w:r>
        <w:rPr>
          <w:lang w:val="fr-FR"/>
        </w:rPr>
        <w:t>Programmation</w:t>
      </w:r>
    </w:p>
    <w:p w:rsidR="00720FA6" w:rsidRDefault="00720FA6" w:rsidP="00720FA6">
      <w:pPr>
        <w:rPr>
          <w:lang w:val="fr-FR"/>
        </w:rPr>
      </w:pPr>
    </w:p>
    <w:p w:rsidR="0064083E" w:rsidRDefault="0064083E" w:rsidP="00720FA6">
      <w:pPr>
        <w:rPr>
          <w:lang w:val="fr-FR"/>
        </w:rPr>
      </w:pPr>
      <w:r>
        <w:rPr>
          <w:lang w:val="fr-FR"/>
        </w:rPr>
        <w:t>Un neurone arithmétique contient donc les éléments suivants :</w:t>
      </w:r>
    </w:p>
    <w:p w:rsidR="0064083E" w:rsidRDefault="0064083E" w:rsidP="00720FA6">
      <w:pPr>
        <w:rPr>
          <w:lang w:val="fr-FR"/>
        </w:rPr>
      </w:pPr>
    </w:p>
    <w:p w:rsidR="0064083E" w:rsidRDefault="0064083E" w:rsidP="0064083E">
      <w:pPr>
        <w:pStyle w:val="Paragraphedeliste"/>
        <w:numPr>
          <w:ilvl w:val="0"/>
          <w:numId w:val="3"/>
        </w:numPr>
        <w:rPr>
          <w:lang w:val="fr-FR"/>
        </w:rPr>
      </w:pPr>
      <w:r>
        <w:rPr>
          <w:lang w:val="fr-FR"/>
        </w:rPr>
        <w:t>Une opération</w:t>
      </w:r>
    </w:p>
    <w:p w:rsidR="0064083E" w:rsidRDefault="0064083E" w:rsidP="0064083E">
      <w:pPr>
        <w:pStyle w:val="Paragraphedeliste"/>
        <w:numPr>
          <w:ilvl w:val="0"/>
          <w:numId w:val="3"/>
        </w:numPr>
        <w:rPr>
          <w:lang w:val="fr-FR"/>
        </w:rPr>
      </w:pPr>
      <w:r>
        <w:rPr>
          <w:lang w:val="fr-FR"/>
        </w:rPr>
        <w:t>Deux neurones de profondeur supérieure</w:t>
      </w:r>
    </w:p>
    <w:p w:rsidR="0064083E" w:rsidRDefault="0064083E" w:rsidP="0064083E">
      <w:pPr>
        <w:pStyle w:val="Paragraphedeliste"/>
        <w:numPr>
          <w:ilvl w:val="0"/>
          <w:numId w:val="3"/>
        </w:numPr>
        <w:rPr>
          <w:lang w:val="fr-FR"/>
        </w:rPr>
      </w:pPr>
      <w:r>
        <w:rPr>
          <w:lang w:val="fr-FR"/>
        </w:rPr>
        <w:t>Un ou plusieurs neurones parent</w:t>
      </w:r>
    </w:p>
    <w:p w:rsidR="0064083E" w:rsidRDefault="0064083E" w:rsidP="0064083E">
      <w:pPr>
        <w:rPr>
          <w:lang w:val="fr-FR"/>
        </w:rPr>
      </w:pPr>
    </w:p>
    <w:p w:rsidR="0064083E" w:rsidRDefault="0064083E" w:rsidP="0064083E">
      <w:pPr>
        <w:rPr>
          <w:lang w:val="fr-FR"/>
        </w:rPr>
      </w:pPr>
      <w:r>
        <w:rPr>
          <w:lang w:val="fr-FR"/>
        </w:rPr>
        <w:t>La présence d’un neurone parent est obligatoire pour effectuer le calcul numérique d’une équation.</w:t>
      </w: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p>
    <w:p w:rsidR="0064083E" w:rsidRDefault="0064083E" w:rsidP="0064083E">
      <w:pPr>
        <w:rPr>
          <w:lang w:val="fr-FR"/>
        </w:rPr>
      </w:pPr>
      <w:r>
        <w:rPr>
          <w:lang w:val="fr-FR"/>
        </w:rPr>
        <w:lastRenderedPageBreak/>
        <w:t>Il est nécessaire d’ajouter des neurones limite tels que :</w:t>
      </w:r>
    </w:p>
    <w:p w:rsidR="0064083E" w:rsidRDefault="0064083E" w:rsidP="0064083E">
      <w:pPr>
        <w:rPr>
          <w:lang w:val="fr-FR"/>
        </w:rPr>
      </w:pPr>
    </w:p>
    <w:p w:rsidR="0064083E" w:rsidRDefault="0064083E" w:rsidP="0064083E">
      <w:pPr>
        <w:pStyle w:val="Paragraphedeliste"/>
        <w:numPr>
          <w:ilvl w:val="0"/>
          <w:numId w:val="4"/>
        </w:numPr>
        <w:rPr>
          <w:lang w:val="fr-FR"/>
        </w:rPr>
      </w:pPr>
      <w:r>
        <w:rPr>
          <w:lang w:val="fr-FR"/>
        </w:rPr>
        <w:t xml:space="preserve">Un neurone numérique : </w:t>
      </w:r>
      <w:r>
        <w:rPr>
          <w:lang w:val="fr-FR"/>
        </w:rPr>
        <w:tab/>
      </w:r>
      <w:r>
        <w:rPr>
          <w:lang w:val="fr-FR"/>
        </w:rPr>
        <w:br/>
        <w:t>Comporte un nombre entier</w:t>
      </w:r>
    </w:p>
    <w:p w:rsidR="0064083E" w:rsidRDefault="0064083E" w:rsidP="0064083E">
      <w:pPr>
        <w:pStyle w:val="Paragraphedeliste"/>
        <w:numPr>
          <w:ilvl w:val="0"/>
          <w:numId w:val="4"/>
        </w:numPr>
        <w:rPr>
          <w:lang w:val="fr-FR"/>
        </w:rPr>
      </w:pPr>
      <w:r>
        <w:rPr>
          <w:lang w:val="fr-FR"/>
        </w:rPr>
        <w:t>Un neurone contenant une variable libre :</w:t>
      </w:r>
      <w:r>
        <w:rPr>
          <w:lang w:val="fr-FR"/>
        </w:rPr>
        <w:tab/>
      </w:r>
      <w:r>
        <w:rPr>
          <w:lang w:val="fr-FR"/>
        </w:rPr>
        <w:br/>
        <w:t>Comporte soit un nom de variable, soit une référence sur la variable ou les deux</w:t>
      </w:r>
    </w:p>
    <w:p w:rsidR="0064083E" w:rsidRDefault="0064083E" w:rsidP="0064083E">
      <w:pPr>
        <w:pStyle w:val="Paragraphedeliste"/>
        <w:numPr>
          <w:ilvl w:val="0"/>
          <w:numId w:val="4"/>
        </w:numPr>
        <w:rPr>
          <w:lang w:val="fr-FR"/>
        </w:rPr>
      </w:pPr>
      <w:r>
        <w:rPr>
          <w:lang w:val="fr-FR"/>
        </w:rPr>
        <w:t>Un neurone contenant une variable inconnue :</w:t>
      </w:r>
      <w:r>
        <w:rPr>
          <w:lang w:val="fr-FR"/>
        </w:rPr>
        <w:tab/>
      </w:r>
      <w:r>
        <w:rPr>
          <w:lang w:val="fr-FR"/>
        </w:rPr>
        <w:br/>
        <w:t>Comporte soit un nom de variable, soit une référence sur la variable ou les deux</w:t>
      </w:r>
    </w:p>
    <w:p w:rsidR="0064083E" w:rsidRDefault="0064083E" w:rsidP="0064083E">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64083E" w:rsidP="00A54D4B">
      <w:pPr>
        <w:rPr>
          <w:lang w:val="fr-FR"/>
        </w:rPr>
      </w:pPr>
    </w:p>
    <w:p w:rsidR="00402F8E" w:rsidRDefault="00402F8E" w:rsidP="00402F8E">
      <w:pPr>
        <w:pStyle w:val="Lgende"/>
        <w:keepNext/>
        <w:ind w:firstLine="0"/>
      </w:pPr>
      <w:r>
        <w:rPr>
          <w:noProof/>
          <w:lang w:val="fr-FR" w:eastAsia="fr-FR" w:bidi="ar-SA"/>
        </w:rPr>
        <w:drawing>
          <wp:anchor distT="0" distB="0" distL="114300" distR="114300" simplePos="0" relativeHeight="251658240" behindDoc="0" locked="0" layoutInCell="1" allowOverlap="1">
            <wp:simplePos x="0" y="0"/>
            <wp:positionH relativeFrom="margin">
              <wp:posOffset>3711575</wp:posOffset>
            </wp:positionH>
            <wp:positionV relativeFrom="margin">
              <wp:posOffset>2703195</wp:posOffset>
            </wp:positionV>
            <wp:extent cx="798195" cy="538480"/>
            <wp:effectExtent l="19050" t="0" r="1905" b="0"/>
            <wp:wrapSquare wrapText="bothSides"/>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8195" cy="538480"/>
                    </a:xfrm>
                    <a:prstGeom prst="rect">
                      <a:avLst/>
                    </a:prstGeom>
                  </pic:spPr>
                </pic:pic>
              </a:graphicData>
            </a:graphic>
          </wp:anchor>
        </w:drawing>
      </w:r>
      <w:r>
        <w:rPr>
          <w:noProof/>
          <w:lang w:val="fr-FR" w:eastAsia="fr-FR" w:bidi="ar-SA"/>
        </w:rPr>
        <w:drawing>
          <wp:anchor distT="0" distB="0" distL="114300" distR="114300" simplePos="0" relativeHeight="251661312" behindDoc="0" locked="0" layoutInCell="1" allowOverlap="1">
            <wp:simplePos x="0" y="0"/>
            <wp:positionH relativeFrom="margin">
              <wp:posOffset>906780</wp:posOffset>
            </wp:positionH>
            <wp:positionV relativeFrom="margin">
              <wp:posOffset>2703195</wp:posOffset>
            </wp:positionV>
            <wp:extent cx="806450" cy="538480"/>
            <wp:effectExtent l="19050" t="0" r="0" b="0"/>
            <wp:wrapSquare wrapText="bothSides"/>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anchor>
        </w:drawing>
      </w:r>
      <w:r>
        <w:rPr>
          <w:noProof/>
          <w:lang w:val="fr-FR" w:eastAsia="fr-FR" w:bidi="ar-SA"/>
        </w:rPr>
        <w:drawing>
          <wp:anchor distT="0" distB="0" distL="114300" distR="114300" simplePos="0" relativeHeight="251660288" behindDoc="0" locked="0" layoutInCell="1" allowOverlap="1">
            <wp:simplePos x="0" y="0"/>
            <wp:positionH relativeFrom="margin">
              <wp:posOffset>1835150</wp:posOffset>
            </wp:positionH>
            <wp:positionV relativeFrom="margin">
              <wp:posOffset>2703195</wp:posOffset>
            </wp:positionV>
            <wp:extent cx="818515" cy="538480"/>
            <wp:effectExtent l="19050" t="0" r="635" b="0"/>
            <wp:wrapSquare wrapText="bothSides"/>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8515" cy="538480"/>
                    </a:xfrm>
                    <a:prstGeom prst="rect">
                      <a:avLst/>
                    </a:prstGeom>
                  </pic:spPr>
                </pic:pic>
              </a:graphicData>
            </a:graphic>
          </wp:anchor>
        </w:drawing>
      </w:r>
      <w:r>
        <w:rPr>
          <w:noProof/>
          <w:lang w:val="fr-FR" w:eastAsia="fr-FR" w:bidi="ar-SA"/>
        </w:rPr>
        <w:drawing>
          <wp:anchor distT="0" distB="0" distL="114300" distR="114300" simplePos="0" relativeHeight="251659264" behindDoc="0" locked="0" layoutInCell="1" allowOverlap="1">
            <wp:simplePos x="0" y="0"/>
            <wp:positionH relativeFrom="margin">
              <wp:posOffset>2803525</wp:posOffset>
            </wp:positionH>
            <wp:positionV relativeFrom="margin">
              <wp:posOffset>2703195</wp:posOffset>
            </wp:positionV>
            <wp:extent cx="806450" cy="538480"/>
            <wp:effectExtent l="19050" t="0" r="0" b="0"/>
            <wp:wrapSquare wrapText="bothSides"/>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anchor>
        </w:drawing>
      </w:r>
    </w:p>
    <w:p w:rsidR="00402F8E" w:rsidRDefault="00402F8E" w:rsidP="00402F8E">
      <w:pPr>
        <w:keepNext/>
        <w:jc w:val="center"/>
      </w:pPr>
    </w:p>
    <w:p w:rsidR="00402F8E" w:rsidRDefault="00402F8E" w:rsidP="00402F8E">
      <w:pPr>
        <w:keepNext/>
        <w:jc w:val="center"/>
      </w:pPr>
    </w:p>
    <w:p w:rsidR="00402F8E" w:rsidRDefault="00402F8E" w:rsidP="00402F8E">
      <w:pPr>
        <w:keepNext/>
        <w:jc w:val="center"/>
      </w:pPr>
    </w:p>
    <w:p w:rsidR="0064083E" w:rsidRPr="00402F8E" w:rsidRDefault="0064083E" w:rsidP="00402F8E">
      <w:pPr>
        <w:keepNext/>
      </w:pPr>
    </w:p>
    <w:p w:rsidR="00A54D4B" w:rsidRDefault="00402F8E" w:rsidP="00A54D4B">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A54D4B">
      <w:pPr>
        <w:rPr>
          <w:lang w:val="fr-FR"/>
        </w:rPr>
      </w:pP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 neurones préfabriqués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lastRenderedPageBreak/>
        <w:t>Ces  instructions sont définies par des neurones bien précis. La construction des neurones s’effectue pendant une analyse syntaxique de ces instructions.</w:t>
      </w:r>
    </w:p>
    <w:p w:rsidR="00223996" w:rsidRDefault="00223996"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1407B2"/>
    <w:rsid w:val="00223996"/>
    <w:rsid w:val="002A6D3B"/>
    <w:rsid w:val="0030375B"/>
    <w:rsid w:val="00361E52"/>
    <w:rsid w:val="00391C27"/>
    <w:rsid w:val="00402F8E"/>
    <w:rsid w:val="00434D4A"/>
    <w:rsid w:val="004870FD"/>
    <w:rsid w:val="004925E7"/>
    <w:rsid w:val="00565BCB"/>
    <w:rsid w:val="0064083E"/>
    <w:rsid w:val="006B3142"/>
    <w:rsid w:val="00720FA6"/>
    <w:rsid w:val="00722D8C"/>
    <w:rsid w:val="007E180E"/>
    <w:rsid w:val="007F37FB"/>
    <w:rsid w:val="0080097C"/>
    <w:rsid w:val="008014F6"/>
    <w:rsid w:val="00966D17"/>
    <w:rsid w:val="00A54D4B"/>
    <w:rsid w:val="00AE6FFB"/>
    <w:rsid w:val="00B260DF"/>
    <w:rsid w:val="00BB68DC"/>
    <w:rsid w:val="00CB2172"/>
    <w:rsid w:val="00DB4C0F"/>
    <w:rsid w:val="00E12D4D"/>
    <w:rsid w:val="00E87F51"/>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6</cp:revision>
  <dcterms:created xsi:type="dcterms:W3CDTF">2016-12-07T09:53:00Z</dcterms:created>
  <dcterms:modified xsi:type="dcterms:W3CDTF">2016-12-07T12:18:00Z</dcterms:modified>
</cp:coreProperties>
</file>