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96B61" w14:textId="77777777" w:rsidR="00486078" w:rsidRDefault="00486078" w:rsidP="00486078">
      <w:pPr>
        <w:jc w:val="center"/>
        <w:rPr>
          <w:rFonts w:hint="eastAsia"/>
          <w:b/>
          <w:bCs/>
          <w:sz w:val="36"/>
          <w:szCs w:val="36"/>
        </w:rPr>
      </w:pPr>
      <w:r w:rsidRPr="00486078">
        <w:rPr>
          <w:rFonts w:hint="eastAsia"/>
          <w:b/>
          <w:bCs/>
          <w:sz w:val="36"/>
          <w:szCs w:val="36"/>
        </w:rPr>
        <w:t>探讨实体经济和数字经济深度融合制度</w:t>
      </w:r>
    </w:p>
    <w:p w14:paraId="78E99CA4" w14:textId="7E26110F" w:rsidR="00F00079" w:rsidRPr="008E29AE" w:rsidRDefault="00486078" w:rsidP="00486078">
      <w:pPr>
        <w:jc w:val="center"/>
        <w:rPr>
          <w:rFonts w:hint="eastAsia"/>
          <w:b/>
          <w:bCs/>
          <w:sz w:val="36"/>
          <w:szCs w:val="36"/>
        </w:rPr>
      </w:pPr>
      <w:r w:rsidRPr="00486078">
        <w:rPr>
          <w:rFonts w:hint="eastAsia"/>
          <w:b/>
          <w:bCs/>
          <w:sz w:val="36"/>
          <w:szCs w:val="36"/>
        </w:rPr>
        <w:t>的提出背景与</w:t>
      </w:r>
      <w:r>
        <w:rPr>
          <w:rFonts w:hint="eastAsia"/>
          <w:b/>
          <w:bCs/>
          <w:sz w:val="36"/>
          <w:szCs w:val="36"/>
        </w:rPr>
        <w:t>取得</w:t>
      </w:r>
      <w:r w:rsidRPr="00486078">
        <w:rPr>
          <w:rFonts w:hint="eastAsia"/>
          <w:b/>
          <w:bCs/>
          <w:sz w:val="36"/>
          <w:szCs w:val="36"/>
        </w:rPr>
        <w:t>成果</w:t>
      </w:r>
    </w:p>
    <w:p w14:paraId="42349151" w14:textId="7D65C85F" w:rsidR="008E29AE" w:rsidRPr="00D0301B" w:rsidRDefault="008E29AE" w:rsidP="008E29AE">
      <w:pPr>
        <w:jc w:val="center"/>
        <w:rPr>
          <w:rFonts w:hint="eastAsia"/>
          <w:sz w:val="20"/>
          <w:szCs w:val="20"/>
        </w:rPr>
      </w:pPr>
      <w:r w:rsidRPr="00D0301B">
        <w:rPr>
          <w:rFonts w:hint="eastAsia"/>
          <w:sz w:val="20"/>
          <w:szCs w:val="20"/>
        </w:rPr>
        <w:t xml:space="preserve">曹奕伦 22300240008 计算机科学与技术 </w:t>
      </w:r>
      <w:r w:rsidR="00CE5B86" w:rsidRPr="00D0301B">
        <w:rPr>
          <w:rFonts w:hint="eastAsia"/>
          <w:sz w:val="20"/>
          <w:szCs w:val="20"/>
        </w:rPr>
        <w:t>20</w:t>
      </w:r>
      <w:r w:rsidRPr="00D0301B">
        <w:rPr>
          <w:rFonts w:hint="eastAsia"/>
          <w:sz w:val="20"/>
          <w:szCs w:val="20"/>
        </w:rPr>
        <w:t>22级</w:t>
      </w:r>
    </w:p>
    <w:p w14:paraId="69BDFE13" w14:textId="406C94A0" w:rsidR="008E29AE" w:rsidRPr="00D0301B" w:rsidRDefault="008E29AE" w:rsidP="002401F8">
      <w:pPr>
        <w:ind w:firstLine="420"/>
        <w:jc w:val="center"/>
        <w:rPr>
          <w:rFonts w:hint="eastAsia"/>
          <w:sz w:val="20"/>
          <w:szCs w:val="20"/>
        </w:rPr>
      </w:pPr>
      <w:r w:rsidRPr="00D0301B">
        <w:rPr>
          <w:rFonts w:hint="eastAsia"/>
          <w:sz w:val="20"/>
          <w:szCs w:val="20"/>
        </w:rPr>
        <w:t>摘要：</w:t>
      </w:r>
      <w:r w:rsidR="002401F8" w:rsidRPr="002401F8">
        <w:rPr>
          <w:rFonts w:hint="eastAsia"/>
          <w:sz w:val="20"/>
          <w:szCs w:val="20"/>
        </w:rPr>
        <w:t>本文探讨了实体经济和数字经济深度融合制度的提出背景，强调了新质生产力、数字经济与实体经济深度融合对推动高质量发展的</w:t>
      </w:r>
      <w:r w:rsidR="002401F8">
        <w:rPr>
          <w:rFonts w:hint="eastAsia"/>
          <w:sz w:val="20"/>
          <w:szCs w:val="20"/>
        </w:rPr>
        <w:t>重大</w:t>
      </w:r>
      <w:r w:rsidR="002401F8" w:rsidRPr="002401F8">
        <w:rPr>
          <w:rFonts w:hint="eastAsia"/>
          <w:sz w:val="20"/>
          <w:szCs w:val="20"/>
        </w:rPr>
        <w:t>作用。通过农业、能源、采矿、冶金、零售、交通运输和教育等行业的具体案例，展示了数实融合在各领域的应用和成效。</w:t>
      </w:r>
    </w:p>
    <w:p w14:paraId="50586A5B" w14:textId="07222E51" w:rsidR="008E29AE" w:rsidRPr="00D0301B" w:rsidRDefault="008E29AE" w:rsidP="008E29AE">
      <w:pPr>
        <w:jc w:val="center"/>
        <w:rPr>
          <w:rFonts w:hint="eastAsia"/>
          <w:sz w:val="20"/>
          <w:szCs w:val="20"/>
        </w:rPr>
      </w:pPr>
      <w:r w:rsidRPr="00D0301B">
        <w:rPr>
          <w:rFonts w:hint="eastAsia"/>
          <w:sz w:val="20"/>
          <w:szCs w:val="20"/>
        </w:rPr>
        <w:t>关键词：</w:t>
      </w:r>
      <w:r w:rsidR="00D0301B" w:rsidRPr="00D0301B">
        <w:rPr>
          <w:rFonts w:hint="eastAsia"/>
          <w:sz w:val="20"/>
          <w:szCs w:val="20"/>
        </w:rPr>
        <w:t>中国式现代化、</w:t>
      </w:r>
      <w:r w:rsidR="001C5570" w:rsidRPr="00D0301B">
        <w:rPr>
          <w:rFonts w:hint="eastAsia"/>
          <w:sz w:val="20"/>
          <w:szCs w:val="20"/>
        </w:rPr>
        <w:t>高质量发展、</w:t>
      </w:r>
      <w:r w:rsidR="001C5570" w:rsidRPr="00D0301B">
        <w:rPr>
          <w:sz w:val="20"/>
          <w:szCs w:val="20"/>
        </w:rPr>
        <w:t>新质生产力</w:t>
      </w:r>
      <w:r w:rsidR="001C5570" w:rsidRPr="00D0301B">
        <w:rPr>
          <w:rFonts w:hint="eastAsia"/>
          <w:sz w:val="20"/>
          <w:szCs w:val="20"/>
        </w:rPr>
        <w:t>、</w:t>
      </w:r>
      <w:r w:rsidR="001C5570" w:rsidRPr="00D0301B">
        <w:rPr>
          <w:sz w:val="20"/>
          <w:szCs w:val="20"/>
        </w:rPr>
        <w:t>实体经济</w:t>
      </w:r>
      <w:r w:rsidR="001C5570" w:rsidRPr="00D0301B">
        <w:rPr>
          <w:rFonts w:hint="eastAsia"/>
          <w:sz w:val="20"/>
          <w:szCs w:val="20"/>
        </w:rPr>
        <w:t>、</w:t>
      </w:r>
      <w:r w:rsidR="001C5570" w:rsidRPr="00D0301B">
        <w:rPr>
          <w:sz w:val="20"/>
          <w:szCs w:val="20"/>
        </w:rPr>
        <w:t>数字经济</w:t>
      </w:r>
    </w:p>
    <w:p w14:paraId="30E5013F" w14:textId="49C4FF32" w:rsidR="001C5570" w:rsidRPr="002401F8" w:rsidRDefault="008E29AE" w:rsidP="002401F8">
      <w:pPr>
        <w:snapToGrid w:val="0"/>
        <w:spacing w:line="360" w:lineRule="auto"/>
        <w:rPr>
          <w:rFonts w:hint="eastAsia"/>
          <w:sz w:val="28"/>
          <w:szCs w:val="28"/>
        </w:rPr>
      </w:pPr>
      <w:r w:rsidRPr="008E29AE">
        <w:rPr>
          <w:sz w:val="28"/>
          <w:szCs w:val="28"/>
        </w:rPr>
        <w:tab/>
      </w:r>
      <w:r w:rsidR="00CE5B86" w:rsidRPr="002401F8">
        <w:rPr>
          <w:rFonts w:hint="eastAsia"/>
          <w:sz w:val="28"/>
          <w:szCs w:val="28"/>
        </w:rPr>
        <w:t>党的二十届三中全会</w:t>
      </w:r>
      <w:r w:rsidR="00CE5B86" w:rsidRPr="002401F8">
        <w:rPr>
          <w:sz w:val="28"/>
          <w:szCs w:val="28"/>
        </w:rPr>
        <w:t>提出，高质量发展是全面建设社会主义现代化国家的首要任务。必须以新发展理念引领改革，立足新发展阶段，深化供给侧结构性改革，完善推动高质量发展激励约束机制，塑造发展新动能新优势。要健全因地制宜发展新质生产力体制机制，健全促进实体经济和数字经济深度融合制度，完善发展服务业体制机制，健全现代化基础设施建设体制机制，健全提升产业链供应链韧性和安全水平制度。</w:t>
      </w:r>
      <w:r w:rsidR="006F71EE">
        <w:rPr>
          <w:rStyle w:val="af1"/>
          <w:rFonts w:hint="eastAsia"/>
          <w:sz w:val="28"/>
          <w:szCs w:val="28"/>
        </w:rPr>
        <w:footnoteReference w:id="1"/>
      </w:r>
    </w:p>
    <w:p w14:paraId="0E8E2819" w14:textId="03A89A84" w:rsidR="001C5570" w:rsidRPr="002401F8" w:rsidRDefault="001C5570" w:rsidP="002401F8">
      <w:pPr>
        <w:snapToGrid w:val="0"/>
        <w:spacing w:line="360" w:lineRule="auto"/>
        <w:rPr>
          <w:rFonts w:hint="eastAsia"/>
          <w:sz w:val="28"/>
          <w:szCs w:val="28"/>
        </w:rPr>
      </w:pPr>
      <w:r w:rsidRPr="002401F8">
        <w:rPr>
          <w:sz w:val="28"/>
          <w:szCs w:val="28"/>
        </w:rPr>
        <w:tab/>
      </w:r>
      <w:r w:rsidR="00080816" w:rsidRPr="002401F8">
        <w:rPr>
          <w:rFonts w:hint="eastAsia"/>
          <w:b/>
          <w:bCs/>
          <w:sz w:val="28"/>
          <w:szCs w:val="28"/>
        </w:rPr>
        <w:t>高质量发展是</w:t>
      </w:r>
      <w:r w:rsidR="00D0301B" w:rsidRPr="002401F8">
        <w:rPr>
          <w:rFonts w:hint="eastAsia"/>
          <w:b/>
          <w:bCs/>
          <w:sz w:val="28"/>
          <w:szCs w:val="28"/>
        </w:rPr>
        <w:t>推进中国式现代化</w:t>
      </w:r>
      <w:r w:rsidR="00080816" w:rsidRPr="002401F8">
        <w:rPr>
          <w:rFonts w:hint="eastAsia"/>
          <w:b/>
          <w:bCs/>
          <w:sz w:val="28"/>
          <w:szCs w:val="28"/>
        </w:rPr>
        <w:t>的</w:t>
      </w:r>
      <w:r w:rsidR="00D0301B" w:rsidRPr="002401F8">
        <w:rPr>
          <w:rFonts w:hint="eastAsia"/>
          <w:b/>
          <w:bCs/>
          <w:sz w:val="28"/>
          <w:szCs w:val="28"/>
        </w:rPr>
        <w:t>必</w:t>
      </w:r>
      <w:r w:rsidR="00080816" w:rsidRPr="002401F8">
        <w:rPr>
          <w:rFonts w:hint="eastAsia"/>
          <w:b/>
          <w:bCs/>
          <w:sz w:val="28"/>
          <w:szCs w:val="28"/>
        </w:rPr>
        <w:t>由</w:t>
      </w:r>
      <w:r w:rsidR="00D0301B" w:rsidRPr="002401F8">
        <w:rPr>
          <w:rFonts w:hint="eastAsia"/>
          <w:b/>
          <w:bCs/>
          <w:sz w:val="28"/>
          <w:szCs w:val="28"/>
        </w:rPr>
        <w:t>之路。</w:t>
      </w:r>
      <w:r w:rsidR="00486078" w:rsidRPr="002401F8">
        <w:rPr>
          <w:rFonts w:hint="eastAsia"/>
          <w:sz w:val="28"/>
          <w:szCs w:val="28"/>
        </w:rPr>
        <w:t>习近平总书记提出，</w:t>
      </w:r>
      <w:r w:rsidR="00D0301B" w:rsidRPr="002401F8">
        <w:rPr>
          <w:rFonts w:hint="eastAsia"/>
          <w:sz w:val="28"/>
          <w:szCs w:val="28"/>
        </w:rPr>
        <w:t>目前</w:t>
      </w:r>
      <w:r w:rsidR="00D0301B" w:rsidRPr="002401F8">
        <w:rPr>
          <w:sz w:val="28"/>
          <w:szCs w:val="28"/>
        </w:rPr>
        <w:t>我国经济已由高速增长阶段转向高质量发展阶段，劳动力成本上升、资源环境约束增大、粗放的发展方式难以为继，经济循环不畅</w:t>
      </w:r>
      <w:r w:rsidR="00246121" w:rsidRPr="002401F8">
        <w:rPr>
          <w:rFonts w:hint="eastAsia"/>
          <w:sz w:val="28"/>
          <w:szCs w:val="28"/>
        </w:rPr>
        <w:t>等潜在矛盾逐渐</w:t>
      </w:r>
      <w:r w:rsidR="00D0301B" w:rsidRPr="002401F8">
        <w:rPr>
          <w:sz w:val="28"/>
          <w:szCs w:val="28"/>
        </w:rPr>
        <w:t>突出</w:t>
      </w:r>
      <w:r w:rsidR="00246121" w:rsidRPr="002401F8">
        <w:rPr>
          <w:rFonts w:hint="eastAsia"/>
          <w:sz w:val="28"/>
          <w:szCs w:val="28"/>
        </w:rPr>
        <w:t>；</w:t>
      </w:r>
      <w:r w:rsidR="00D0301B" w:rsidRPr="002401F8">
        <w:rPr>
          <w:sz w:val="28"/>
          <w:szCs w:val="28"/>
        </w:rPr>
        <w:t>同时世界新一轮科技革命和产业变革方兴未艾、多点突破。我们必须推动高质量发展，以适应科技新变化、人民新需要，形成优质高效多样化的供给体系，提供更多优质产品和服务。这样，供求才能在新的水平上实现均衡，我国经济才能持续健康发展。</w:t>
      </w:r>
      <w:r w:rsidR="00246121" w:rsidRPr="002401F8">
        <w:rPr>
          <w:rFonts w:hint="eastAsia"/>
          <w:sz w:val="28"/>
          <w:szCs w:val="28"/>
        </w:rPr>
        <w:t>并且</w:t>
      </w:r>
      <w:r w:rsidR="00D0301B" w:rsidRPr="002401F8">
        <w:rPr>
          <w:sz w:val="28"/>
          <w:szCs w:val="28"/>
        </w:rPr>
        <w:t>我国社会主要矛盾发生了重大变化，我国经济发展阶段也在发生历史性变化，不平衡不充分的发展就是发展质</w:t>
      </w:r>
      <w:r w:rsidR="00D0301B" w:rsidRPr="002401F8">
        <w:rPr>
          <w:sz w:val="28"/>
          <w:szCs w:val="28"/>
        </w:rPr>
        <w:lastRenderedPageBreak/>
        <w:t>量不高的表现。解决我国社会的主要矛盾，必须推动高质量发展。我们要重视量的发展，但更要重视解决质的问题，在质的大幅提升中实现量的有效增长。上世纪60年代以来，全球100多个中等收入经济体中只有十几个成功进入高收入经济体。那些取得成功的国家，就是在经历高速增长阶段后实现了经济发展从量的扩张转向质的提高。那些徘徊不前甚至倒退的国家，就是没有实现这种根本性转变。经济发展是一个螺旋式上升的过程，上升不是线性的，量积累到一定阶段，必须转向质的提升，我国经济发展也要遵循这一规律。</w:t>
      </w:r>
      <w:r w:rsidR="006F71EE">
        <w:rPr>
          <w:rStyle w:val="af1"/>
          <w:rFonts w:hint="eastAsia"/>
          <w:sz w:val="28"/>
          <w:szCs w:val="28"/>
        </w:rPr>
        <w:footnoteReference w:id="2"/>
      </w:r>
    </w:p>
    <w:p w14:paraId="78376049" w14:textId="58022B23" w:rsidR="00486078" w:rsidRPr="002401F8" w:rsidRDefault="001C5570" w:rsidP="002401F8">
      <w:pPr>
        <w:snapToGrid w:val="0"/>
        <w:spacing w:line="360" w:lineRule="auto"/>
        <w:rPr>
          <w:rFonts w:hint="eastAsia"/>
          <w:sz w:val="28"/>
          <w:szCs w:val="28"/>
        </w:rPr>
      </w:pPr>
      <w:r w:rsidRPr="002401F8">
        <w:rPr>
          <w:sz w:val="28"/>
          <w:szCs w:val="28"/>
        </w:rPr>
        <w:tab/>
      </w:r>
      <w:r w:rsidR="00D0301B" w:rsidRPr="002401F8">
        <w:rPr>
          <w:rFonts w:hint="eastAsia"/>
          <w:b/>
          <w:bCs/>
          <w:sz w:val="28"/>
          <w:szCs w:val="28"/>
        </w:rPr>
        <w:t>发展新质生产力是推动高质量发展的内在要求和重要着力点。</w:t>
      </w:r>
      <w:r w:rsidR="00486078" w:rsidRPr="002401F8">
        <w:rPr>
          <w:rFonts w:hint="eastAsia"/>
          <w:sz w:val="28"/>
          <w:szCs w:val="28"/>
        </w:rPr>
        <w:t>习近平总书记提出，</w:t>
      </w:r>
      <w:r w:rsidR="00D0301B" w:rsidRPr="002401F8">
        <w:rPr>
          <w:sz w:val="28"/>
          <w:szCs w:val="28"/>
        </w:rPr>
        <w:t>生产力是人类社会发展的根本动力，也是一切社会变迁和政治变革的终极原因。高质量发展需要新的生产力理论来指导，而新质生产力已经在实践中形成并展示出对高质量发展的强劲推动力、支撑力，需要我们从理论上进行总结、概括，用以指导新的发展实践。新质生产力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r w:rsidR="006F71EE">
        <w:rPr>
          <w:rStyle w:val="af1"/>
          <w:rFonts w:hint="eastAsia"/>
          <w:sz w:val="28"/>
          <w:szCs w:val="28"/>
        </w:rPr>
        <w:footnoteReference w:id="3"/>
      </w:r>
    </w:p>
    <w:p w14:paraId="02010043" w14:textId="0AEC5EA7" w:rsidR="002401F8" w:rsidRPr="002401F8" w:rsidRDefault="001C5570" w:rsidP="002401F8">
      <w:pPr>
        <w:snapToGrid w:val="0"/>
        <w:spacing w:line="360" w:lineRule="auto"/>
        <w:rPr>
          <w:rFonts w:hint="eastAsia"/>
          <w:sz w:val="28"/>
          <w:szCs w:val="28"/>
        </w:rPr>
      </w:pPr>
      <w:r w:rsidRPr="002401F8">
        <w:rPr>
          <w:sz w:val="28"/>
          <w:szCs w:val="28"/>
        </w:rPr>
        <w:tab/>
      </w:r>
      <w:r w:rsidR="0065109C" w:rsidRPr="002401F8">
        <w:rPr>
          <w:rFonts w:hint="eastAsia"/>
          <w:b/>
          <w:bCs/>
          <w:sz w:val="28"/>
          <w:szCs w:val="28"/>
        </w:rPr>
        <w:t>促进数字经济和实体经济深度融合，</w:t>
      </w:r>
      <w:r w:rsidR="00476D60" w:rsidRPr="002401F8">
        <w:rPr>
          <w:rFonts w:hint="eastAsia"/>
          <w:b/>
          <w:bCs/>
          <w:sz w:val="28"/>
          <w:szCs w:val="28"/>
        </w:rPr>
        <w:t>能够有效</w:t>
      </w:r>
      <w:r w:rsidR="00AB6F35" w:rsidRPr="002401F8">
        <w:rPr>
          <w:rFonts w:hint="eastAsia"/>
          <w:b/>
          <w:bCs/>
          <w:sz w:val="28"/>
          <w:szCs w:val="28"/>
        </w:rPr>
        <w:t>支持</w:t>
      </w:r>
      <w:r w:rsidR="0065109C" w:rsidRPr="002401F8">
        <w:rPr>
          <w:rFonts w:hint="eastAsia"/>
          <w:b/>
          <w:bCs/>
          <w:sz w:val="28"/>
          <w:szCs w:val="28"/>
        </w:rPr>
        <w:t>新质生产力加</w:t>
      </w:r>
      <w:r w:rsidR="0065109C" w:rsidRPr="002401F8">
        <w:rPr>
          <w:rFonts w:hint="eastAsia"/>
          <w:b/>
          <w:bCs/>
          <w:sz w:val="28"/>
          <w:szCs w:val="28"/>
        </w:rPr>
        <w:lastRenderedPageBreak/>
        <w:t>快形成</w:t>
      </w:r>
      <w:r w:rsidR="00476D60" w:rsidRPr="002401F8">
        <w:rPr>
          <w:rFonts w:hint="eastAsia"/>
          <w:b/>
          <w:bCs/>
          <w:sz w:val="28"/>
          <w:szCs w:val="28"/>
        </w:rPr>
        <w:t>与</w:t>
      </w:r>
      <w:r w:rsidR="0065109C" w:rsidRPr="002401F8">
        <w:rPr>
          <w:rFonts w:hint="eastAsia"/>
          <w:b/>
          <w:bCs/>
          <w:sz w:val="28"/>
          <w:szCs w:val="28"/>
        </w:rPr>
        <w:t>发展。</w:t>
      </w:r>
      <w:r w:rsidR="002401F8" w:rsidRPr="002401F8">
        <w:rPr>
          <w:rFonts w:hint="eastAsia"/>
          <w:sz w:val="28"/>
          <w:szCs w:val="28"/>
        </w:rPr>
        <w:t>随着经济环境和国际形势的不断变化，数字经济和实体经济深度融合的时代内涵不断更迭。数字经济和实体经济深度融合不是简单地将现代数字技术应用到实体经济，而是要和中国式现代化的现实任务要求融合在一起。当前，中国的数字经济发展已走在世界前列，但加快现代化产业体系布局，畅通国内国际双循环，赢得国际竞争主动等战略性任务依然任重道远。促进数字经济和实体经济深度融合，必须统筹推进数字产业化与产业数字化协同发展，发挥数字产业化的支撑作用，增强产业数字化的反哺能力。加强顶层设计，完善治理机制，通过规则的修订、制度的革新、观念的引导，重塑与数字经济和实体经济深度融合发展进程相匹配的制度环境，建立并完善具有中国特色的促进数字经济和实体经济深度融合发展的政策体系和治理框架。</w:t>
      </w:r>
      <w:r w:rsidR="006F71EE">
        <w:rPr>
          <w:rStyle w:val="af1"/>
          <w:rFonts w:hint="eastAsia"/>
          <w:sz w:val="28"/>
          <w:szCs w:val="28"/>
        </w:rPr>
        <w:footnoteReference w:id="4"/>
      </w:r>
    </w:p>
    <w:p w14:paraId="33975FB5" w14:textId="0192441F" w:rsidR="00246121" w:rsidRPr="002401F8" w:rsidRDefault="00246121" w:rsidP="002401F8">
      <w:pPr>
        <w:snapToGrid w:val="0"/>
        <w:spacing w:line="360" w:lineRule="auto"/>
        <w:rPr>
          <w:rFonts w:hint="eastAsia"/>
          <w:sz w:val="28"/>
          <w:szCs w:val="28"/>
        </w:rPr>
      </w:pPr>
      <w:r w:rsidRPr="002401F8">
        <w:rPr>
          <w:sz w:val="28"/>
          <w:szCs w:val="28"/>
        </w:rPr>
        <w:tab/>
      </w:r>
      <w:r w:rsidR="005C18A9" w:rsidRPr="002401F8">
        <w:rPr>
          <w:rFonts w:hint="eastAsia"/>
          <w:b/>
          <w:bCs/>
          <w:sz w:val="28"/>
          <w:szCs w:val="28"/>
        </w:rPr>
        <w:t>数实融合助力</w:t>
      </w:r>
      <w:r w:rsidRPr="002401F8">
        <w:rPr>
          <w:rFonts w:hint="eastAsia"/>
          <w:b/>
          <w:bCs/>
          <w:sz w:val="28"/>
          <w:szCs w:val="28"/>
        </w:rPr>
        <w:t>农业</w:t>
      </w:r>
      <w:r w:rsidR="00FA3847" w:rsidRPr="002401F8">
        <w:rPr>
          <w:rFonts w:hint="eastAsia"/>
          <w:b/>
          <w:bCs/>
          <w:sz w:val="28"/>
          <w:szCs w:val="28"/>
        </w:rPr>
        <w:t>智慧</w:t>
      </w:r>
      <w:r w:rsidR="005C18A9" w:rsidRPr="002401F8">
        <w:rPr>
          <w:rFonts w:hint="eastAsia"/>
          <w:b/>
          <w:bCs/>
          <w:sz w:val="28"/>
          <w:szCs w:val="28"/>
        </w:rPr>
        <w:t>发展</w:t>
      </w:r>
      <w:r w:rsidRPr="002401F8">
        <w:rPr>
          <w:rFonts w:hint="eastAsia"/>
          <w:b/>
          <w:bCs/>
          <w:sz w:val="28"/>
          <w:szCs w:val="28"/>
        </w:rPr>
        <w:t>，安徽省农科院与太和县共同</w:t>
      </w:r>
      <w:r w:rsidR="00BF40B7" w:rsidRPr="002401F8">
        <w:rPr>
          <w:rFonts w:hint="eastAsia"/>
          <w:b/>
          <w:bCs/>
          <w:sz w:val="28"/>
          <w:szCs w:val="28"/>
        </w:rPr>
        <w:t>探索农业</w:t>
      </w:r>
      <w:r w:rsidR="005C18A9" w:rsidRPr="002401F8">
        <w:rPr>
          <w:rFonts w:hint="eastAsia"/>
          <w:b/>
          <w:bCs/>
          <w:sz w:val="28"/>
          <w:szCs w:val="28"/>
        </w:rPr>
        <w:t>产业</w:t>
      </w:r>
      <w:r w:rsidR="00BF40B7" w:rsidRPr="002401F8">
        <w:rPr>
          <w:rFonts w:hint="eastAsia"/>
          <w:b/>
          <w:bCs/>
          <w:sz w:val="28"/>
          <w:szCs w:val="28"/>
        </w:rPr>
        <w:t>化、数字化道路。</w:t>
      </w:r>
      <w:r w:rsidR="00BF40B7" w:rsidRPr="002401F8">
        <w:rPr>
          <w:sz w:val="28"/>
          <w:szCs w:val="28"/>
        </w:rPr>
        <w:t>自全国农业科技现代化先行县共建工作开展以来，安徽省农科院、太和县委县政府高度重视，高位推进</w:t>
      </w:r>
      <w:r w:rsidR="00BF40B7" w:rsidRPr="002401F8">
        <w:rPr>
          <w:rFonts w:hint="eastAsia"/>
          <w:sz w:val="28"/>
          <w:szCs w:val="28"/>
        </w:rPr>
        <w:t>，</w:t>
      </w:r>
      <w:r w:rsidR="00BF40B7" w:rsidRPr="002401F8">
        <w:rPr>
          <w:sz w:val="28"/>
          <w:szCs w:val="28"/>
        </w:rPr>
        <w:t>成立</w:t>
      </w:r>
      <w:r w:rsidR="005C18A9" w:rsidRPr="002401F8">
        <w:rPr>
          <w:rFonts w:hint="eastAsia"/>
          <w:sz w:val="28"/>
          <w:szCs w:val="28"/>
        </w:rPr>
        <w:t>了</w:t>
      </w:r>
      <w:r w:rsidR="00BF40B7" w:rsidRPr="002401F8">
        <w:rPr>
          <w:sz w:val="28"/>
          <w:szCs w:val="28"/>
        </w:rPr>
        <w:t>由双方主要领导担任组长的共建领导小组</w:t>
      </w:r>
      <w:r w:rsidR="00BF40B7" w:rsidRPr="002401F8">
        <w:rPr>
          <w:rFonts w:hint="eastAsia"/>
          <w:sz w:val="28"/>
          <w:szCs w:val="28"/>
        </w:rPr>
        <w:t>，</w:t>
      </w:r>
      <w:r w:rsidR="00BF40B7" w:rsidRPr="002401F8">
        <w:rPr>
          <w:sz w:val="28"/>
          <w:szCs w:val="28"/>
        </w:rPr>
        <w:t>通过先行县共建，实现科技、人才、政策等资源统筹，形成了强力支撑。围绕太和县主导和特色产业发展，</w:t>
      </w:r>
      <w:r w:rsidR="005C18A9" w:rsidRPr="002401F8">
        <w:rPr>
          <w:rFonts w:hint="eastAsia"/>
          <w:sz w:val="28"/>
          <w:szCs w:val="28"/>
        </w:rPr>
        <w:t>农业先行</w:t>
      </w:r>
      <w:r w:rsidR="00BF40B7" w:rsidRPr="002401F8">
        <w:rPr>
          <w:sz w:val="28"/>
          <w:szCs w:val="28"/>
        </w:rPr>
        <w:t>领导小组构建了小麦、玉米、薯类、食药用菌、中药材和大豆6个产业</w:t>
      </w:r>
      <w:r w:rsidR="005C18A9" w:rsidRPr="002401F8">
        <w:rPr>
          <w:sz w:val="28"/>
          <w:szCs w:val="28"/>
        </w:rPr>
        <w:t xml:space="preserve"> </w:t>
      </w:r>
      <w:r w:rsidR="00BF40B7" w:rsidRPr="002401F8">
        <w:rPr>
          <w:sz w:val="28"/>
          <w:szCs w:val="28"/>
        </w:rPr>
        <w:t>“1+1+1+N”的全产业链技术创新推广模式</w:t>
      </w:r>
      <w:r w:rsidR="00BF40B7" w:rsidRPr="002401F8">
        <w:rPr>
          <w:rFonts w:hint="eastAsia"/>
          <w:sz w:val="28"/>
          <w:szCs w:val="28"/>
        </w:rPr>
        <w:t>，</w:t>
      </w:r>
      <w:r w:rsidR="00BF40B7" w:rsidRPr="002401F8">
        <w:rPr>
          <w:sz w:val="28"/>
          <w:szCs w:val="28"/>
        </w:rPr>
        <w:t>梳理出各产业全产业链发展过程中存在的抗穗发芽优质专用小麦新品种、耐密抗锈玉米品种</w:t>
      </w:r>
      <w:r w:rsidR="00BF40B7" w:rsidRPr="002401F8">
        <w:rPr>
          <w:rFonts w:hint="eastAsia"/>
          <w:sz w:val="28"/>
          <w:szCs w:val="28"/>
        </w:rPr>
        <w:t>，攻克了</w:t>
      </w:r>
      <w:r w:rsidR="00BF40B7" w:rsidRPr="002401F8">
        <w:rPr>
          <w:sz w:val="28"/>
          <w:szCs w:val="28"/>
        </w:rPr>
        <w:t>大豆耐逆栽培、食药用菌新型设施栽培、中药材标准化种植等</w:t>
      </w:r>
      <w:r w:rsidR="00BF40B7" w:rsidRPr="002401F8">
        <w:rPr>
          <w:rFonts w:hint="eastAsia"/>
          <w:sz w:val="28"/>
          <w:szCs w:val="28"/>
        </w:rPr>
        <w:t>多项</w:t>
      </w:r>
      <w:r w:rsidR="00BF40B7" w:rsidRPr="002401F8">
        <w:rPr>
          <w:sz w:val="28"/>
          <w:szCs w:val="28"/>
        </w:rPr>
        <w:t>关键技术短板，组织开展</w:t>
      </w:r>
      <w:r w:rsidR="005C18A9" w:rsidRPr="002401F8">
        <w:rPr>
          <w:rFonts w:hint="eastAsia"/>
          <w:sz w:val="28"/>
          <w:szCs w:val="28"/>
        </w:rPr>
        <w:t>了</w:t>
      </w:r>
      <w:r w:rsidR="00BF40B7" w:rsidRPr="002401F8">
        <w:rPr>
          <w:sz w:val="28"/>
          <w:szCs w:val="28"/>
        </w:rPr>
        <w:t>品种筛选、抗逆鉴定、栽培模式创新等</w:t>
      </w:r>
      <w:r w:rsidR="005C18A9" w:rsidRPr="002401F8">
        <w:rPr>
          <w:rFonts w:hint="eastAsia"/>
          <w:sz w:val="28"/>
          <w:szCs w:val="28"/>
        </w:rPr>
        <w:t>多次</w:t>
      </w:r>
      <w:r w:rsidR="00BF40B7" w:rsidRPr="002401F8">
        <w:rPr>
          <w:sz w:val="28"/>
          <w:szCs w:val="28"/>
        </w:rPr>
        <w:t>科技攻关。</w:t>
      </w:r>
      <w:r w:rsidR="00BF40B7" w:rsidRPr="002401F8">
        <w:rPr>
          <w:rFonts w:hint="eastAsia"/>
          <w:sz w:val="28"/>
          <w:szCs w:val="28"/>
        </w:rPr>
        <w:lastRenderedPageBreak/>
        <w:t>为推动智慧农业建设，农业先行领导小组</w:t>
      </w:r>
      <w:r w:rsidR="005C18A9" w:rsidRPr="002401F8">
        <w:rPr>
          <w:rFonts w:hint="eastAsia"/>
          <w:sz w:val="28"/>
          <w:szCs w:val="28"/>
        </w:rPr>
        <w:t>还</w:t>
      </w:r>
      <w:r w:rsidR="00BF40B7" w:rsidRPr="002401F8">
        <w:rPr>
          <w:rFonts w:hint="eastAsia"/>
          <w:sz w:val="28"/>
          <w:szCs w:val="28"/>
        </w:rPr>
        <w:t>整合多处监测点，建立了一套四情监测自动化体系，</w:t>
      </w:r>
      <w:r w:rsidR="00BF40B7" w:rsidRPr="002401F8">
        <w:rPr>
          <w:sz w:val="28"/>
          <w:szCs w:val="28"/>
        </w:rPr>
        <w:t>有效提升了基地智慧化信息化管理水平</w:t>
      </w:r>
      <w:r w:rsidR="00BF40B7" w:rsidRPr="002401F8">
        <w:rPr>
          <w:rFonts w:hint="eastAsia"/>
          <w:sz w:val="28"/>
          <w:szCs w:val="28"/>
        </w:rPr>
        <w:t>。同时，多个智慧农业园区相继建成，涵盖试验园、示范基地和智能装备。</w:t>
      </w:r>
      <w:r w:rsidR="005C18A9" w:rsidRPr="002401F8">
        <w:rPr>
          <w:sz w:val="28"/>
          <w:szCs w:val="28"/>
        </w:rPr>
        <w:t>目前，太和县主要农作物优良品种覆盖率达到99%、主要农作物耕种收综合机械化率98%、秸秆综合利用率96.1%、畜禽粪污资源化利用率96%以上，粮食产量突破100万吨，农业科技贡献率持续提升。</w:t>
      </w:r>
      <w:r w:rsidR="006F71EE">
        <w:rPr>
          <w:rStyle w:val="af1"/>
          <w:rFonts w:hint="eastAsia"/>
          <w:sz w:val="28"/>
          <w:szCs w:val="28"/>
        </w:rPr>
        <w:footnoteReference w:id="5"/>
      </w:r>
    </w:p>
    <w:p w14:paraId="090C034D" w14:textId="3FB88BFE" w:rsidR="001656FA" w:rsidRPr="002401F8" w:rsidRDefault="005C18A9" w:rsidP="002401F8">
      <w:pPr>
        <w:snapToGrid w:val="0"/>
        <w:spacing w:line="360" w:lineRule="auto"/>
        <w:ind w:firstLine="420"/>
        <w:rPr>
          <w:rFonts w:hint="eastAsia"/>
          <w:sz w:val="28"/>
          <w:szCs w:val="28"/>
        </w:rPr>
      </w:pPr>
      <w:r w:rsidRPr="002401F8">
        <w:rPr>
          <w:rFonts w:hint="eastAsia"/>
          <w:b/>
          <w:bCs/>
          <w:sz w:val="28"/>
          <w:szCs w:val="28"/>
        </w:rPr>
        <w:t>数实融合助力能源行业</w:t>
      </w:r>
      <w:r w:rsidR="00FA3847" w:rsidRPr="002401F8">
        <w:rPr>
          <w:rFonts w:hint="eastAsia"/>
          <w:b/>
          <w:bCs/>
          <w:sz w:val="28"/>
          <w:szCs w:val="28"/>
        </w:rPr>
        <w:t>智能</w:t>
      </w:r>
      <w:r w:rsidRPr="002401F8">
        <w:rPr>
          <w:rFonts w:hint="eastAsia"/>
          <w:b/>
          <w:bCs/>
          <w:sz w:val="28"/>
          <w:szCs w:val="28"/>
        </w:rPr>
        <w:t>发展，数字电网建设成效显著。</w:t>
      </w:r>
      <w:r w:rsidRPr="002401F8">
        <w:rPr>
          <w:sz w:val="28"/>
          <w:szCs w:val="28"/>
        </w:rPr>
        <w:t>习近平总书记</w:t>
      </w:r>
      <w:r w:rsidRPr="002401F8">
        <w:rPr>
          <w:rFonts w:hint="eastAsia"/>
          <w:sz w:val="28"/>
          <w:szCs w:val="28"/>
        </w:rPr>
        <w:t>在考察国家电网</w:t>
      </w:r>
      <w:r w:rsidRPr="002401F8">
        <w:rPr>
          <w:sz w:val="28"/>
          <w:szCs w:val="28"/>
        </w:rPr>
        <w:t>南瑞集团</w:t>
      </w:r>
      <w:r w:rsidRPr="002401F8">
        <w:rPr>
          <w:rFonts w:hint="eastAsia"/>
          <w:sz w:val="28"/>
          <w:szCs w:val="28"/>
        </w:rPr>
        <w:t>时</w:t>
      </w:r>
      <w:r w:rsidRPr="002401F8">
        <w:rPr>
          <w:sz w:val="28"/>
          <w:szCs w:val="28"/>
        </w:rPr>
        <w:t>指出，能源保障和安全事关国计民生，是须臾不可忽视的“国之大者”</w:t>
      </w:r>
      <w:r w:rsidRPr="002401F8">
        <w:rPr>
          <w:rFonts w:hint="eastAsia"/>
          <w:sz w:val="28"/>
          <w:szCs w:val="28"/>
        </w:rPr>
        <w:t>。</w:t>
      </w:r>
      <w:r w:rsidRPr="002401F8">
        <w:rPr>
          <w:rFonts w:hint="eastAsia"/>
          <w:color w:val="333333"/>
          <w:sz w:val="28"/>
          <w:szCs w:val="28"/>
          <w:shd w:val="clear" w:color="auto" w:fill="FFFFFF"/>
        </w:rPr>
        <w:t xml:space="preserve"> 如今</w:t>
      </w:r>
      <w:r w:rsidRPr="002401F8">
        <w:rPr>
          <w:rFonts w:hint="eastAsia"/>
          <w:sz w:val="28"/>
          <w:szCs w:val="28"/>
        </w:rPr>
        <w:t>随着40多年来电网自动化技术的不断发展，我国电网实现了从数字化、自动化到智能化的重大进步，开创了智能电网新时代。</w:t>
      </w:r>
      <w:r w:rsidR="00FA3847" w:rsidRPr="002401F8">
        <w:rPr>
          <w:rFonts w:hint="eastAsia"/>
          <w:sz w:val="28"/>
          <w:szCs w:val="28"/>
        </w:rPr>
        <w:t>2023年12月投运的750千伏昆仑山输变电工程是加强和优化海西地区中西部电网结构，满足新能源电力汇集送出需求的重点工程，其在国内首次采用了模块化2.0版建设方案，应用了4个方面16项全新技术，相较传统变电站，该站设备更集成、系统更智能、预制装配更高效、建设运行更环保。目前，我国智能电网调度控制系统已拥有10万多套计算机、10万余套网络设备。电网自动化技术经历了早期探索、引进消化、自主开发、逐步超越4个发展阶段，从原来每年夏季、冬季两次电网运行方式计算，提高到每15分钟周期计算和秒级大扰动事件触发即时计算，在国际上首次实现了实时跟踪分析分钟级电网多重相继</w:t>
      </w:r>
      <w:r w:rsidR="00FA3847" w:rsidRPr="002401F8">
        <w:rPr>
          <w:rFonts w:hint="eastAsia"/>
          <w:sz w:val="28"/>
          <w:szCs w:val="28"/>
        </w:rPr>
        <w:lastRenderedPageBreak/>
        <w:t>故障，有效提高了调度应对电网多重相继故障的能力。</w:t>
      </w:r>
      <w:r w:rsidR="006F71EE">
        <w:rPr>
          <w:rStyle w:val="af1"/>
          <w:rFonts w:hint="eastAsia"/>
          <w:sz w:val="28"/>
          <w:szCs w:val="28"/>
        </w:rPr>
        <w:footnoteReference w:id="6"/>
      </w:r>
      <w:r w:rsidR="006F71EE">
        <w:rPr>
          <w:rStyle w:val="af1"/>
          <w:rFonts w:hint="eastAsia"/>
          <w:sz w:val="28"/>
          <w:szCs w:val="28"/>
        </w:rPr>
        <w:footnoteReference w:id="7"/>
      </w:r>
    </w:p>
    <w:p w14:paraId="28201F61" w14:textId="010DA82A" w:rsidR="00FA3847" w:rsidRPr="002401F8" w:rsidRDefault="00FA3847" w:rsidP="002401F8">
      <w:pPr>
        <w:snapToGrid w:val="0"/>
        <w:spacing w:line="360" w:lineRule="auto"/>
        <w:rPr>
          <w:rFonts w:hint="eastAsia"/>
          <w:b/>
          <w:bCs/>
          <w:sz w:val="28"/>
          <w:szCs w:val="28"/>
        </w:rPr>
      </w:pPr>
      <w:r w:rsidRPr="002401F8">
        <w:rPr>
          <w:sz w:val="28"/>
          <w:szCs w:val="28"/>
        </w:rPr>
        <w:tab/>
      </w:r>
      <w:r w:rsidRPr="002401F8">
        <w:rPr>
          <w:rFonts w:hint="eastAsia"/>
          <w:b/>
          <w:bCs/>
          <w:sz w:val="28"/>
          <w:szCs w:val="28"/>
        </w:rPr>
        <w:t>数实融合助力采矿业安全发展，</w:t>
      </w:r>
      <w:r w:rsidR="00963619" w:rsidRPr="002401F8">
        <w:rPr>
          <w:rFonts w:hint="eastAsia"/>
          <w:b/>
          <w:bCs/>
          <w:sz w:val="28"/>
          <w:szCs w:val="28"/>
        </w:rPr>
        <w:t>西沟矿5G智慧矿山项目</w:t>
      </w:r>
      <w:r w:rsidRPr="002401F8">
        <w:rPr>
          <w:rFonts w:hint="eastAsia"/>
          <w:b/>
          <w:bCs/>
          <w:sz w:val="28"/>
          <w:szCs w:val="28"/>
        </w:rPr>
        <w:t>使得“</w:t>
      </w:r>
      <w:r w:rsidRPr="002401F8">
        <w:rPr>
          <w:b/>
          <w:bCs/>
          <w:sz w:val="28"/>
          <w:szCs w:val="28"/>
        </w:rPr>
        <w:t>空调房</w:t>
      </w:r>
      <w:r w:rsidRPr="002401F8">
        <w:rPr>
          <w:rFonts w:hint="eastAsia"/>
          <w:b/>
          <w:bCs/>
          <w:sz w:val="28"/>
          <w:szCs w:val="28"/>
        </w:rPr>
        <w:t>远程</w:t>
      </w:r>
      <w:r w:rsidRPr="002401F8">
        <w:rPr>
          <w:b/>
          <w:bCs/>
          <w:sz w:val="28"/>
          <w:szCs w:val="28"/>
        </w:rPr>
        <w:t>采矿</w:t>
      </w:r>
      <w:r w:rsidRPr="002401F8">
        <w:rPr>
          <w:rFonts w:hint="eastAsia"/>
          <w:b/>
          <w:bCs/>
          <w:sz w:val="28"/>
          <w:szCs w:val="28"/>
        </w:rPr>
        <w:t>”</w:t>
      </w:r>
      <w:r w:rsidRPr="002401F8">
        <w:rPr>
          <w:b/>
          <w:bCs/>
          <w:sz w:val="28"/>
          <w:szCs w:val="28"/>
        </w:rPr>
        <w:t>成为现实</w:t>
      </w:r>
      <w:r w:rsidRPr="002401F8">
        <w:rPr>
          <w:rFonts w:hint="eastAsia"/>
          <w:b/>
          <w:bCs/>
          <w:sz w:val="28"/>
          <w:szCs w:val="28"/>
        </w:rPr>
        <w:t>。</w:t>
      </w:r>
      <w:r w:rsidRPr="002401F8">
        <w:rPr>
          <w:rFonts w:hint="eastAsia"/>
          <w:sz w:val="28"/>
          <w:szCs w:val="28"/>
        </w:rPr>
        <w:t>在采矿业，安全生产是底线、红线，更是关乎每一位采矿工人的生命线。在采矿作业中，工人时常面临恶劣工作环境，同时工人长时间的高强度作业也会对身体健康造成较大危害。</w:t>
      </w:r>
      <w:r w:rsidR="00963619" w:rsidRPr="002401F8">
        <w:rPr>
          <w:sz w:val="28"/>
          <w:szCs w:val="28"/>
        </w:rPr>
        <w:t>相较于4G网络，5G网络具有大带宽、低时延、高可靠性等诸多优势。通过部署5G智能</w:t>
      </w:r>
      <w:r w:rsidR="00963619" w:rsidRPr="002401F8">
        <w:rPr>
          <w:rFonts w:hint="eastAsia"/>
          <w:sz w:val="28"/>
          <w:szCs w:val="28"/>
        </w:rPr>
        <w:t>采矿</w:t>
      </w:r>
      <w:r w:rsidR="00963619" w:rsidRPr="002401F8">
        <w:rPr>
          <w:sz w:val="28"/>
          <w:szCs w:val="28"/>
        </w:rPr>
        <w:t>装备，利用5G高精度惯导定位装置，</w:t>
      </w:r>
      <w:r w:rsidR="00963619" w:rsidRPr="002401F8">
        <w:rPr>
          <w:rFonts w:hint="eastAsia"/>
          <w:sz w:val="28"/>
          <w:szCs w:val="28"/>
        </w:rPr>
        <w:t>即可远程</w:t>
      </w:r>
      <w:r w:rsidR="00963619" w:rsidRPr="002401F8">
        <w:rPr>
          <w:sz w:val="28"/>
          <w:szCs w:val="28"/>
        </w:rPr>
        <w:t>实现工作面自动取直、超高清智能视频分析，对工作面设备实现一键启停、远程操控，“支、采、放、运”设备群协同控制与常态化智能作业。</w:t>
      </w:r>
      <w:r w:rsidR="00963619" w:rsidRPr="002401F8">
        <w:rPr>
          <w:rFonts w:hint="eastAsia"/>
          <w:sz w:val="28"/>
          <w:szCs w:val="28"/>
        </w:rPr>
        <w:t>同时</w:t>
      </w:r>
      <w:r w:rsidR="00963619" w:rsidRPr="002401F8">
        <w:rPr>
          <w:sz w:val="28"/>
          <w:szCs w:val="28"/>
        </w:rPr>
        <w:t>基于5G搭建多台矿山设备群控作业管理平台</w:t>
      </w:r>
      <w:r w:rsidR="00963619" w:rsidRPr="002401F8">
        <w:rPr>
          <w:rFonts w:hint="eastAsia"/>
          <w:sz w:val="28"/>
          <w:szCs w:val="28"/>
        </w:rPr>
        <w:t>，</w:t>
      </w:r>
      <w:r w:rsidR="00963619" w:rsidRPr="002401F8">
        <w:rPr>
          <w:sz w:val="28"/>
          <w:szCs w:val="28"/>
        </w:rPr>
        <w:t>允许挖掘机和矿卡之间实时交互信息，自动联合作业，自主规划路线和规避障碍物，提升作业效率，实现矿山设备安全、智能和高效运营</w:t>
      </w:r>
      <w:r w:rsidR="00963619" w:rsidRPr="002401F8">
        <w:rPr>
          <w:rFonts w:hint="eastAsia"/>
          <w:sz w:val="28"/>
          <w:szCs w:val="28"/>
        </w:rPr>
        <w:t>，实现了矿山质量勘测、生产管理、物料管理、配矿等实现了全流程数据化。</w:t>
      </w:r>
      <w:r w:rsidR="006F71EE">
        <w:rPr>
          <w:rStyle w:val="af1"/>
          <w:rFonts w:hint="eastAsia"/>
          <w:sz w:val="28"/>
          <w:szCs w:val="28"/>
        </w:rPr>
        <w:footnoteReference w:id="8"/>
      </w:r>
      <w:r w:rsidR="006F71EE">
        <w:rPr>
          <w:rStyle w:val="af1"/>
          <w:rFonts w:hint="eastAsia"/>
          <w:sz w:val="28"/>
          <w:szCs w:val="28"/>
        </w:rPr>
        <w:footnoteReference w:id="9"/>
      </w:r>
    </w:p>
    <w:p w14:paraId="2C49C09D" w14:textId="2D92BD33" w:rsidR="00963619" w:rsidRPr="002401F8" w:rsidRDefault="00963619" w:rsidP="002401F8">
      <w:pPr>
        <w:snapToGrid w:val="0"/>
        <w:spacing w:line="360" w:lineRule="auto"/>
        <w:rPr>
          <w:rFonts w:hint="eastAsia"/>
          <w:sz w:val="28"/>
          <w:szCs w:val="28"/>
        </w:rPr>
      </w:pPr>
      <w:r w:rsidRPr="002401F8">
        <w:rPr>
          <w:sz w:val="28"/>
          <w:szCs w:val="28"/>
        </w:rPr>
        <w:tab/>
      </w:r>
      <w:r w:rsidRPr="002401F8">
        <w:rPr>
          <w:rFonts w:hint="eastAsia"/>
          <w:b/>
          <w:bCs/>
          <w:sz w:val="28"/>
          <w:szCs w:val="28"/>
        </w:rPr>
        <w:t>数实融合助力冶金业</w:t>
      </w:r>
      <w:r w:rsidRPr="002401F8">
        <w:rPr>
          <w:b/>
          <w:bCs/>
          <w:sz w:val="28"/>
          <w:szCs w:val="28"/>
        </w:rPr>
        <w:t>智略</w:t>
      </w:r>
      <w:r w:rsidRPr="002401F8">
        <w:rPr>
          <w:rFonts w:hint="eastAsia"/>
          <w:b/>
          <w:bCs/>
          <w:sz w:val="28"/>
          <w:szCs w:val="28"/>
        </w:rPr>
        <w:t>发展，</w:t>
      </w:r>
      <w:r w:rsidRPr="002401F8">
        <w:rPr>
          <w:b/>
          <w:bCs/>
          <w:sz w:val="28"/>
          <w:szCs w:val="28"/>
        </w:rPr>
        <w:t>南钢JIT+C2M智能工厂</w:t>
      </w:r>
      <w:r w:rsidRPr="002401F8">
        <w:rPr>
          <w:rFonts w:hint="eastAsia"/>
          <w:b/>
          <w:bCs/>
          <w:sz w:val="28"/>
          <w:szCs w:val="28"/>
        </w:rPr>
        <w:t>精密统筹</w:t>
      </w:r>
      <w:r w:rsidRPr="002401F8">
        <w:rPr>
          <w:b/>
          <w:bCs/>
          <w:sz w:val="28"/>
          <w:szCs w:val="28"/>
        </w:rPr>
        <w:t>铁矿成钢全过程</w:t>
      </w:r>
      <w:r w:rsidRPr="002401F8">
        <w:rPr>
          <w:rFonts w:hint="eastAsia"/>
          <w:b/>
          <w:bCs/>
          <w:sz w:val="28"/>
          <w:szCs w:val="28"/>
        </w:rPr>
        <w:t>。</w:t>
      </w:r>
      <w:r w:rsidR="00476D60" w:rsidRPr="002401F8">
        <w:rPr>
          <w:rFonts w:hint="eastAsia"/>
          <w:sz w:val="28"/>
          <w:szCs w:val="28"/>
        </w:rPr>
        <w:t>在研发过程中，</w:t>
      </w:r>
      <w:r w:rsidR="00476D60" w:rsidRPr="002401F8">
        <w:rPr>
          <w:sz w:val="28"/>
          <w:szCs w:val="28"/>
        </w:rPr>
        <w:t>传统</w:t>
      </w:r>
      <w:r w:rsidR="00476D60" w:rsidRPr="002401F8">
        <w:rPr>
          <w:rFonts w:hint="eastAsia"/>
          <w:sz w:val="28"/>
          <w:szCs w:val="28"/>
        </w:rPr>
        <w:t>的</w:t>
      </w:r>
      <w:r w:rsidR="00476D60" w:rsidRPr="002401F8">
        <w:rPr>
          <w:sz w:val="28"/>
          <w:szCs w:val="28"/>
        </w:rPr>
        <w:t>钢铁企业主要依赖技术人员经验，一般需要开展多轮次实验试错，研发成本高、研发周期长。</w:t>
      </w:r>
      <w:r w:rsidR="00476D60" w:rsidRPr="002401F8">
        <w:rPr>
          <w:rFonts w:hint="eastAsia"/>
          <w:sz w:val="28"/>
          <w:szCs w:val="28"/>
        </w:rPr>
        <w:t>如今随着AI图像识别与自然语言处理的广泛应用，</w:t>
      </w:r>
      <w:r w:rsidR="00476D60" w:rsidRPr="002401F8">
        <w:rPr>
          <w:sz w:val="28"/>
          <w:szCs w:val="28"/>
        </w:rPr>
        <w:t>数字研发可</w:t>
      </w:r>
      <w:r w:rsidR="00476D60" w:rsidRPr="002401F8">
        <w:rPr>
          <w:sz w:val="28"/>
          <w:szCs w:val="28"/>
        </w:rPr>
        <w:lastRenderedPageBreak/>
        <w:t>以通过仿真模拟、大数据模型、AI算法、知识图谱等先进技术，及时快速掌握产品性能的影响规律，快速提高新材料成分及工艺参数设计的准确性。</w:t>
      </w:r>
      <w:r w:rsidR="00476D60" w:rsidRPr="002401F8">
        <w:rPr>
          <w:rFonts w:hint="eastAsia"/>
          <w:sz w:val="28"/>
          <w:szCs w:val="28"/>
        </w:rPr>
        <w:t>在</w:t>
      </w:r>
      <w:r w:rsidR="00476D60" w:rsidRPr="002401F8">
        <w:rPr>
          <w:sz w:val="28"/>
          <w:szCs w:val="28"/>
        </w:rPr>
        <w:t>冶炼过程中，高炉炉温预测模型可以预测未来2小时铁水中硅含量和趋势，通过预测结果，高炉工长可以发现冶炼过程中的潜在问题并采取改进措施，以保证高炉炼铁生产的长周期稳定顺行，优质低耗。</w:t>
      </w:r>
      <w:r w:rsidR="00476D60" w:rsidRPr="002401F8">
        <w:rPr>
          <w:rFonts w:hint="eastAsia"/>
          <w:sz w:val="28"/>
          <w:szCs w:val="28"/>
        </w:rPr>
        <w:t>在制造过程中，</w:t>
      </w:r>
      <w:r w:rsidRPr="002401F8">
        <w:rPr>
          <w:sz w:val="28"/>
          <w:szCs w:val="28"/>
        </w:rPr>
        <w:t>数字化系统对每个工件进行数字建模，工件的工艺路径、生产时间和生产成本都会被标准化制定</w:t>
      </w:r>
      <w:r w:rsidR="00476D60" w:rsidRPr="002401F8">
        <w:rPr>
          <w:rFonts w:hint="eastAsia"/>
          <w:sz w:val="28"/>
          <w:szCs w:val="28"/>
        </w:rPr>
        <w:t>，</w:t>
      </w:r>
      <w:r w:rsidRPr="002401F8">
        <w:rPr>
          <w:sz w:val="28"/>
          <w:szCs w:val="28"/>
        </w:rPr>
        <w:t>通过这种个性化定制、智能化组板、数字化链接等管理措施，结合新一代数字信息技术，钢铁的智能化生产可以实现交付的敏捷化、准时化和便捷化。</w:t>
      </w:r>
      <w:r w:rsidR="006F1B3D">
        <w:rPr>
          <w:rStyle w:val="af1"/>
          <w:rFonts w:hint="eastAsia"/>
          <w:sz w:val="28"/>
          <w:szCs w:val="28"/>
        </w:rPr>
        <w:footnoteReference w:id="10"/>
      </w:r>
    </w:p>
    <w:p w14:paraId="4B9DDCC2" w14:textId="5C107F6F" w:rsidR="00963619" w:rsidRPr="002401F8" w:rsidRDefault="00BB7E9B" w:rsidP="002401F8">
      <w:pPr>
        <w:snapToGrid w:val="0"/>
        <w:spacing w:line="360" w:lineRule="auto"/>
        <w:rPr>
          <w:rFonts w:hint="eastAsia"/>
          <w:sz w:val="28"/>
          <w:szCs w:val="28"/>
        </w:rPr>
      </w:pPr>
      <w:r w:rsidRPr="002401F8">
        <w:rPr>
          <w:sz w:val="28"/>
          <w:szCs w:val="28"/>
        </w:rPr>
        <w:tab/>
      </w:r>
      <w:r w:rsidRPr="002401F8">
        <w:rPr>
          <w:rFonts w:hint="eastAsia"/>
          <w:b/>
          <w:bCs/>
          <w:sz w:val="28"/>
          <w:szCs w:val="28"/>
        </w:rPr>
        <w:t>数实融合助力零售业高速发展，电子商务</w:t>
      </w:r>
      <w:r w:rsidR="00080816" w:rsidRPr="002401F8">
        <w:rPr>
          <w:rFonts w:hint="eastAsia"/>
          <w:b/>
          <w:bCs/>
          <w:sz w:val="28"/>
          <w:szCs w:val="28"/>
        </w:rPr>
        <w:t>精确</w:t>
      </w:r>
      <w:r w:rsidRPr="002401F8">
        <w:rPr>
          <w:rFonts w:hint="eastAsia"/>
          <w:b/>
          <w:bCs/>
          <w:sz w:val="28"/>
          <w:szCs w:val="28"/>
        </w:rPr>
        <w:t>投放，</w:t>
      </w:r>
      <w:r w:rsidR="00080816" w:rsidRPr="002401F8">
        <w:rPr>
          <w:rFonts w:hint="eastAsia"/>
          <w:b/>
          <w:bCs/>
          <w:sz w:val="28"/>
          <w:szCs w:val="28"/>
        </w:rPr>
        <w:t>精准调控，</w:t>
      </w:r>
      <w:r w:rsidRPr="002401F8">
        <w:rPr>
          <w:rFonts w:hint="eastAsia"/>
          <w:b/>
          <w:bCs/>
          <w:sz w:val="28"/>
          <w:szCs w:val="28"/>
        </w:rPr>
        <w:t>更加理解和满足消费者日益增长的多样化需求。</w:t>
      </w:r>
      <w:r w:rsidRPr="002401F8">
        <w:rPr>
          <w:rFonts w:hint="eastAsia"/>
          <w:sz w:val="28"/>
          <w:szCs w:val="28"/>
        </w:rPr>
        <w:t>如今电商服务已经成为了数字经济和实体经济的重要组成部分，更是推动国民经济和社会发展的重要力量。各式各样的网购平台使得群众足不出户就可逛遍全国小店，还能实时查看订单进度和快递位置；京东自建智能仓储，使用机器人提高货物分拣效率，实现商品当天下单当天到；抖音电商通过“山货上头条”等</w:t>
      </w:r>
      <w:r w:rsidRPr="002401F8">
        <w:rPr>
          <w:sz w:val="28"/>
          <w:szCs w:val="28"/>
        </w:rPr>
        <w:t>多个助农专项</w:t>
      </w:r>
      <w:r w:rsidRPr="002401F8">
        <w:rPr>
          <w:rFonts w:hint="eastAsia"/>
          <w:sz w:val="28"/>
          <w:szCs w:val="28"/>
        </w:rPr>
        <w:t>计划，帮助农产品产业带数字化升级，指导新农人优化经营模式，加速区域农产品品牌焕新与产业链完善，实现高质量发展</w:t>
      </w:r>
      <w:r w:rsidR="002C771C" w:rsidRPr="002401F8">
        <w:rPr>
          <w:rFonts w:hint="eastAsia"/>
          <w:sz w:val="28"/>
          <w:szCs w:val="28"/>
        </w:rPr>
        <w:t>；京东京造通过庞大的客户群体积累，经过大量市场调研和用户分析，以销定产，帮助企业实现供给侧结构性精准改革。</w:t>
      </w:r>
      <w:r w:rsidR="006F1B3D">
        <w:rPr>
          <w:rStyle w:val="af1"/>
          <w:rFonts w:hint="eastAsia"/>
          <w:sz w:val="28"/>
          <w:szCs w:val="28"/>
        </w:rPr>
        <w:footnoteReference w:id="11"/>
      </w:r>
    </w:p>
    <w:p w14:paraId="31043A5F" w14:textId="770E70DD" w:rsidR="00080816" w:rsidRPr="002401F8" w:rsidRDefault="002C771C" w:rsidP="002401F8">
      <w:pPr>
        <w:snapToGrid w:val="0"/>
        <w:spacing w:line="360" w:lineRule="auto"/>
        <w:rPr>
          <w:rFonts w:hint="eastAsia"/>
          <w:sz w:val="28"/>
          <w:szCs w:val="28"/>
        </w:rPr>
      </w:pPr>
      <w:r w:rsidRPr="002401F8">
        <w:rPr>
          <w:sz w:val="28"/>
          <w:szCs w:val="28"/>
        </w:rPr>
        <w:lastRenderedPageBreak/>
        <w:tab/>
      </w:r>
      <w:r w:rsidRPr="002401F8">
        <w:rPr>
          <w:rFonts w:hint="eastAsia"/>
          <w:b/>
          <w:bCs/>
          <w:sz w:val="28"/>
          <w:szCs w:val="28"/>
        </w:rPr>
        <w:t>数实融合助力交通运输业</w:t>
      </w:r>
      <w:r w:rsidR="005050B8" w:rsidRPr="002401F8">
        <w:rPr>
          <w:rFonts w:hint="eastAsia"/>
          <w:b/>
          <w:bCs/>
          <w:sz w:val="28"/>
          <w:szCs w:val="28"/>
        </w:rPr>
        <w:t>聪慧</w:t>
      </w:r>
      <w:r w:rsidRPr="002401F8">
        <w:rPr>
          <w:rFonts w:hint="eastAsia"/>
          <w:b/>
          <w:bCs/>
          <w:sz w:val="28"/>
          <w:szCs w:val="28"/>
        </w:rPr>
        <w:t>发展，智能交通实现感知、计算、通信、信息发布等多种技术的一体化融合，实现了“人-车-路-云”全方位信息交互。</w:t>
      </w:r>
      <w:r w:rsidR="00080816" w:rsidRPr="002401F8">
        <w:rPr>
          <w:rFonts w:hint="eastAsia"/>
          <w:sz w:val="28"/>
          <w:szCs w:val="28"/>
        </w:rPr>
        <w:t>河北雄安新区建成全国首个规模化区域级数字道路，通过5G智能摄像头，对道路基础路网结构及交通状态进行监测分析，调整各个路口的信控系统配时，达到“潮汐绿波通行”的目标。山东潍坊港区依托5G技术，实现港区内“5Ｇ+自动驾驶+远程驾驶”“5G+车路协同+高精度定位”等自动驾驶智能信息化，为港区的高效、安全、稳定注入智慧。随着人工智能和传感技术的不断进步，未来车辆之间的智能通信和对周围环境的感知将变得更加精准，从而降低交通风险，减少交通拥堵，提供更便捷的出行体验。</w:t>
      </w:r>
      <w:r w:rsidR="00721A9F">
        <w:rPr>
          <w:rStyle w:val="af1"/>
          <w:rFonts w:hint="eastAsia"/>
          <w:sz w:val="28"/>
          <w:szCs w:val="28"/>
        </w:rPr>
        <w:footnoteReference w:id="12"/>
      </w:r>
    </w:p>
    <w:p w14:paraId="48F112E7" w14:textId="6F38AFB2" w:rsidR="001656FA" w:rsidRDefault="005050B8" w:rsidP="002401F8">
      <w:pPr>
        <w:snapToGrid w:val="0"/>
        <w:spacing w:line="360" w:lineRule="auto"/>
        <w:rPr>
          <w:rFonts w:hint="eastAsia"/>
          <w:sz w:val="28"/>
          <w:szCs w:val="28"/>
        </w:rPr>
      </w:pPr>
      <w:r w:rsidRPr="002401F8">
        <w:rPr>
          <w:sz w:val="28"/>
          <w:szCs w:val="28"/>
        </w:rPr>
        <w:tab/>
      </w:r>
      <w:r w:rsidRPr="002401F8">
        <w:rPr>
          <w:rFonts w:hint="eastAsia"/>
          <w:b/>
          <w:bCs/>
          <w:sz w:val="28"/>
          <w:szCs w:val="28"/>
        </w:rPr>
        <w:t>数实融合助力教育行业开放发展，慕课教学丰富学习渠道，促进教育资源的共享与公平。</w:t>
      </w:r>
      <w:r w:rsidRPr="002401F8">
        <w:rPr>
          <w:rFonts w:hint="eastAsia"/>
          <w:sz w:val="28"/>
          <w:szCs w:val="28"/>
        </w:rPr>
        <w:t>相比于传统教学，慕课能够延展课堂的时间与空间，带动线上线下的协同教学方式，使教师变成线上线下混合教学活动的导演和学生学习的教练，而学生则成为更加主动的参与者与运动员。同时</w:t>
      </w:r>
      <w:r w:rsidRPr="002401F8">
        <w:rPr>
          <w:sz w:val="28"/>
          <w:szCs w:val="28"/>
        </w:rPr>
        <w:t>“慕课西部行计划”面向中西部高校输送优质资源，</w:t>
      </w:r>
      <w:r w:rsidRPr="002401F8">
        <w:rPr>
          <w:rFonts w:hint="eastAsia"/>
          <w:sz w:val="28"/>
          <w:szCs w:val="28"/>
        </w:rPr>
        <w:t>加强</w:t>
      </w:r>
      <w:r w:rsidRPr="002401F8">
        <w:rPr>
          <w:sz w:val="28"/>
          <w:szCs w:val="28"/>
        </w:rPr>
        <w:t>东中西部高校深度合作，正有力推动</w:t>
      </w:r>
      <w:r w:rsidRPr="002401F8">
        <w:rPr>
          <w:rFonts w:hint="eastAsia"/>
          <w:sz w:val="28"/>
          <w:szCs w:val="28"/>
        </w:rPr>
        <w:t>着</w:t>
      </w:r>
      <w:r w:rsidRPr="002401F8">
        <w:rPr>
          <w:sz w:val="28"/>
          <w:szCs w:val="28"/>
        </w:rPr>
        <w:t>中西部高等教育振兴</w:t>
      </w:r>
      <w:r w:rsidRPr="002401F8">
        <w:rPr>
          <w:rFonts w:hint="eastAsia"/>
          <w:sz w:val="28"/>
          <w:szCs w:val="28"/>
        </w:rPr>
        <w:t>，促进教育公平和教育资源的均衡，</w:t>
      </w:r>
      <w:r w:rsidRPr="002401F8">
        <w:rPr>
          <w:sz w:val="28"/>
          <w:szCs w:val="28"/>
        </w:rPr>
        <w:t>更好服务西部高质量发展。</w:t>
      </w:r>
      <w:r w:rsidR="00721A9F">
        <w:rPr>
          <w:rStyle w:val="af1"/>
          <w:rFonts w:hint="eastAsia"/>
          <w:sz w:val="28"/>
          <w:szCs w:val="28"/>
        </w:rPr>
        <w:footnoteReference w:id="13"/>
      </w:r>
    </w:p>
    <w:p w14:paraId="17D453A1" w14:textId="77777777" w:rsidR="002401F8" w:rsidRPr="002401F8" w:rsidRDefault="002401F8" w:rsidP="002401F8">
      <w:pPr>
        <w:snapToGrid w:val="0"/>
        <w:spacing w:line="360" w:lineRule="auto"/>
        <w:rPr>
          <w:rFonts w:hint="eastAsia"/>
          <w:sz w:val="28"/>
          <w:szCs w:val="28"/>
        </w:rPr>
      </w:pPr>
    </w:p>
    <w:sectPr w:rsidR="002401F8" w:rsidRPr="002401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0F0F5" w14:textId="77777777" w:rsidR="00C27880" w:rsidRDefault="00C27880" w:rsidP="006F71EE">
      <w:pPr>
        <w:spacing w:after="0" w:line="240" w:lineRule="auto"/>
        <w:rPr>
          <w:rFonts w:hint="eastAsia"/>
        </w:rPr>
      </w:pPr>
      <w:r>
        <w:separator/>
      </w:r>
    </w:p>
  </w:endnote>
  <w:endnote w:type="continuationSeparator" w:id="0">
    <w:p w14:paraId="351B4B6A" w14:textId="77777777" w:rsidR="00C27880" w:rsidRDefault="00C27880" w:rsidP="006F71E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57A82" w14:textId="77777777" w:rsidR="00C27880" w:rsidRDefault="00C27880" w:rsidP="006F71EE">
      <w:pPr>
        <w:spacing w:after="0" w:line="240" w:lineRule="auto"/>
        <w:rPr>
          <w:rFonts w:hint="eastAsia"/>
        </w:rPr>
      </w:pPr>
      <w:r>
        <w:separator/>
      </w:r>
    </w:p>
  </w:footnote>
  <w:footnote w:type="continuationSeparator" w:id="0">
    <w:p w14:paraId="48883FAE" w14:textId="77777777" w:rsidR="00C27880" w:rsidRDefault="00C27880" w:rsidP="006F71EE">
      <w:pPr>
        <w:spacing w:after="0" w:line="240" w:lineRule="auto"/>
        <w:rPr>
          <w:rFonts w:hint="eastAsia"/>
        </w:rPr>
      </w:pPr>
      <w:r>
        <w:continuationSeparator/>
      </w:r>
    </w:p>
  </w:footnote>
  <w:footnote w:id="1">
    <w:p w14:paraId="257EEC78" w14:textId="6EF5BD60" w:rsidR="006F71EE" w:rsidRPr="006F71EE" w:rsidRDefault="006F71EE">
      <w:pPr>
        <w:pStyle w:val="af"/>
        <w:rPr>
          <w:rFonts w:hint="eastAsia"/>
          <w:sz w:val="15"/>
          <w:szCs w:val="15"/>
        </w:rPr>
      </w:pPr>
      <w:r w:rsidRPr="006F71EE">
        <w:rPr>
          <w:rStyle w:val="af1"/>
          <w:rFonts w:hint="eastAsia"/>
          <w:sz w:val="15"/>
          <w:szCs w:val="15"/>
        </w:rPr>
        <w:footnoteRef/>
      </w:r>
      <w:r w:rsidRPr="006F71EE">
        <w:rPr>
          <w:rFonts w:hint="eastAsia"/>
          <w:sz w:val="15"/>
          <w:szCs w:val="15"/>
        </w:rPr>
        <w:t xml:space="preserve"> 《中国共产党第二十届中央委员会第三次全体会议公报》</w:t>
      </w:r>
    </w:p>
  </w:footnote>
  <w:footnote w:id="2">
    <w:p w14:paraId="763C78ED" w14:textId="1D63F9DC" w:rsidR="006F71EE" w:rsidRPr="006F71EE" w:rsidRDefault="006F71EE">
      <w:pPr>
        <w:pStyle w:val="af"/>
        <w:rPr>
          <w:rFonts w:hint="eastAsia"/>
          <w:sz w:val="16"/>
          <w:szCs w:val="16"/>
        </w:rPr>
      </w:pPr>
      <w:r w:rsidRPr="006F71EE">
        <w:rPr>
          <w:rStyle w:val="af1"/>
          <w:rFonts w:hint="eastAsia"/>
          <w:sz w:val="15"/>
          <w:szCs w:val="15"/>
        </w:rPr>
        <w:footnoteRef/>
      </w:r>
      <w:r w:rsidRPr="006F71EE">
        <w:rPr>
          <w:rFonts w:hint="eastAsia"/>
          <w:sz w:val="15"/>
          <w:szCs w:val="15"/>
        </w:rPr>
        <w:t xml:space="preserve"> 习近平：《开创我国高质量发展新局面》</w:t>
      </w:r>
      <w:r w:rsidR="00FE2B69">
        <w:rPr>
          <w:sz w:val="15"/>
          <w:szCs w:val="15"/>
        </w:rPr>
        <w:tab/>
      </w:r>
      <w:r w:rsidR="00FE2B69">
        <w:rPr>
          <w:sz w:val="15"/>
          <w:szCs w:val="15"/>
        </w:rPr>
        <w:tab/>
      </w:r>
      <w:r w:rsidR="00FE2B69">
        <w:rPr>
          <w:sz w:val="15"/>
          <w:szCs w:val="15"/>
        </w:rPr>
        <w:tab/>
      </w:r>
      <w:r w:rsidR="00FE2B69">
        <w:rPr>
          <w:sz w:val="15"/>
          <w:szCs w:val="15"/>
        </w:rPr>
        <w:tab/>
      </w:r>
      <w:r w:rsidR="00FE2B69">
        <w:rPr>
          <w:rFonts w:hint="eastAsia"/>
          <w:sz w:val="15"/>
          <w:szCs w:val="15"/>
        </w:rPr>
        <w:t xml:space="preserve">          </w:t>
      </w:r>
      <w:r w:rsidR="00FE2B69">
        <w:rPr>
          <w:sz w:val="15"/>
          <w:szCs w:val="15"/>
        </w:rPr>
        <w:tab/>
      </w:r>
      <w:r w:rsidR="00FE2B69">
        <w:rPr>
          <w:rFonts w:hint="eastAsia"/>
          <w:sz w:val="15"/>
          <w:szCs w:val="15"/>
        </w:rPr>
        <w:t xml:space="preserve"> </w:t>
      </w:r>
      <w:r w:rsidR="00FE2B69">
        <w:rPr>
          <w:sz w:val="15"/>
          <w:szCs w:val="15"/>
        </w:rPr>
        <w:tab/>
      </w:r>
      <w:r w:rsidR="00FE2B69">
        <w:rPr>
          <w:rFonts w:hint="eastAsia"/>
          <w:sz w:val="15"/>
          <w:szCs w:val="15"/>
        </w:rPr>
        <w:t xml:space="preserve">    </w:t>
      </w:r>
      <w:r w:rsidRPr="006F71EE">
        <w:rPr>
          <w:rFonts w:hint="eastAsia"/>
          <w:sz w:val="15"/>
          <w:szCs w:val="15"/>
        </w:rPr>
        <w:t>http://www.qstheory.cn/dukan/qs/2024-06/15/c_1130162887.htm</w:t>
      </w:r>
    </w:p>
  </w:footnote>
  <w:footnote w:id="3">
    <w:p w14:paraId="663DB108" w14:textId="5C8CA311" w:rsidR="006F71EE" w:rsidRPr="006F71EE" w:rsidRDefault="006F71EE">
      <w:pPr>
        <w:pStyle w:val="af"/>
        <w:rPr>
          <w:rFonts w:hint="eastAsia"/>
          <w:sz w:val="15"/>
          <w:szCs w:val="15"/>
        </w:rPr>
      </w:pPr>
      <w:r w:rsidRPr="006F71EE">
        <w:rPr>
          <w:rStyle w:val="af1"/>
          <w:rFonts w:hint="eastAsia"/>
          <w:sz w:val="15"/>
          <w:szCs w:val="15"/>
        </w:rPr>
        <w:footnoteRef/>
      </w:r>
      <w:r w:rsidRPr="006F71EE">
        <w:rPr>
          <w:rFonts w:hint="eastAsia"/>
          <w:sz w:val="15"/>
          <w:szCs w:val="15"/>
        </w:rPr>
        <w:t xml:space="preserve"> 习近平：《发展新质生产力是推动高质量发展的内在要求和重要着力点》</w:t>
      </w:r>
      <w:r w:rsidR="006F1B3D">
        <w:rPr>
          <w:rFonts w:hint="eastAsia"/>
          <w:sz w:val="15"/>
          <w:szCs w:val="15"/>
        </w:rPr>
        <w:t xml:space="preserve">            </w:t>
      </w:r>
      <w:r w:rsidRPr="006F71EE">
        <w:rPr>
          <w:rFonts w:hint="eastAsia"/>
          <w:sz w:val="15"/>
          <w:szCs w:val="15"/>
        </w:rPr>
        <w:t>http://www.qstheory.cn/dukan/qs/2024-05/31/c_1130154174.htm</w:t>
      </w:r>
    </w:p>
  </w:footnote>
  <w:footnote w:id="4">
    <w:p w14:paraId="28F7E47E" w14:textId="3AD3677D" w:rsidR="006F71EE" w:rsidRPr="006F71EE" w:rsidRDefault="006F71EE">
      <w:pPr>
        <w:pStyle w:val="af"/>
        <w:rPr>
          <w:rFonts w:hint="eastAsia"/>
          <w:sz w:val="16"/>
          <w:szCs w:val="16"/>
        </w:rPr>
      </w:pPr>
      <w:r w:rsidRPr="006F71EE">
        <w:rPr>
          <w:rStyle w:val="af1"/>
          <w:rFonts w:hint="eastAsia"/>
          <w:sz w:val="16"/>
          <w:szCs w:val="16"/>
        </w:rPr>
        <w:footnoteRef/>
      </w:r>
      <w:r w:rsidRPr="006F71EE">
        <w:rPr>
          <w:rFonts w:hint="eastAsia"/>
          <w:sz w:val="16"/>
          <w:szCs w:val="16"/>
        </w:rPr>
        <w:t xml:space="preserve"> 光明日报：《促进数字经济和实体经济深度融合》https://www.cac.gov.cn/2024-01/17/c_1707157660648776.htm</w:t>
      </w:r>
    </w:p>
  </w:footnote>
  <w:footnote w:id="5">
    <w:p w14:paraId="634C07B7" w14:textId="339E19CF" w:rsidR="006F71EE" w:rsidRPr="006F71EE" w:rsidRDefault="006F71EE" w:rsidP="006F71EE">
      <w:pPr>
        <w:pStyle w:val="af"/>
        <w:rPr>
          <w:rFonts w:hint="eastAsia"/>
          <w:sz w:val="15"/>
          <w:szCs w:val="15"/>
        </w:rPr>
      </w:pPr>
      <w:r w:rsidRPr="006F71EE">
        <w:rPr>
          <w:rStyle w:val="af1"/>
          <w:rFonts w:hint="eastAsia"/>
          <w:sz w:val="15"/>
          <w:szCs w:val="15"/>
        </w:rPr>
        <w:footnoteRef/>
      </w:r>
      <w:r w:rsidRPr="006F71EE">
        <w:rPr>
          <w:rFonts w:hint="eastAsia"/>
          <w:sz w:val="15"/>
          <w:szCs w:val="15"/>
        </w:rPr>
        <w:t xml:space="preserve"> </w:t>
      </w:r>
      <w:r w:rsidRPr="006F71EE">
        <w:rPr>
          <w:sz w:val="15"/>
          <w:szCs w:val="15"/>
        </w:rPr>
        <w:t>中国农网</w:t>
      </w:r>
      <w:r w:rsidRPr="006F71EE">
        <w:rPr>
          <w:rFonts w:hint="eastAsia"/>
          <w:sz w:val="15"/>
          <w:szCs w:val="15"/>
        </w:rPr>
        <w:t>：《聚焦科技赋能，深化先行先试——安徽省农科院与全国农业科技现代化先行县太和县共建纪实》https://www.farmer.com.cn/2023/12/25/99943338.html</w:t>
      </w:r>
    </w:p>
  </w:footnote>
  <w:footnote w:id="6">
    <w:p w14:paraId="622DC6A2" w14:textId="04C975CA" w:rsidR="006F71EE" w:rsidRPr="006F71EE" w:rsidRDefault="006F71EE">
      <w:pPr>
        <w:pStyle w:val="af"/>
        <w:rPr>
          <w:rFonts w:hint="eastAsia"/>
          <w:sz w:val="16"/>
          <w:szCs w:val="16"/>
        </w:rPr>
      </w:pPr>
      <w:r w:rsidRPr="009E3480">
        <w:rPr>
          <w:rFonts w:hint="eastAsia"/>
          <w:sz w:val="16"/>
          <w:szCs w:val="16"/>
        </w:rPr>
        <w:footnoteRef/>
      </w:r>
      <w:r w:rsidRPr="006F71EE">
        <w:rPr>
          <w:rFonts w:hint="eastAsia"/>
          <w:sz w:val="16"/>
          <w:szCs w:val="16"/>
        </w:rPr>
        <w:t xml:space="preserve"> 国家电网报：《国家电网：科技赋能 新动能助力创新创造》http://www.chinasmartgrid.com.cn/news/20240103/652032.shtml</w:t>
      </w:r>
    </w:p>
  </w:footnote>
  <w:footnote w:id="7">
    <w:p w14:paraId="42BD58BB" w14:textId="77777777" w:rsidR="006F71EE" w:rsidRPr="006F71EE" w:rsidRDefault="006F71EE" w:rsidP="006F71EE">
      <w:pPr>
        <w:pStyle w:val="af2"/>
        <w:rPr>
          <w:rFonts w:hint="eastAsia"/>
          <w:sz w:val="16"/>
          <w:szCs w:val="16"/>
        </w:rPr>
      </w:pPr>
      <w:r w:rsidRPr="006F1B3D">
        <w:rPr>
          <w:rFonts w:hint="eastAsia"/>
          <w:sz w:val="16"/>
          <w:szCs w:val="16"/>
        </w:rPr>
        <w:footnoteRef/>
      </w:r>
      <w:r w:rsidRPr="006F71EE">
        <w:rPr>
          <w:rFonts w:hint="eastAsia"/>
          <w:sz w:val="16"/>
          <w:szCs w:val="16"/>
        </w:rPr>
        <w:t xml:space="preserve"> 中国能源报：《数字技术赋能新型电力系统成效凸显》</w:t>
      </w:r>
    </w:p>
    <w:p w14:paraId="25DF5F4C" w14:textId="108B1550" w:rsidR="006F71EE" w:rsidRPr="006F71EE" w:rsidRDefault="006F71EE" w:rsidP="006F71EE">
      <w:pPr>
        <w:pStyle w:val="af2"/>
        <w:rPr>
          <w:rFonts w:hint="eastAsia"/>
          <w:sz w:val="16"/>
          <w:szCs w:val="16"/>
        </w:rPr>
      </w:pPr>
      <w:r w:rsidRPr="006F71EE">
        <w:rPr>
          <w:rFonts w:hint="eastAsia"/>
          <w:sz w:val="16"/>
          <w:szCs w:val="16"/>
        </w:rPr>
        <w:t>http://paper.people.com.cn/zgnyb/html/2022-11/14/content_25949634.htm</w:t>
      </w:r>
    </w:p>
  </w:footnote>
  <w:footnote w:id="8">
    <w:p w14:paraId="4B8205BC" w14:textId="1C56830E" w:rsidR="006F71EE" w:rsidRPr="006F1B3D" w:rsidRDefault="006F71EE">
      <w:pPr>
        <w:pStyle w:val="af"/>
        <w:rPr>
          <w:rFonts w:hint="eastAsia"/>
          <w:sz w:val="16"/>
          <w:szCs w:val="16"/>
        </w:rPr>
      </w:pPr>
      <w:r w:rsidRPr="006F1B3D">
        <w:rPr>
          <w:rFonts w:hint="eastAsia"/>
          <w:sz w:val="16"/>
          <w:szCs w:val="16"/>
        </w:rPr>
        <w:footnoteRef/>
      </w:r>
      <w:r w:rsidRPr="006F1B3D">
        <w:rPr>
          <w:rFonts w:hint="eastAsia"/>
          <w:sz w:val="16"/>
          <w:szCs w:val="16"/>
        </w:rPr>
        <w:t xml:space="preserve"> 中国移动：《5G赋能，智慧矿山蓄力“蝶变”》</w:t>
      </w:r>
      <w:r w:rsidR="006F1B3D">
        <w:rPr>
          <w:rFonts w:hint="eastAsia"/>
          <w:sz w:val="16"/>
          <w:szCs w:val="16"/>
        </w:rPr>
        <w:t xml:space="preserve">  </w:t>
      </w:r>
      <w:r w:rsidRPr="006F1B3D">
        <w:rPr>
          <w:rFonts w:hint="eastAsia"/>
          <w:sz w:val="16"/>
          <w:szCs w:val="16"/>
        </w:rPr>
        <w:t>http://www.sasac.gov.cn/n2588025/n2588124/c31852357/content.html</w:t>
      </w:r>
    </w:p>
  </w:footnote>
  <w:footnote w:id="9">
    <w:p w14:paraId="03F8FE0C" w14:textId="6D6DFCA7" w:rsidR="006F71EE" w:rsidRPr="006F1B3D" w:rsidRDefault="006F71EE" w:rsidP="006F71EE">
      <w:pPr>
        <w:pStyle w:val="af"/>
        <w:rPr>
          <w:rFonts w:hint="eastAsia"/>
          <w:sz w:val="16"/>
          <w:szCs w:val="16"/>
        </w:rPr>
      </w:pPr>
      <w:r w:rsidRPr="006F1B3D">
        <w:rPr>
          <w:rFonts w:hint="eastAsia"/>
          <w:sz w:val="16"/>
          <w:szCs w:val="16"/>
        </w:rPr>
        <w:footnoteRef/>
      </w:r>
      <w:r w:rsidRPr="006F1B3D">
        <w:rPr>
          <w:rFonts w:hint="eastAsia"/>
          <w:sz w:val="16"/>
          <w:szCs w:val="16"/>
        </w:rPr>
        <w:t xml:space="preserve"> 人民邮电报：《5G赋能采矿业安全生产 在空调房里采矿逐步成为现实》https://www.news.cn/tech/20211119/6a9f957ac2024742852b3f313468f424/c.html</w:t>
      </w:r>
    </w:p>
  </w:footnote>
  <w:footnote w:id="10">
    <w:p w14:paraId="7171135C" w14:textId="1FBD654B" w:rsidR="006F1B3D" w:rsidRPr="006F1B3D" w:rsidRDefault="006F1B3D">
      <w:pPr>
        <w:pStyle w:val="af"/>
        <w:rPr>
          <w:rFonts w:hint="eastAsia"/>
          <w:sz w:val="16"/>
          <w:szCs w:val="16"/>
        </w:rPr>
      </w:pPr>
      <w:r w:rsidRPr="006F1B3D">
        <w:rPr>
          <w:rStyle w:val="af1"/>
          <w:rFonts w:hint="eastAsia"/>
          <w:sz w:val="16"/>
          <w:szCs w:val="16"/>
        </w:rPr>
        <w:footnoteRef/>
      </w:r>
      <w:r w:rsidRPr="006F1B3D">
        <w:rPr>
          <w:rFonts w:hint="eastAsia"/>
          <w:sz w:val="16"/>
          <w:szCs w:val="16"/>
        </w:rPr>
        <w:t xml:space="preserve"> 人民网：《数字时代，钢铁是这样“炼”成的》https://www.news.cn/science/20240912/036fde568cc44babab77c8bf4514ca8b/c.html</w:t>
      </w:r>
    </w:p>
  </w:footnote>
  <w:footnote w:id="11">
    <w:p w14:paraId="7FF5B7BC" w14:textId="6BAA8EE1" w:rsidR="006F1B3D" w:rsidRDefault="006F1B3D">
      <w:pPr>
        <w:pStyle w:val="af"/>
        <w:rPr>
          <w:rFonts w:hint="eastAsia"/>
        </w:rPr>
      </w:pPr>
      <w:r w:rsidRPr="006F1B3D">
        <w:rPr>
          <w:rStyle w:val="af1"/>
          <w:rFonts w:hint="eastAsia"/>
          <w:sz w:val="16"/>
          <w:szCs w:val="16"/>
        </w:rPr>
        <w:footnoteRef/>
      </w:r>
      <w:r w:rsidRPr="006F1B3D">
        <w:rPr>
          <w:rFonts w:hint="eastAsia"/>
          <w:sz w:val="16"/>
          <w:szCs w:val="16"/>
        </w:rPr>
        <w:t xml:space="preserve"> 人民网：《“数实融合”成电商发展加速器》</w:t>
      </w:r>
      <w:r>
        <w:rPr>
          <w:rFonts w:hint="eastAsia"/>
          <w:sz w:val="16"/>
          <w:szCs w:val="16"/>
        </w:rPr>
        <w:t xml:space="preserve"> </w:t>
      </w:r>
      <w:r>
        <w:rPr>
          <w:sz w:val="16"/>
          <w:szCs w:val="16"/>
        </w:rPr>
        <w:tab/>
      </w:r>
      <w:r>
        <w:rPr>
          <w:sz w:val="16"/>
          <w:szCs w:val="16"/>
        </w:rPr>
        <w:tab/>
      </w:r>
      <w:r>
        <w:rPr>
          <w:sz w:val="16"/>
          <w:szCs w:val="16"/>
        </w:rPr>
        <w:tab/>
      </w:r>
      <w:r>
        <w:rPr>
          <w:sz w:val="16"/>
          <w:szCs w:val="16"/>
        </w:rPr>
        <w:tab/>
      </w:r>
      <w:r>
        <w:rPr>
          <w:rFonts w:hint="eastAsia"/>
          <w:sz w:val="16"/>
          <w:szCs w:val="16"/>
        </w:rPr>
        <w:t xml:space="preserve">    </w:t>
      </w:r>
      <w:r w:rsidRPr="006F1B3D">
        <w:rPr>
          <w:rFonts w:hint="eastAsia"/>
          <w:sz w:val="16"/>
          <w:szCs w:val="16"/>
        </w:rPr>
        <w:t>http://paper.people.com.cn/rmrbhwb/html/2022-12/06/content_25952946.htm</w:t>
      </w:r>
    </w:p>
  </w:footnote>
  <w:footnote w:id="12">
    <w:p w14:paraId="000CC8DF" w14:textId="025D681A" w:rsidR="00721A9F" w:rsidRPr="00721A9F" w:rsidRDefault="00721A9F" w:rsidP="00721A9F">
      <w:pPr>
        <w:pStyle w:val="af"/>
        <w:rPr>
          <w:rFonts w:hint="eastAsia"/>
          <w:sz w:val="16"/>
          <w:szCs w:val="16"/>
        </w:rPr>
      </w:pPr>
      <w:r w:rsidRPr="00721A9F">
        <w:rPr>
          <w:rStyle w:val="af1"/>
          <w:rFonts w:hint="eastAsia"/>
          <w:sz w:val="16"/>
          <w:szCs w:val="16"/>
        </w:rPr>
        <w:footnoteRef/>
      </w:r>
      <w:r w:rsidRPr="00721A9F">
        <w:rPr>
          <w:rFonts w:hint="eastAsia"/>
          <w:sz w:val="16"/>
          <w:szCs w:val="16"/>
        </w:rPr>
        <w:t xml:space="preserve"> 通信信息报：《把路变“聪明”　智慧交通带动数实融合发展》</w:t>
      </w:r>
      <w:r>
        <w:rPr>
          <w:sz w:val="16"/>
          <w:szCs w:val="16"/>
        </w:rPr>
        <w:tab/>
      </w:r>
      <w:r>
        <w:rPr>
          <w:sz w:val="16"/>
          <w:szCs w:val="16"/>
        </w:rPr>
        <w:tab/>
      </w:r>
      <w:r>
        <w:rPr>
          <w:rFonts w:hint="eastAsia"/>
          <w:sz w:val="16"/>
          <w:szCs w:val="16"/>
        </w:rPr>
        <w:t xml:space="preserve">     </w:t>
      </w:r>
      <w:r w:rsidRPr="00721A9F">
        <w:rPr>
          <w:rFonts w:hint="eastAsia"/>
          <w:sz w:val="16"/>
          <w:szCs w:val="16"/>
        </w:rPr>
        <w:t>https://finance.sina.com.cn/tech/roll/2024-01-18/doc-inacxwra1717509.shtml</w:t>
      </w:r>
    </w:p>
  </w:footnote>
  <w:footnote w:id="13">
    <w:p w14:paraId="6CB94449" w14:textId="43A96658" w:rsidR="00721A9F" w:rsidRPr="00721A9F" w:rsidRDefault="00721A9F">
      <w:pPr>
        <w:pStyle w:val="af"/>
        <w:rPr>
          <w:rFonts w:hint="eastAsia"/>
        </w:rPr>
      </w:pPr>
      <w:r w:rsidRPr="00721A9F">
        <w:rPr>
          <w:rStyle w:val="af1"/>
          <w:rFonts w:hint="eastAsia"/>
          <w:sz w:val="16"/>
          <w:szCs w:val="16"/>
        </w:rPr>
        <w:footnoteRef/>
      </w:r>
      <w:r w:rsidRPr="00721A9F">
        <w:rPr>
          <w:rFonts w:hint="eastAsia"/>
          <w:sz w:val="16"/>
          <w:szCs w:val="16"/>
        </w:rPr>
        <w:t xml:space="preserve"> 中国教育信息化网：《从MOOC到IMOOC再到OMC：数字时代的课堂革命》https://www.ictdedu.cn/sknews/jyxxhs/neirong/n20240222_83495.shtml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87"/>
    <w:rsid w:val="00080816"/>
    <w:rsid w:val="001656FA"/>
    <w:rsid w:val="00177803"/>
    <w:rsid w:val="001C5570"/>
    <w:rsid w:val="002401F8"/>
    <w:rsid w:val="00246121"/>
    <w:rsid w:val="002722F5"/>
    <w:rsid w:val="002A5587"/>
    <w:rsid w:val="002C771C"/>
    <w:rsid w:val="00476D60"/>
    <w:rsid w:val="00486078"/>
    <w:rsid w:val="005050B8"/>
    <w:rsid w:val="00551DF8"/>
    <w:rsid w:val="005B4511"/>
    <w:rsid w:val="005C18A9"/>
    <w:rsid w:val="0065109C"/>
    <w:rsid w:val="00697D97"/>
    <w:rsid w:val="006F1B3D"/>
    <w:rsid w:val="006F71EE"/>
    <w:rsid w:val="00721A9F"/>
    <w:rsid w:val="008214F2"/>
    <w:rsid w:val="008773C8"/>
    <w:rsid w:val="008E29AE"/>
    <w:rsid w:val="00963619"/>
    <w:rsid w:val="009E3480"/>
    <w:rsid w:val="00AB1C53"/>
    <w:rsid w:val="00AB6F35"/>
    <w:rsid w:val="00BB7E9B"/>
    <w:rsid w:val="00BF40B7"/>
    <w:rsid w:val="00C27880"/>
    <w:rsid w:val="00CE5B86"/>
    <w:rsid w:val="00D0301B"/>
    <w:rsid w:val="00D06F72"/>
    <w:rsid w:val="00F00079"/>
    <w:rsid w:val="00F20F3D"/>
    <w:rsid w:val="00F62B8F"/>
    <w:rsid w:val="00FA0D4B"/>
    <w:rsid w:val="00FA3847"/>
    <w:rsid w:val="00FE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8B4C"/>
  <w15:chartTrackingRefBased/>
  <w15:docId w15:val="{43A36EA2-3011-4CC5-ABAC-1D3B23A85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55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55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55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55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55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55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55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55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55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55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55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55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5587"/>
    <w:rPr>
      <w:rFonts w:cstheme="majorBidi"/>
      <w:color w:val="0F4761" w:themeColor="accent1" w:themeShade="BF"/>
      <w:sz w:val="28"/>
      <w:szCs w:val="28"/>
    </w:rPr>
  </w:style>
  <w:style w:type="character" w:customStyle="1" w:styleId="50">
    <w:name w:val="标题 5 字符"/>
    <w:basedOn w:val="a0"/>
    <w:link w:val="5"/>
    <w:uiPriority w:val="9"/>
    <w:semiHidden/>
    <w:rsid w:val="002A5587"/>
    <w:rPr>
      <w:rFonts w:cstheme="majorBidi"/>
      <w:color w:val="0F4761" w:themeColor="accent1" w:themeShade="BF"/>
      <w:sz w:val="24"/>
    </w:rPr>
  </w:style>
  <w:style w:type="character" w:customStyle="1" w:styleId="60">
    <w:name w:val="标题 6 字符"/>
    <w:basedOn w:val="a0"/>
    <w:link w:val="6"/>
    <w:uiPriority w:val="9"/>
    <w:semiHidden/>
    <w:rsid w:val="002A5587"/>
    <w:rPr>
      <w:rFonts w:cstheme="majorBidi"/>
      <w:b/>
      <w:bCs/>
      <w:color w:val="0F4761" w:themeColor="accent1" w:themeShade="BF"/>
    </w:rPr>
  </w:style>
  <w:style w:type="character" w:customStyle="1" w:styleId="70">
    <w:name w:val="标题 7 字符"/>
    <w:basedOn w:val="a0"/>
    <w:link w:val="7"/>
    <w:uiPriority w:val="9"/>
    <w:semiHidden/>
    <w:rsid w:val="002A5587"/>
    <w:rPr>
      <w:rFonts w:cstheme="majorBidi"/>
      <w:b/>
      <w:bCs/>
      <w:color w:val="595959" w:themeColor="text1" w:themeTint="A6"/>
    </w:rPr>
  </w:style>
  <w:style w:type="character" w:customStyle="1" w:styleId="80">
    <w:name w:val="标题 8 字符"/>
    <w:basedOn w:val="a0"/>
    <w:link w:val="8"/>
    <w:uiPriority w:val="9"/>
    <w:semiHidden/>
    <w:rsid w:val="002A5587"/>
    <w:rPr>
      <w:rFonts w:cstheme="majorBidi"/>
      <w:color w:val="595959" w:themeColor="text1" w:themeTint="A6"/>
    </w:rPr>
  </w:style>
  <w:style w:type="character" w:customStyle="1" w:styleId="90">
    <w:name w:val="标题 9 字符"/>
    <w:basedOn w:val="a0"/>
    <w:link w:val="9"/>
    <w:uiPriority w:val="9"/>
    <w:semiHidden/>
    <w:rsid w:val="002A5587"/>
    <w:rPr>
      <w:rFonts w:eastAsiaTheme="majorEastAsia" w:cstheme="majorBidi"/>
      <w:color w:val="595959" w:themeColor="text1" w:themeTint="A6"/>
    </w:rPr>
  </w:style>
  <w:style w:type="paragraph" w:styleId="a3">
    <w:name w:val="Title"/>
    <w:basedOn w:val="a"/>
    <w:next w:val="a"/>
    <w:link w:val="a4"/>
    <w:uiPriority w:val="10"/>
    <w:qFormat/>
    <w:rsid w:val="002A55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55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55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55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5587"/>
    <w:pPr>
      <w:spacing w:before="160"/>
      <w:jc w:val="center"/>
    </w:pPr>
    <w:rPr>
      <w:i/>
      <w:iCs/>
      <w:color w:val="404040" w:themeColor="text1" w:themeTint="BF"/>
    </w:rPr>
  </w:style>
  <w:style w:type="character" w:customStyle="1" w:styleId="a8">
    <w:name w:val="引用 字符"/>
    <w:basedOn w:val="a0"/>
    <w:link w:val="a7"/>
    <w:uiPriority w:val="29"/>
    <w:rsid w:val="002A5587"/>
    <w:rPr>
      <w:i/>
      <w:iCs/>
      <w:color w:val="404040" w:themeColor="text1" w:themeTint="BF"/>
    </w:rPr>
  </w:style>
  <w:style w:type="paragraph" w:styleId="a9">
    <w:name w:val="List Paragraph"/>
    <w:basedOn w:val="a"/>
    <w:uiPriority w:val="34"/>
    <w:qFormat/>
    <w:rsid w:val="002A5587"/>
    <w:pPr>
      <w:ind w:left="720"/>
      <w:contextualSpacing/>
    </w:pPr>
  </w:style>
  <w:style w:type="character" w:styleId="aa">
    <w:name w:val="Intense Emphasis"/>
    <w:basedOn w:val="a0"/>
    <w:uiPriority w:val="21"/>
    <w:qFormat/>
    <w:rsid w:val="002A5587"/>
    <w:rPr>
      <w:i/>
      <w:iCs/>
      <w:color w:val="0F4761" w:themeColor="accent1" w:themeShade="BF"/>
    </w:rPr>
  </w:style>
  <w:style w:type="paragraph" w:styleId="ab">
    <w:name w:val="Intense Quote"/>
    <w:basedOn w:val="a"/>
    <w:next w:val="a"/>
    <w:link w:val="ac"/>
    <w:uiPriority w:val="30"/>
    <w:qFormat/>
    <w:rsid w:val="002A5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5587"/>
    <w:rPr>
      <w:i/>
      <w:iCs/>
      <w:color w:val="0F4761" w:themeColor="accent1" w:themeShade="BF"/>
    </w:rPr>
  </w:style>
  <w:style w:type="character" w:styleId="ad">
    <w:name w:val="Intense Reference"/>
    <w:basedOn w:val="a0"/>
    <w:uiPriority w:val="32"/>
    <w:qFormat/>
    <w:rsid w:val="002A5587"/>
    <w:rPr>
      <w:b/>
      <w:bCs/>
      <w:smallCaps/>
      <w:color w:val="0F4761" w:themeColor="accent1" w:themeShade="BF"/>
      <w:spacing w:val="5"/>
    </w:rPr>
  </w:style>
  <w:style w:type="paragraph" w:styleId="ae">
    <w:name w:val="Normal (Web)"/>
    <w:basedOn w:val="a"/>
    <w:uiPriority w:val="99"/>
    <w:semiHidden/>
    <w:unhideWhenUsed/>
    <w:rsid w:val="0065109C"/>
    <w:rPr>
      <w:rFonts w:ascii="Times New Roman" w:hAnsi="Times New Roman" w:cs="Times New Roman"/>
      <w:sz w:val="24"/>
    </w:rPr>
  </w:style>
  <w:style w:type="paragraph" w:styleId="af">
    <w:name w:val="footnote text"/>
    <w:basedOn w:val="a"/>
    <w:link w:val="af0"/>
    <w:uiPriority w:val="99"/>
    <w:unhideWhenUsed/>
    <w:rsid w:val="006F71EE"/>
    <w:pPr>
      <w:snapToGrid w:val="0"/>
    </w:pPr>
    <w:rPr>
      <w:sz w:val="18"/>
      <w:szCs w:val="18"/>
    </w:rPr>
  </w:style>
  <w:style w:type="character" w:customStyle="1" w:styleId="af0">
    <w:name w:val="脚注文本 字符"/>
    <w:basedOn w:val="a0"/>
    <w:link w:val="af"/>
    <w:uiPriority w:val="99"/>
    <w:rsid w:val="006F71EE"/>
    <w:rPr>
      <w:sz w:val="18"/>
      <w:szCs w:val="18"/>
    </w:rPr>
  </w:style>
  <w:style w:type="character" w:styleId="af1">
    <w:name w:val="footnote reference"/>
    <w:basedOn w:val="a0"/>
    <w:uiPriority w:val="99"/>
    <w:semiHidden/>
    <w:unhideWhenUsed/>
    <w:rsid w:val="006F71EE"/>
    <w:rPr>
      <w:vertAlign w:val="superscript"/>
    </w:rPr>
  </w:style>
  <w:style w:type="paragraph" w:styleId="af2">
    <w:name w:val="No Spacing"/>
    <w:uiPriority w:val="1"/>
    <w:qFormat/>
    <w:rsid w:val="006F71EE"/>
    <w:pPr>
      <w:widowControl w:val="0"/>
      <w:spacing w:after="0" w:line="240" w:lineRule="auto"/>
    </w:pPr>
  </w:style>
  <w:style w:type="character" w:styleId="af3">
    <w:name w:val="Hyperlink"/>
    <w:basedOn w:val="a0"/>
    <w:uiPriority w:val="99"/>
    <w:unhideWhenUsed/>
    <w:rsid w:val="006F71EE"/>
    <w:rPr>
      <w:color w:val="467886" w:themeColor="hyperlink"/>
      <w:u w:val="single"/>
    </w:rPr>
  </w:style>
  <w:style w:type="character" w:styleId="af4">
    <w:name w:val="Unresolved Mention"/>
    <w:basedOn w:val="a0"/>
    <w:uiPriority w:val="99"/>
    <w:semiHidden/>
    <w:unhideWhenUsed/>
    <w:rsid w:val="006F7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72209">
      <w:bodyDiv w:val="1"/>
      <w:marLeft w:val="0"/>
      <w:marRight w:val="0"/>
      <w:marTop w:val="0"/>
      <w:marBottom w:val="0"/>
      <w:divBdr>
        <w:top w:val="none" w:sz="0" w:space="0" w:color="auto"/>
        <w:left w:val="none" w:sz="0" w:space="0" w:color="auto"/>
        <w:bottom w:val="none" w:sz="0" w:space="0" w:color="auto"/>
        <w:right w:val="none" w:sz="0" w:space="0" w:color="auto"/>
      </w:divBdr>
    </w:div>
    <w:div w:id="169226338">
      <w:bodyDiv w:val="1"/>
      <w:marLeft w:val="0"/>
      <w:marRight w:val="0"/>
      <w:marTop w:val="0"/>
      <w:marBottom w:val="0"/>
      <w:divBdr>
        <w:top w:val="none" w:sz="0" w:space="0" w:color="auto"/>
        <w:left w:val="none" w:sz="0" w:space="0" w:color="auto"/>
        <w:bottom w:val="none" w:sz="0" w:space="0" w:color="auto"/>
        <w:right w:val="none" w:sz="0" w:space="0" w:color="auto"/>
      </w:divBdr>
    </w:div>
    <w:div w:id="434862090">
      <w:bodyDiv w:val="1"/>
      <w:marLeft w:val="0"/>
      <w:marRight w:val="0"/>
      <w:marTop w:val="0"/>
      <w:marBottom w:val="0"/>
      <w:divBdr>
        <w:top w:val="none" w:sz="0" w:space="0" w:color="auto"/>
        <w:left w:val="none" w:sz="0" w:space="0" w:color="auto"/>
        <w:bottom w:val="none" w:sz="0" w:space="0" w:color="auto"/>
        <w:right w:val="none" w:sz="0" w:space="0" w:color="auto"/>
      </w:divBdr>
      <w:divsChild>
        <w:div w:id="936908355">
          <w:marLeft w:val="0"/>
          <w:marRight w:val="0"/>
          <w:marTop w:val="0"/>
          <w:marBottom w:val="0"/>
          <w:divBdr>
            <w:top w:val="none" w:sz="0" w:space="0" w:color="auto"/>
            <w:left w:val="none" w:sz="0" w:space="0" w:color="auto"/>
            <w:bottom w:val="none" w:sz="0" w:space="0" w:color="auto"/>
            <w:right w:val="none" w:sz="0" w:space="0" w:color="auto"/>
          </w:divBdr>
        </w:div>
        <w:div w:id="519247877">
          <w:marLeft w:val="0"/>
          <w:marRight w:val="0"/>
          <w:marTop w:val="0"/>
          <w:marBottom w:val="0"/>
          <w:divBdr>
            <w:top w:val="none" w:sz="0" w:space="0" w:color="auto"/>
            <w:left w:val="none" w:sz="0" w:space="0" w:color="auto"/>
            <w:bottom w:val="none" w:sz="0" w:space="0" w:color="auto"/>
            <w:right w:val="none" w:sz="0" w:space="0" w:color="auto"/>
          </w:divBdr>
        </w:div>
      </w:divsChild>
    </w:div>
    <w:div w:id="469828782">
      <w:bodyDiv w:val="1"/>
      <w:marLeft w:val="0"/>
      <w:marRight w:val="0"/>
      <w:marTop w:val="0"/>
      <w:marBottom w:val="0"/>
      <w:divBdr>
        <w:top w:val="none" w:sz="0" w:space="0" w:color="auto"/>
        <w:left w:val="none" w:sz="0" w:space="0" w:color="auto"/>
        <w:bottom w:val="none" w:sz="0" w:space="0" w:color="auto"/>
        <w:right w:val="none" w:sz="0" w:space="0" w:color="auto"/>
      </w:divBdr>
    </w:div>
    <w:div w:id="525483527">
      <w:bodyDiv w:val="1"/>
      <w:marLeft w:val="0"/>
      <w:marRight w:val="0"/>
      <w:marTop w:val="0"/>
      <w:marBottom w:val="0"/>
      <w:divBdr>
        <w:top w:val="none" w:sz="0" w:space="0" w:color="auto"/>
        <w:left w:val="none" w:sz="0" w:space="0" w:color="auto"/>
        <w:bottom w:val="none" w:sz="0" w:space="0" w:color="auto"/>
        <w:right w:val="none" w:sz="0" w:space="0" w:color="auto"/>
      </w:divBdr>
    </w:div>
    <w:div w:id="553464828">
      <w:bodyDiv w:val="1"/>
      <w:marLeft w:val="0"/>
      <w:marRight w:val="0"/>
      <w:marTop w:val="0"/>
      <w:marBottom w:val="0"/>
      <w:divBdr>
        <w:top w:val="none" w:sz="0" w:space="0" w:color="auto"/>
        <w:left w:val="none" w:sz="0" w:space="0" w:color="auto"/>
        <w:bottom w:val="none" w:sz="0" w:space="0" w:color="auto"/>
        <w:right w:val="none" w:sz="0" w:space="0" w:color="auto"/>
      </w:divBdr>
    </w:div>
    <w:div w:id="803161993">
      <w:bodyDiv w:val="1"/>
      <w:marLeft w:val="0"/>
      <w:marRight w:val="0"/>
      <w:marTop w:val="0"/>
      <w:marBottom w:val="0"/>
      <w:divBdr>
        <w:top w:val="none" w:sz="0" w:space="0" w:color="auto"/>
        <w:left w:val="none" w:sz="0" w:space="0" w:color="auto"/>
        <w:bottom w:val="none" w:sz="0" w:space="0" w:color="auto"/>
        <w:right w:val="none" w:sz="0" w:space="0" w:color="auto"/>
      </w:divBdr>
    </w:div>
    <w:div w:id="856231049">
      <w:bodyDiv w:val="1"/>
      <w:marLeft w:val="0"/>
      <w:marRight w:val="0"/>
      <w:marTop w:val="0"/>
      <w:marBottom w:val="0"/>
      <w:divBdr>
        <w:top w:val="none" w:sz="0" w:space="0" w:color="auto"/>
        <w:left w:val="none" w:sz="0" w:space="0" w:color="auto"/>
        <w:bottom w:val="none" w:sz="0" w:space="0" w:color="auto"/>
        <w:right w:val="none" w:sz="0" w:space="0" w:color="auto"/>
      </w:divBdr>
    </w:div>
    <w:div w:id="861163433">
      <w:bodyDiv w:val="1"/>
      <w:marLeft w:val="0"/>
      <w:marRight w:val="0"/>
      <w:marTop w:val="0"/>
      <w:marBottom w:val="0"/>
      <w:divBdr>
        <w:top w:val="none" w:sz="0" w:space="0" w:color="auto"/>
        <w:left w:val="none" w:sz="0" w:space="0" w:color="auto"/>
        <w:bottom w:val="none" w:sz="0" w:space="0" w:color="auto"/>
        <w:right w:val="none" w:sz="0" w:space="0" w:color="auto"/>
      </w:divBdr>
    </w:div>
    <w:div w:id="1086464127">
      <w:bodyDiv w:val="1"/>
      <w:marLeft w:val="0"/>
      <w:marRight w:val="0"/>
      <w:marTop w:val="0"/>
      <w:marBottom w:val="0"/>
      <w:divBdr>
        <w:top w:val="none" w:sz="0" w:space="0" w:color="auto"/>
        <w:left w:val="none" w:sz="0" w:space="0" w:color="auto"/>
        <w:bottom w:val="none" w:sz="0" w:space="0" w:color="auto"/>
        <w:right w:val="none" w:sz="0" w:space="0" w:color="auto"/>
      </w:divBdr>
    </w:div>
    <w:div w:id="1120956169">
      <w:bodyDiv w:val="1"/>
      <w:marLeft w:val="0"/>
      <w:marRight w:val="0"/>
      <w:marTop w:val="0"/>
      <w:marBottom w:val="0"/>
      <w:divBdr>
        <w:top w:val="none" w:sz="0" w:space="0" w:color="auto"/>
        <w:left w:val="none" w:sz="0" w:space="0" w:color="auto"/>
        <w:bottom w:val="none" w:sz="0" w:space="0" w:color="auto"/>
        <w:right w:val="none" w:sz="0" w:space="0" w:color="auto"/>
      </w:divBdr>
    </w:div>
    <w:div w:id="1144471272">
      <w:bodyDiv w:val="1"/>
      <w:marLeft w:val="0"/>
      <w:marRight w:val="0"/>
      <w:marTop w:val="0"/>
      <w:marBottom w:val="0"/>
      <w:divBdr>
        <w:top w:val="none" w:sz="0" w:space="0" w:color="auto"/>
        <w:left w:val="none" w:sz="0" w:space="0" w:color="auto"/>
        <w:bottom w:val="none" w:sz="0" w:space="0" w:color="auto"/>
        <w:right w:val="none" w:sz="0" w:space="0" w:color="auto"/>
      </w:divBdr>
    </w:div>
    <w:div w:id="1219588838">
      <w:bodyDiv w:val="1"/>
      <w:marLeft w:val="0"/>
      <w:marRight w:val="0"/>
      <w:marTop w:val="0"/>
      <w:marBottom w:val="0"/>
      <w:divBdr>
        <w:top w:val="none" w:sz="0" w:space="0" w:color="auto"/>
        <w:left w:val="none" w:sz="0" w:space="0" w:color="auto"/>
        <w:bottom w:val="none" w:sz="0" w:space="0" w:color="auto"/>
        <w:right w:val="none" w:sz="0" w:space="0" w:color="auto"/>
      </w:divBdr>
    </w:div>
    <w:div w:id="1281688505">
      <w:bodyDiv w:val="1"/>
      <w:marLeft w:val="0"/>
      <w:marRight w:val="0"/>
      <w:marTop w:val="0"/>
      <w:marBottom w:val="0"/>
      <w:divBdr>
        <w:top w:val="none" w:sz="0" w:space="0" w:color="auto"/>
        <w:left w:val="none" w:sz="0" w:space="0" w:color="auto"/>
        <w:bottom w:val="none" w:sz="0" w:space="0" w:color="auto"/>
        <w:right w:val="none" w:sz="0" w:space="0" w:color="auto"/>
      </w:divBdr>
    </w:div>
    <w:div w:id="1301888546">
      <w:bodyDiv w:val="1"/>
      <w:marLeft w:val="0"/>
      <w:marRight w:val="0"/>
      <w:marTop w:val="0"/>
      <w:marBottom w:val="0"/>
      <w:divBdr>
        <w:top w:val="none" w:sz="0" w:space="0" w:color="auto"/>
        <w:left w:val="none" w:sz="0" w:space="0" w:color="auto"/>
        <w:bottom w:val="none" w:sz="0" w:space="0" w:color="auto"/>
        <w:right w:val="none" w:sz="0" w:space="0" w:color="auto"/>
      </w:divBdr>
    </w:div>
    <w:div w:id="1456219781">
      <w:bodyDiv w:val="1"/>
      <w:marLeft w:val="0"/>
      <w:marRight w:val="0"/>
      <w:marTop w:val="0"/>
      <w:marBottom w:val="0"/>
      <w:divBdr>
        <w:top w:val="none" w:sz="0" w:space="0" w:color="auto"/>
        <w:left w:val="none" w:sz="0" w:space="0" w:color="auto"/>
        <w:bottom w:val="none" w:sz="0" w:space="0" w:color="auto"/>
        <w:right w:val="none" w:sz="0" w:space="0" w:color="auto"/>
      </w:divBdr>
    </w:div>
    <w:div w:id="1695836776">
      <w:bodyDiv w:val="1"/>
      <w:marLeft w:val="0"/>
      <w:marRight w:val="0"/>
      <w:marTop w:val="0"/>
      <w:marBottom w:val="0"/>
      <w:divBdr>
        <w:top w:val="none" w:sz="0" w:space="0" w:color="auto"/>
        <w:left w:val="none" w:sz="0" w:space="0" w:color="auto"/>
        <w:bottom w:val="none" w:sz="0" w:space="0" w:color="auto"/>
        <w:right w:val="none" w:sz="0" w:space="0" w:color="auto"/>
      </w:divBdr>
    </w:div>
    <w:div w:id="1777677409">
      <w:bodyDiv w:val="1"/>
      <w:marLeft w:val="0"/>
      <w:marRight w:val="0"/>
      <w:marTop w:val="0"/>
      <w:marBottom w:val="0"/>
      <w:divBdr>
        <w:top w:val="none" w:sz="0" w:space="0" w:color="auto"/>
        <w:left w:val="none" w:sz="0" w:space="0" w:color="auto"/>
        <w:bottom w:val="none" w:sz="0" w:space="0" w:color="auto"/>
        <w:right w:val="none" w:sz="0" w:space="0" w:color="auto"/>
      </w:divBdr>
      <w:divsChild>
        <w:div w:id="1290433849">
          <w:marLeft w:val="0"/>
          <w:marRight w:val="0"/>
          <w:marTop w:val="0"/>
          <w:marBottom w:val="0"/>
          <w:divBdr>
            <w:top w:val="none" w:sz="0" w:space="0" w:color="auto"/>
            <w:left w:val="none" w:sz="0" w:space="0" w:color="auto"/>
            <w:bottom w:val="none" w:sz="0" w:space="0" w:color="auto"/>
            <w:right w:val="none" w:sz="0" w:space="0" w:color="auto"/>
          </w:divBdr>
        </w:div>
        <w:div w:id="852451778">
          <w:marLeft w:val="0"/>
          <w:marRight w:val="0"/>
          <w:marTop w:val="0"/>
          <w:marBottom w:val="0"/>
          <w:divBdr>
            <w:top w:val="none" w:sz="0" w:space="0" w:color="auto"/>
            <w:left w:val="none" w:sz="0" w:space="0" w:color="auto"/>
            <w:bottom w:val="none" w:sz="0" w:space="0" w:color="auto"/>
            <w:right w:val="none" w:sz="0" w:space="0" w:color="auto"/>
          </w:divBdr>
        </w:div>
      </w:divsChild>
    </w:div>
    <w:div w:id="1779838711">
      <w:bodyDiv w:val="1"/>
      <w:marLeft w:val="0"/>
      <w:marRight w:val="0"/>
      <w:marTop w:val="0"/>
      <w:marBottom w:val="0"/>
      <w:divBdr>
        <w:top w:val="none" w:sz="0" w:space="0" w:color="auto"/>
        <w:left w:val="none" w:sz="0" w:space="0" w:color="auto"/>
        <w:bottom w:val="none" w:sz="0" w:space="0" w:color="auto"/>
        <w:right w:val="none" w:sz="0" w:space="0" w:color="auto"/>
      </w:divBdr>
    </w:div>
    <w:div w:id="2001929068">
      <w:bodyDiv w:val="1"/>
      <w:marLeft w:val="0"/>
      <w:marRight w:val="0"/>
      <w:marTop w:val="0"/>
      <w:marBottom w:val="0"/>
      <w:divBdr>
        <w:top w:val="none" w:sz="0" w:space="0" w:color="auto"/>
        <w:left w:val="none" w:sz="0" w:space="0" w:color="auto"/>
        <w:bottom w:val="none" w:sz="0" w:space="0" w:color="auto"/>
        <w:right w:val="none" w:sz="0" w:space="0" w:color="auto"/>
      </w:divBdr>
    </w:div>
    <w:div w:id="205122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E4C8B-4DD6-4C3E-AAD6-9380AAB46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7</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Cao</dc:creator>
  <cp:keywords/>
  <dc:description/>
  <cp:lastModifiedBy>Ethan Cao</cp:lastModifiedBy>
  <cp:revision>11</cp:revision>
  <dcterms:created xsi:type="dcterms:W3CDTF">2024-12-12T07:50:00Z</dcterms:created>
  <dcterms:modified xsi:type="dcterms:W3CDTF">2024-12-12T14:10:00Z</dcterms:modified>
</cp:coreProperties>
</file>