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4B" w:rsidRDefault="005A214B" w:rsidP="005A214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Invoice Recognition</w:t>
      </w:r>
    </w:p>
    <w:p w:rsidR="005A214B" w:rsidRDefault="005A214B"/>
    <w:p w:rsidR="005A214B" w:rsidRDefault="005A214B"/>
    <w:p w:rsidR="005A214B" w:rsidRPr="005A214B" w:rsidRDefault="005A214B" w:rsidP="005A214B">
      <w:pPr>
        <w:shd w:val="clear" w:color="auto" w:fill="FFFFFF"/>
        <w:spacing w:before="75" w:after="375" w:line="240" w:lineRule="auto"/>
        <w:outlineLvl w:val="1"/>
        <w:rPr>
          <w:rFonts w:ascii="Arial" w:eastAsia="Times New Roman" w:hAnsi="Arial" w:cs="Arial"/>
          <w:b/>
          <w:bCs/>
          <w:color w:val="161B3D"/>
          <w:sz w:val="60"/>
          <w:szCs w:val="60"/>
        </w:rPr>
      </w:pPr>
      <w:r w:rsidRPr="005A214B">
        <w:rPr>
          <w:rFonts w:ascii="Arial" w:eastAsia="Times New Roman" w:hAnsi="Arial" w:cs="Arial"/>
          <w:b/>
          <w:bCs/>
          <w:color w:val="161B3D"/>
          <w:sz w:val="60"/>
          <w:szCs w:val="60"/>
        </w:rPr>
        <w:t>Introduction</w:t>
      </w:r>
    </w:p>
    <w:p w:rsidR="005A214B" w:rsidRPr="005A214B" w:rsidRDefault="005A214B" w:rsidP="005A21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 xml:space="preserve">OCR = Optical Character Recognition. In other words, OCR systems transform a two-dimensional image of text, that could contain machine printed or handwritten text from its image representation into machine-readable text. OCR as a process generally consists of several sub-processes to perform as accurately as possible. The </w:t>
      </w:r>
      <w:proofErr w:type="spellStart"/>
      <w:r w:rsidRPr="005A214B">
        <w:rPr>
          <w:rFonts w:ascii="Arial" w:eastAsia="Times New Roman" w:hAnsi="Arial" w:cs="Arial"/>
          <w:color w:val="161B3D"/>
          <w:sz w:val="29"/>
          <w:szCs w:val="29"/>
        </w:rPr>
        <w:t>subprocesses</w:t>
      </w:r>
      <w:proofErr w:type="spellEnd"/>
      <w:r w:rsidRPr="005A214B">
        <w:rPr>
          <w:rFonts w:ascii="Arial" w:eastAsia="Times New Roman" w:hAnsi="Arial" w:cs="Arial"/>
          <w:color w:val="161B3D"/>
          <w:sz w:val="29"/>
          <w:szCs w:val="29"/>
        </w:rPr>
        <w:t xml:space="preserve"> are:</w:t>
      </w:r>
    </w:p>
    <w:p w:rsidR="005A214B" w:rsidRPr="005A214B" w:rsidRDefault="005A214B" w:rsidP="005A21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4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>Preprocessing of the Image</w:t>
      </w:r>
    </w:p>
    <w:p w:rsidR="005A214B" w:rsidRPr="005A214B" w:rsidRDefault="005A214B" w:rsidP="005A21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4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>Text Localization</w:t>
      </w:r>
    </w:p>
    <w:p w:rsidR="005A214B" w:rsidRPr="005A214B" w:rsidRDefault="005A214B" w:rsidP="005A21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4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>Character Segmentation</w:t>
      </w:r>
    </w:p>
    <w:p w:rsidR="005A214B" w:rsidRPr="005A214B" w:rsidRDefault="005A214B" w:rsidP="005A21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4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>Character Recognition</w:t>
      </w:r>
    </w:p>
    <w:p w:rsidR="005A214B" w:rsidRPr="005A214B" w:rsidRDefault="005A214B" w:rsidP="005A214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24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t>Post Processing</w:t>
      </w:r>
    </w:p>
    <w:p w:rsidR="005A214B" w:rsidRDefault="005A214B"/>
    <w:p w:rsidR="00A53DAF" w:rsidRDefault="005A214B">
      <w:r>
        <w:rPr>
          <w:noProof/>
        </w:rPr>
        <w:drawing>
          <wp:inline distT="0" distB="0" distL="0" distR="0">
            <wp:extent cx="5943600" cy="2918308"/>
            <wp:effectExtent l="0" t="0" r="0" b="0"/>
            <wp:docPr id="1" name="Picture 1" descr="https://nanonets.com/blog/content/images/2019/11/O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nonets.com/blog/content/images/2019/11/OC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B" w:rsidRDefault="005A214B" w:rsidP="005A214B">
      <w:pPr>
        <w:jc w:val="center"/>
        <w:rPr>
          <w:rFonts w:ascii="Arial" w:hAnsi="Arial" w:cs="Arial"/>
          <w:color w:val="AEB5B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EB5BE"/>
          <w:sz w:val="18"/>
          <w:szCs w:val="18"/>
          <w:shd w:val="clear" w:color="auto" w:fill="FFFFFF"/>
        </w:rPr>
        <w:t>Optical Character Recognition process</w:t>
      </w:r>
    </w:p>
    <w:p w:rsidR="005A214B" w:rsidRDefault="005A214B" w:rsidP="005A214B">
      <w:pPr>
        <w:jc w:val="center"/>
        <w:rPr>
          <w:rFonts w:ascii="Arial" w:hAnsi="Arial" w:cs="Arial"/>
          <w:color w:val="AEB5BE"/>
          <w:sz w:val="18"/>
          <w:szCs w:val="18"/>
          <w:shd w:val="clear" w:color="auto" w:fill="FFFFFF"/>
        </w:rPr>
      </w:pPr>
    </w:p>
    <w:p w:rsidR="005A214B" w:rsidRDefault="005A214B" w:rsidP="005A214B">
      <w:pPr>
        <w:pStyle w:val="Heading2"/>
        <w:shd w:val="clear" w:color="auto" w:fill="FFFFFF"/>
        <w:spacing w:before="75" w:beforeAutospacing="0" w:after="375" w:afterAutospacing="0"/>
        <w:rPr>
          <w:rFonts w:ascii="Arial" w:hAnsi="Arial" w:cs="Arial"/>
          <w:color w:val="161B3D"/>
          <w:sz w:val="60"/>
          <w:szCs w:val="60"/>
        </w:rPr>
      </w:pPr>
      <w:proofErr w:type="spellStart"/>
      <w:r>
        <w:rPr>
          <w:rFonts w:ascii="Arial" w:hAnsi="Arial" w:cs="Arial"/>
          <w:color w:val="161B3D"/>
          <w:sz w:val="60"/>
          <w:szCs w:val="60"/>
        </w:rPr>
        <w:lastRenderedPageBreak/>
        <w:t>Tesseract</w:t>
      </w:r>
      <w:proofErr w:type="spellEnd"/>
      <w:r>
        <w:rPr>
          <w:rFonts w:ascii="Arial" w:hAnsi="Arial" w:cs="Arial"/>
          <w:color w:val="161B3D"/>
          <w:sz w:val="60"/>
          <w:szCs w:val="60"/>
        </w:rPr>
        <w:t xml:space="preserve"> OCR</w:t>
      </w:r>
    </w:p>
    <w:p w:rsidR="005A214B" w:rsidRDefault="005A214B" w:rsidP="005A214B">
      <w:pPr>
        <w:pStyle w:val="NormalWeb"/>
        <w:shd w:val="clear" w:color="auto" w:fill="FFFFFF"/>
        <w:ind w:firstLine="720"/>
        <w:rPr>
          <w:rFonts w:ascii="Arial" w:hAnsi="Arial" w:cs="Arial"/>
          <w:color w:val="161B3D"/>
          <w:sz w:val="29"/>
          <w:szCs w:val="29"/>
        </w:rPr>
      </w:pPr>
      <w:proofErr w:type="spellStart"/>
      <w:r>
        <w:rPr>
          <w:rFonts w:ascii="Arial" w:hAnsi="Arial" w:cs="Arial"/>
          <w:color w:val="161B3D"/>
          <w:sz w:val="29"/>
          <w:szCs w:val="29"/>
        </w:rPr>
        <w:t>Tesseract</w:t>
      </w:r>
      <w:proofErr w:type="spellEnd"/>
      <w:r>
        <w:rPr>
          <w:rFonts w:ascii="Arial" w:hAnsi="Arial" w:cs="Arial"/>
          <w:color w:val="161B3D"/>
          <w:sz w:val="29"/>
          <w:szCs w:val="29"/>
        </w:rPr>
        <w:t xml:space="preserve"> is </w:t>
      </w:r>
      <w:proofErr w:type="gramStart"/>
      <w:r>
        <w:rPr>
          <w:rFonts w:ascii="Arial" w:hAnsi="Arial" w:cs="Arial"/>
          <w:color w:val="161B3D"/>
          <w:sz w:val="29"/>
          <w:szCs w:val="29"/>
        </w:rPr>
        <w:t>an open</w:t>
      </w:r>
      <w:proofErr w:type="gramEnd"/>
      <w:r>
        <w:rPr>
          <w:rFonts w:ascii="Arial" w:hAnsi="Arial" w:cs="Arial"/>
          <w:color w:val="161B3D"/>
          <w:sz w:val="29"/>
          <w:szCs w:val="29"/>
        </w:rPr>
        <w:t xml:space="preserve"> source text recognition (OCR) Engine, available under the Apache 2.0 license. It can be used directly, or (for programmers) using an API to extract printed text from images. It supports a wide variety of languages. </w:t>
      </w:r>
      <w:proofErr w:type="spellStart"/>
      <w:r>
        <w:rPr>
          <w:rFonts w:ascii="Arial" w:hAnsi="Arial" w:cs="Arial"/>
          <w:color w:val="161B3D"/>
          <w:sz w:val="29"/>
          <w:szCs w:val="29"/>
        </w:rPr>
        <w:t>Tesseract</w:t>
      </w:r>
      <w:proofErr w:type="spellEnd"/>
      <w:r>
        <w:rPr>
          <w:rFonts w:ascii="Arial" w:hAnsi="Arial" w:cs="Arial"/>
          <w:color w:val="161B3D"/>
          <w:sz w:val="29"/>
          <w:szCs w:val="29"/>
        </w:rPr>
        <w:t xml:space="preserve"> doesn't have a built-in GUI, but there are several available from the </w:t>
      </w:r>
      <w:hyperlink r:id="rId7" w:tgtFrame="_blank" w:tooltip="Opens in a new window" w:history="1">
        <w:r>
          <w:rPr>
            <w:rStyle w:val="Hyperlink"/>
            <w:rFonts w:ascii="Arial" w:hAnsi="Arial" w:cs="Arial"/>
            <w:color w:val="161B3D"/>
            <w:sz w:val="29"/>
            <w:szCs w:val="29"/>
          </w:rPr>
          <w:t>3rdParty page</w:t>
        </w:r>
      </w:hyperlink>
      <w:r>
        <w:rPr>
          <w:rFonts w:ascii="Arial" w:hAnsi="Arial" w:cs="Arial"/>
          <w:color w:val="161B3D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161B3D"/>
          <w:sz w:val="29"/>
          <w:szCs w:val="29"/>
        </w:rPr>
        <w:t>Tesseract</w:t>
      </w:r>
      <w:proofErr w:type="spellEnd"/>
      <w:r>
        <w:rPr>
          <w:rFonts w:ascii="Arial" w:hAnsi="Arial" w:cs="Arial"/>
          <w:color w:val="161B3D"/>
          <w:sz w:val="29"/>
          <w:szCs w:val="29"/>
        </w:rPr>
        <w:t xml:space="preserve"> is compatible with many programming languages and frameworks through wrappers that can be found </w:t>
      </w:r>
      <w:hyperlink r:id="rId8" w:tgtFrame="_blank" w:tooltip="Opens in a new window" w:history="1">
        <w:r>
          <w:rPr>
            <w:rStyle w:val="Hyperlink"/>
            <w:rFonts w:ascii="Arial" w:hAnsi="Arial" w:cs="Arial"/>
            <w:color w:val="161B3D"/>
            <w:sz w:val="29"/>
            <w:szCs w:val="29"/>
          </w:rPr>
          <w:t>here</w:t>
        </w:r>
      </w:hyperlink>
      <w:r>
        <w:rPr>
          <w:rFonts w:ascii="Arial" w:hAnsi="Arial" w:cs="Arial"/>
          <w:color w:val="161B3D"/>
          <w:sz w:val="29"/>
          <w:szCs w:val="29"/>
        </w:rPr>
        <w:t>. It can be used with the existing layout analysis to recognize text within a large document, or it can be used in conjunction with an external text detector to recognize text from an image of a single text line.</w:t>
      </w:r>
    </w:p>
    <w:p w:rsidR="005A214B" w:rsidRDefault="005A214B" w:rsidP="005A214B">
      <w:r>
        <w:rPr>
          <w:noProof/>
        </w:rPr>
        <w:drawing>
          <wp:inline distT="0" distB="0" distL="0" distR="0">
            <wp:extent cx="5943600" cy="3331029"/>
            <wp:effectExtent l="0" t="0" r="0" b="3175"/>
            <wp:docPr id="2" name="Picture 2" descr="https://nanonets.com/blog/content/images/2019/11/Screenshot-2019-11-19-at-20.1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nonets.com/blog/content/images/2019/11/Screenshot-2019-11-19-at-20.12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B" w:rsidRDefault="005A214B" w:rsidP="005A214B">
      <w:r>
        <w:rPr>
          <w:noProof/>
        </w:rPr>
        <w:lastRenderedPageBreak/>
        <w:drawing>
          <wp:inline distT="0" distB="0" distL="0" distR="0">
            <wp:extent cx="5943600" cy="2814456"/>
            <wp:effectExtent l="0" t="0" r="0" b="5080"/>
            <wp:docPr id="3" name="Picture 3" descr="https://nanonets.com/blog/content/images/2019/11/ocr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nonets.com/blog/content/images/2019/11/ocr_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4B" w:rsidRDefault="005A214B" w:rsidP="005A214B">
      <w:pPr>
        <w:jc w:val="center"/>
        <w:rPr>
          <w:rFonts w:ascii="Arial" w:hAnsi="Arial" w:cs="Arial"/>
          <w:color w:val="AEB5B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EB5BE"/>
          <w:sz w:val="18"/>
          <w:szCs w:val="18"/>
          <w:shd w:val="clear" w:color="auto" w:fill="FFFFFF"/>
        </w:rPr>
        <w:t xml:space="preserve">Result of the </w:t>
      </w:r>
      <w:proofErr w:type="spellStart"/>
      <w:r>
        <w:rPr>
          <w:rFonts w:ascii="Arial" w:hAnsi="Arial" w:cs="Arial"/>
          <w:color w:val="AEB5BE"/>
          <w:sz w:val="18"/>
          <w:szCs w:val="18"/>
          <w:shd w:val="clear" w:color="auto" w:fill="FFFFFF"/>
        </w:rPr>
        <w:t>Tesseract</w:t>
      </w:r>
      <w:proofErr w:type="spellEnd"/>
      <w:r>
        <w:rPr>
          <w:rFonts w:ascii="Arial" w:hAnsi="Arial" w:cs="Arial"/>
          <w:color w:val="AEB5BE"/>
          <w:sz w:val="18"/>
          <w:szCs w:val="18"/>
          <w:shd w:val="clear" w:color="auto" w:fill="FFFFFF"/>
        </w:rPr>
        <w:t xml:space="preserve"> OCR engine</w:t>
      </w:r>
    </w:p>
    <w:p w:rsidR="005A214B" w:rsidRDefault="005A214B" w:rsidP="005A214B">
      <w:pPr>
        <w:jc w:val="center"/>
        <w:rPr>
          <w:rFonts w:ascii="Arial" w:hAnsi="Arial" w:cs="Arial"/>
          <w:color w:val="AEB5BE"/>
          <w:sz w:val="18"/>
          <w:szCs w:val="18"/>
          <w:shd w:val="clear" w:color="auto" w:fill="FFFFFF"/>
        </w:rPr>
      </w:pPr>
    </w:p>
    <w:p w:rsidR="005A214B" w:rsidRDefault="005A214B" w:rsidP="005A214B">
      <w:pPr>
        <w:ind w:firstLine="720"/>
        <w:rPr>
          <w:rFonts w:ascii="Arial" w:hAnsi="Arial" w:cs="Arial"/>
          <w:color w:val="AEB5B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61B3D"/>
          <w:sz w:val="29"/>
          <w:szCs w:val="29"/>
          <w:shd w:val="clear" w:color="auto" w:fill="FFFFFF"/>
        </w:rPr>
        <w:t>You can detect the orientation of text in your image and also the script in which it is written. The following image -</w:t>
      </w:r>
    </w:p>
    <w:p w:rsidR="005A214B" w:rsidRDefault="005A214B" w:rsidP="005A214B">
      <w:pPr>
        <w:jc w:val="center"/>
      </w:pPr>
      <w:r>
        <w:rPr>
          <w:noProof/>
        </w:rPr>
        <w:drawing>
          <wp:inline distT="0" distB="0" distL="0" distR="0">
            <wp:extent cx="1924050" cy="3374663"/>
            <wp:effectExtent l="0" t="0" r="0" b="0"/>
            <wp:docPr id="5" name="Picture 5" descr="https://nanonets.com/blog/content/images/2019/12/90deg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nonets.com/blog/content/images/2019/12/90degrees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49" cy="338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B4" w:rsidRDefault="000728B4" w:rsidP="000728B4">
      <w:pPr>
        <w:rPr>
          <w:noProof/>
        </w:rPr>
      </w:pPr>
    </w:p>
    <w:p w:rsidR="000728B4" w:rsidRDefault="000728B4" w:rsidP="000728B4">
      <w:pPr>
        <w:rPr>
          <w:noProof/>
        </w:rPr>
      </w:pPr>
    </w:p>
    <w:p w:rsidR="000728B4" w:rsidRPr="000728B4" w:rsidRDefault="000728B4" w:rsidP="000728B4">
      <w:pPr>
        <w:shd w:val="clear" w:color="auto" w:fill="FFFFFF"/>
        <w:spacing w:before="100" w:beforeAutospacing="1" w:after="150" w:line="240" w:lineRule="auto"/>
        <w:ind w:left="1440" w:firstLine="720"/>
        <w:rPr>
          <w:rFonts w:ascii="Arial" w:eastAsia="Times New Roman" w:hAnsi="Arial" w:cs="Arial"/>
          <w:color w:val="161B3D"/>
          <w:sz w:val="29"/>
          <w:szCs w:val="29"/>
        </w:rPr>
      </w:pPr>
      <w:r w:rsidRPr="005A214B">
        <w:rPr>
          <w:rFonts w:ascii="Arial" w:eastAsia="Times New Roman" w:hAnsi="Arial" w:cs="Arial"/>
          <w:color w:val="161B3D"/>
          <w:sz w:val="29"/>
          <w:szCs w:val="29"/>
        </w:rPr>
        <w:lastRenderedPageBreak/>
        <w:t>Preprocessing of the Image</w:t>
      </w:r>
    </w:p>
    <w:p w:rsidR="000728B4" w:rsidRDefault="000728B4" w:rsidP="000728B4">
      <w:pPr>
        <w:jc w:val="center"/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0B983" wp14:editId="0229AC03">
                <wp:simplePos x="0" y="0"/>
                <wp:positionH relativeFrom="column">
                  <wp:posOffset>2743200</wp:posOffset>
                </wp:positionH>
                <wp:positionV relativeFrom="paragraph">
                  <wp:posOffset>4351020</wp:posOffset>
                </wp:positionV>
                <wp:extent cx="379730" cy="485775"/>
                <wp:effectExtent l="19050" t="0" r="3937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in;margin-top:342.6pt;width:29.9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" adj="13158" fillcolor="#4f81bd [3204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6D07872" wp14:editId="36A99A49">
            <wp:extent cx="3437225" cy="4448175"/>
            <wp:effectExtent l="0" t="0" r="0" b="0"/>
            <wp:docPr id="6" name="Picture 6" descr="C:\Users\cosmin\PycharmProjects\image to string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smin\PycharmProjects\image to string\te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B4" w:rsidRDefault="000728B4" w:rsidP="000728B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0728B4" w:rsidRDefault="000728B4" w:rsidP="000728B4">
      <w:pPr>
        <w:jc w:val="center"/>
      </w:pPr>
      <w:r>
        <w:rPr>
          <w:noProof/>
        </w:rPr>
        <w:drawing>
          <wp:inline distT="0" distB="0" distL="0" distR="0" wp14:anchorId="0B777F47" wp14:editId="72435683">
            <wp:extent cx="3420162" cy="24098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004" cy="24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B4" w:rsidRDefault="000728B4" w:rsidP="000728B4">
      <w:pPr>
        <w:jc w:val="center"/>
      </w:pPr>
    </w:p>
    <w:p w:rsidR="000728B4" w:rsidRPr="000728B4" w:rsidRDefault="000728B4" w:rsidP="000728B4">
      <w:pPr>
        <w:jc w:val="center"/>
        <w:rPr>
          <w:b/>
        </w:rPr>
      </w:pPr>
      <w:r w:rsidRPr="000728B4">
        <w:rPr>
          <w:b/>
        </w:rPr>
        <w:lastRenderedPageBreak/>
        <w:t>OUTPUT</w:t>
      </w:r>
      <w:r>
        <w:rPr>
          <w:b/>
        </w:rPr>
        <w:t xml:space="preserve"> – EXCEL FILE</w:t>
      </w:r>
    </w:p>
    <w:p w:rsidR="000728B4" w:rsidRDefault="000728B4" w:rsidP="000728B4">
      <w:pPr>
        <w:jc w:val="center"/>
      </w:pPr>
      <w:r>
        <w:rPr>
          <w:noProof/>
        </w:rPr>
        <w:drawing>
          <wp:inline distT="0" distB="0" distL="0" distR="0" wp14:anchorId="501F3B21" wp14:editId="43AD5887">
            <wp:extent cx="5943600" cy="3940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2A8"/>
    <w:multiLevelType w:val="multilevel"/>
    <w:tmpl w:val="30D6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4B"/>
    <w:rsid w:val="000728B4"/>
    <w:rsid w:val="0016172C"/>
    <w:rsid w:val="005A214B"/>
    <w:rsid w:val="007A3AE2"/>
    <w:rsid w:val="00C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21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21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2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21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2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seract-ocr/tesseract/wiki/AddOns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tesseract-ocr/tesseract/wiki/User-Projects-%E2%80%93-3rdPar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2020-03-11T18:08:00Z</dcterms:created>
  <dcterms:modified xsi:type="dcterms:W3CDTF">2020-03-11T19:00:00Z</dcterms:modified>
</cp:coreProperties>
</file>