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DF09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# </w:t>
      </w:r>
      <w:proofErr w:type="spellStart"/>
      <w:r w:rsidRPr="00F5262B">
        <w:rPr>
          <w:color w:val="FFFFFF"/>
          <w:highlight w:val="lightGray"/>
        </w:rPr>
        <w:t>Sentinel</w:t>
      </w:r>
      <w:proofErr w:type="spellEnd"/>
      <w:r w:rsidRPr="00F5262B">
        <w:rPr>
          <w:color w:val="FFFFFF"/>
          <w:highlight w:val="lightGray"/>
        </w:rPr>
        <w:t xml:space="preserve"> Omega: tareas de integración y README consolidado</w:t>
      </w:r>
    </w:p>
    <w:p w14:paraId="606518E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1789448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 Alcance</w:t>
      </w:r>
    </w:p>
    <w:p w14:paraId="29DD6380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D3EFB1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Este documento consolida la arquitectura funcional discutida para </w:t>
      </w:r>
      <w:proofErr w:type="spellStart"/>
      <w:r w:rsidRPr="00F5262B">
        <w:rPr>
          <w:color w:val="FFFFFF"/>
          <w:highlight w:val="lightGray"/>
        </w:rPr>
        <w:t>Sentinel</w:t>
      </w:r>
      <w:proofErr w:type="spellEnd"/>
      <w:r w:rsidRPr="00F5262B">
        <w:rPr>
          <w:color w:val="FFFFFF"/>
          <w:highlight w:val="lightGray"/>
        </w:rPr>
        <w:t xml:space="preserve"> Omega, separa las tareas de implementación solicitadas y deja al final un README operativo unificado. La base estructural proviene del documento de </w:t>
      </w:r>
      <w:proofErr w:type="spellStart"/>
      <w:r w:rsidRPr="00F5262B">
        <w:rPr>
          <w:color w:val="FFFFFF"/>
          <w:highlight w:val="lightGray"/>
        </w:rPr>
        <w:t>Sentinel</w:t>
      </w:r>
      <w:proofErr w:type="spellEnd"/>
      <w:r w:rsidRPr="00F5262B">
        <w:rPr>
          <w:color w:val="FFFFFF"/>
          <w:highlight w:val="lightGray"/>
        </w:rPr>
        <w:t xml:space="preserve"> Omega de 8 pasos y de la integración conceptual con base-geo y 4D, manteniendo el principio de no </w:t>
      </w:r>
      <w:proofErr w:type="spellStart"/>
      <w:r w:rsidRPr="00F5262B">
        <w:rPr>
          <w:color w:val="FFFFFF"/>
          <w:highlight w:val="lightGray"/>
        </w:rPr>
        <w:t>retrabajar</w:t>
      </w:r>
      <w:proofErr w:type="spellEnd"/>
      <w:r w:rsidRPr="00F5262B">
        <w:rPr>
          <w:color w:val="FFFFFF"/>
          <w:highlight w:val="lightGray"/>
        </w:rPr>
        <w:t xml:space="preserve"> la arquitectura existente sino reorganizarla y afinarla.[cite:41]</w:t>
      </w:r>
    </w:p>
    <w:p w14:paraId="6432A5A6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0609AF6B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 Tarea 1: arquitectura funcional final</w:t>
      </w:r>
    </w:p>
    <w:p w14:paraId="3C9B54BE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E0ED1B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proofErr w:type="spellStart"/>
      <w:r w:rsidRPr="00F5262B">
        <w:rPr>
          <w:color w:val="FFFFFF"/>
          <w:highlight w:val="lightGray"/>
        </w:rPr>
        <w:t>Sentinel</w:t>
      </w:r>
      <w:proofErr w:type="spellEnd"/>
      <w:r w:rsidRPr="00F5262B">
        <w:rPr>
          <w:color w:val="FFFFFF"/>
          <w:highlight w:val="lightGray"/>
        </w:rPr>
        <w:t xml:space="preserve"> Omega debe operar con seis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funcionales y un juez auditor aparte. Los seis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son Alfa, Beta, Alfa-2, Beta-2, Delta y Padre; el Juez no es un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 xml:space="preserve"> predictor, sino un script de auditoría y disciplina que compara predicción contra verdad observada.[cite:41]</w:t>
      </w:r>
    </w:p>
    <w:p w14:paraId="098F56E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5B04DEF0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La lógica histórica queda así: Alfa, Beta y Padre se entrenan con una memoria larga de alrededor de 30 años; Alfa-2 y Beta-2 entran con una ventana de aproximadamente 16 años asociada a telemetría satelital y observables más recientes; Delta trabaja con una ventana de 10 años para bolsa, </w:t>
      </w:r>
      <w:proofErr w:type="spellStart"/>
      <w:r w:rsidRPr="00F5262B">
        <w:rPr>
          <w:color w:val="FFFFFF"/>
          <w:highlight w:val="lightGray"/>
        </w:rPr>
        <w:t>cripto</w:t>
      </w:r>
      <w:proofErr w:type="spellEnd"/>
      <w:r w:rsidRPr="00F5262B">
        <w:rPr>
          <w:color w:val="FFFFFF"/>
          <w:highlight w:val="lightGray"/>
        </w:rPr>
        <w:t>, tendencias humanas, humor y ansiedad colectiva.[cite:41]</w:t>
      </w:r>
    </w:p>
    <w:p w14:paraId="64E977EC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6BAA97A9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### Roles por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</w:p>
    <w:p w14:paraId="0A892310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A12C93F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| Componente | Rol principal | Horizonte histórico | Memoria propia |</w:t>
      </w:r>
    </w:p>
    <w:p w14:paraId="4DBF44B6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|---|---|---:|---|</w:t>
      </w:r>
    </w:p>
    <w:p w14:paraId="3DBBD741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| Alfa | Lectura geodinámica/física primaria | 30 años [cite:41] | `</w:t>
      </w:r>
      <w:proofErr w:type="spellStart"/>
      <w:r w:rsidRPr="00F5262B">
        <w:rPr>
          <w:color w:val="FFFFFF"/>
          <w:highlight w:val="lightGray"/>
        </w:rPr>
        <w:t>alfa_patrones</w:t>
      </w:r>
      <w:proofErr w:type="spellEnd"/>
      <w:r w:rsidRPr="00F5262B">
        <w:rPr>
          <w:color w:val="FFFFFF"/>
          <w:highlight w:val="lightGray"/>
        </w:rPr>
        <w:t>` [cite:41] |</w:t>
      </w:r>
    </w:p>
    <w:p w14:paraId="6A3DA9FC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| Beta | Firmas </w:t>
      </w:r>
      <w:proofErr w:type="spellStart"/>
      <w:r w:rsidRPr="00F5262B">
        <w:rPr>
          <w:color w:val="FFFFFF"/>
          <w:highlight w:val="lightGray"/>
        </w:rPr>
        <w:t>frecuenciales</w:t>
      </w:r>
      <w:proofErr w:type="spellEnd"/>
      <w:r w:rsidRPr="00F5262B">
        <w:rPr>
          <w:color w:val="FFFFFF"/>
          <w:highlight w:val="lightGray"/>
        </w:rPr>
        <w:t xml:space="preserve">, FFT, Schumann, </w:t>
      </w:r>
      <w:proofErr w:type="spellStart"/>
      <w:r w:rsidRPr="00F5262B">
        <w:rPr>
          <w:color w:val="FFFFFF"/>
          <w:highlight w:val="lightGray"/>
        </w:rPr>
        <w:t>cimática</w:t>
      </w:r>
      <w:proofErr w:type="spellEnd"/>
      <w:r w:rsidRPr="00F5262B">
        <w:rPr>
          <w:color w:val="FFFFFF"/>
          <w:highlight w:val="lightGray"/>
        </w:rPr>
        <w:t xml:space="preserve"> | 30 años [cite:41] | `</w:t>
      </w:r>
      <w:proofErr w:type="spellStart"/>
      <w:r w:rsidRPr="00F5262B">
        <w:rPr>
          <w:color w:val="FFFFFF"/>
          <w:highlight w:val="lightGray"/>
        </w:rPr>
        <w:t>beta_patrones</w:t>
      </w:r>
      <w:proofErr w:type="spellEnd"/>
      <w:r w:rsidRPr="00F5262B">
        <w:rPr>
          <w:color w:val="FFFFFF"/>
          <w:highlight w:val="lightGray"/>
        </w:rPr>
        <w:t>` [cite:41] |</w:t>
      </w:r>
    </w:p>
    <w:p w14:paraId="5AAF0C6D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| Alfa-2 | Lectura satelital/geodinámica moderna | 16 años [cite:41] | `alfa2_patrones` [cite:41] |</w:t>
      </w:r>
    </w:p>
    <w:p w14:paraId="087C9050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| Beta-2 | Energía, desgasificación, mareas, correlaciones satelitales/energéticas | 16 años [cite:41] | `beta2_patrones` [cite:41] |</w:t>
      </w:r>
    </w:p>
    <w:p w14:paraId="2DB8F0F4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| Delta | Bolsa, </w:t>
      </w:r>
      <w:proofErr w:type="spellStart"/>
      <w:r w:rsidRPr="00F5262B">
        <w:rPr>
          <w:color w:val="FFFFFF"/>
          <w:highlight w:val="lightGray"/>
        </w:rPr>
        <w:t>cripto</w:t>
      </w:r>
      <w:proofErr w:type="spellEnd"/>
      <w:r w:rsidRPr="00F5262B">
        <w:rPr>
          <w:color w:val="FFFFFF"/>
          <w:highlight w:val="lightGray"/>
        </w:rPr>
        <w:t>, tendencias, humor, ansiedad colectiva | 10 años [cite:41] | `</w:t>
      </w:r>
      <w:proofErr w:type="spellStart"/>
      <w:r w:rsidRPr="00F5262B">
        <w:rPr>
          <w:color w:val="FFFFFF"/>
          <w:highlight w:val="lightGray"/>
        </w:rPr>
        <w:t>delta_patrones</w:t>
      </w:r>
      <w:proofErr w:type="spellEnd"/>
      <w:r w:rsidRPr="00F5262B">
        <w:rPr>
          <w:color w:val="FFFFFF"/>
          <w:highlight w:val="lightGray"/>
        </w:rPr>
        <w:t>` [cite:41] |</w:t>
      </w:r>
    </w:p>
    <w:p w14:paraId="2B009AB5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| Padre | Predictor de consenso, patrones dentro de patrones | 30 años base + cruce </w:t>
      </w:r>
      <w:proofErr w:type="spellStart"/>
      <w:r w:rsidRPr="00F5262B">
        <w:rPr>
          <w:color w:val="FFFFFF"/>
          <w:highlight w:val="lightGray"/>
        </w:rPr>
        <w:t>multibot</w:t>
      </w:r>
      <w:proofErr w:type="spellEnd"/>
      <w:r w:rsidRPr="00F5262B">
        <w:rPr>
          <w:color w:val="FFFFFF"/>
          <w:highlight w:val="lightGray"/>
        </w:rPr>
        <w:t xml:space="preserve"> [cite:41] | `</w:t>
      </w:r>
      <w:proofErr w:type="spellStart"/>
      <w:r w:rsidRPr="00F5262B">
        <w:rPr>
          <w:color w:val="FFFFFF"/>
          <w:highlight w:val="lightGray"/>
        </w:rPr>
        <w:t>padre_correlaciones</w:t>
      </w:r>
      <w:proofErr w:type="spellEnd"/>
      <w:r w:rsidRPr="00F5262B">
        <w:rPr>
          <w:color w:val="FFFFFF"/>
          <w:highlight w:val="lightGray"/>
        </w:rPr>
        <w:t>` [cite:41] |</w:t>
      </w:r>
    </w:p>
    <w:p w14:paraId="513BD1F7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| Juez | Auditor frío, verdad vs predicción, historial disciplinario | histórico acumulado [cite:41] | `</w:t>
      </w:r>
      <w:proofErr w:type="spellStart"/>
      <w:r w:rsidRPr="00F5262B">
        <w:rPr>
          <w:color w:val="FFFFFF"/>
          <w:highlight w:val="lightGray"/>
        </w:rPr>
        <w:t>juez_auditoria</w:t>
      </w:r>
      <w:proofErr w:type="spellEnd"/>
      <w:r w:rsidRPr="00F5262B">
        <w:rPr>
          <w:color w:val="FFFFFF"/>
          <w:highlight w:val="lightGray"/>
        </w:rPr>
        <w:t>` [cite:41] |</w:t>
      </w:r>
    </w:p>
    <w:p w14:paraId="7EF2E41E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726489C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Reglas de operación</w:t>
      </w:r>
    </w:p>
    <w:p w14:paraId="22BC704D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322CF578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Cada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 xml:space="preserve"> debe consumir datos vivos desde </w:t>
      </w:r>
      <w:proofErr w:type="spellStart"/>
      <w:r w:rsidRPr="00F5262B">
        <w:rPr>
          <w:color w:val="FFFFFF"/>
          <w:highlight w:val="lightGray"/>
        </w:rPr>
        <w:t>APIs</w:t>
      </w:r>
      <w:proofErr w:type="spellEnd"/>
      <w:r w:rsidRPr="00F5262B">
        <w:rPr>
          <w:color w:val="FFFFFF"/>
          <w:highlight w:val="lightGray"/>
        </w:rPr>
        <w:t xml:space="preserve"> y solo consultar su memoria de patrones abstraída; no debe tener acceso libre al histórico crudo en operación normal para evitar “hacer trampa” con el pasado bruto.[cite:41] El histórico crudo queda reservado al entrenamiento, validación y </w:t>
      </w:r>
      <w:proofErr w:type="spellStart"/>
      <w:r w:rsidRPr="00F5262B">
        <w:rPr>
          <w:color w:val="FFFFFF"/>
          <w:highlight w:val="lightGray"/>
        </w:rPr>
        <w:t>backtesting</w:t>
      </w:r>
      <w:proofErr w:type="spellEnd"/>
      <w:r w:rsidRPr="00F5262B">
        <w:rPr>
          <w:color w:val="FFFFFF"/>
          <w:highlight w:val="lightGray"/>
        </w:rPr>
        <w:t xml:space="preserve"> offline.[cite:41]</w:t>
      </w:r>
    </w:p>
    <w:p w14:paraId="01D1B89E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65A42577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Todos los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deben tener su propia tablita de patrones o firmas. Esa memoria sirve para que, frente a una señal actual, puedan comparar si lo que observan se parece a una firma ya vista, si es parcialmente compatible o si se trata de una firma nueva.[cite:41]</w:t>
      </w:r>
    </w:p>
    <w:p w14:paraId="653E3C8B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1FA58A1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Padre también debe tener su propia tabla amplia de correlaciones históricas acumuladas desde su entrenamiento de 30 años. Esa tabla no es disciplinaria, sino epistemológica: guarda combinaciones de señales, secuencias, tiempos de anticipación y </w:t>
      </w:r>
      <w:proofErr w:type="spellStart"/>
      <w:r w:rsidRPr="00F5262B">
        <w:rPr>
          <w:color w:val="FFFFFF"/>
          <w:highlight w:val="lightGray"/>
        </w:rPr>
        <w:t>metapatrones</w:t>
      </w:r>
      <w:proofErr w:type="spellEnd"/>
      <w:r w:rsidRPr="00F5262B">
        <w:rPr>
          <w:color w:val="FFFFFF"/>
          <w:highlight w:val="lightGray"/>
        </w:rPr>
        <w:t xml:space="preserve"> aprendidos a través del tiempo.[cite:41]</w:t>
      </w:r>
    </w:p>
    <w:p w14:paraId="2CAEABC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3FFF570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El Juez, por su parte, mantiene una tabla distinta de auditoría y castigo. Su función es comparar lo dicho por cada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 xml:space="preserve"> y por Padre contra la verdad observada, registrar errores, omisiones, reincidencias y severidad histórica, sin contaminar el predictor principal.[cite:41]</w:t>
      </w:r>
    </w:p>
    <w:p w14:paraId="4D7799DC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00567467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 Tarea 2: entrenamiento, memoria, promoción de firmas y auditoría</w:t>
      </w:r>
    </w:p>
    <w:p w14:paraId="0FBC40FA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4157B15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El entrenamiento debe ser doble. Primero ocurre un entrenamiento de reconocimiento, donde los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aprenden firmas y patrones sin sanción; después ocurre un entrenamiento de </w:t>
      </w:r>
      <w:proofErr w:type="spellStart"/>
      <w:r w:rsidRPr="00F5262B">
        <w:rPr>
          <w:color w:val="FFFFFF"/>
          <w:highlight w:val="lightGray"/>
        </w:rPr>
        <w:t>backtesting</w:t>
      </w:r>
      <w:proofErr w:type="spellEnd"/>
      <w:r w:rsidRPr="00F5262B">
        <w:rPr>
          <w:color w:val="FFFFFF"/>
          <w:highlight w:val="lightGray"/>
        </w:rPr>
        <w:t xml:space="preserve"> disciplinario, donde se les reinyectan firmas ya aprendidas para verificar si ahora sí levantan la mano cuando corresponde.[cite:41]</w:t>
      </w:r>
    </w:p>
    <w:p w14:paraId="071FA8AF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6496F546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Fase 1: reconocimiento</w:t>
      </w:r>
    </w:p>
    <w:p w14:paraId="0E4C650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3CBCAC1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En la fase de reconocimiento, los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aprenden a detectar firmas y precursores, consolidan memoria histórica y promueven recurrencias. En esta fase no deben castigarse las firmas nuevas, porque todavía no existen en memoria y no sería coherente penalizar lo desconocido.[cite:41]</w:t>
      </w:r>
    </w:p>
    <w:p w14:paraId="5C2E1D76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702D1F6A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Fase 2: castigo disciplinario</w:t>
      </w:r>
    </w:p>
    <w:p w14:paraId="0E1B26C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2AAC70E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En la fase de castigo se vuelven a presentar firmas ya conocidas. Si el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 xml:space="preserve"> no detecta una firma que ya aprendió, o no emite aviso cuando debía hacerlo, entonces el Juez registra la falla y escala la corrección o la sanción según la reincidencia histórica.[cite:41]</w:t>
      </w:r>
    </w:p>
    <w:p w14:paraId="2CA3311D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0B9FF4E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Promoción de firmas nuevas</w:t>
      </w:r>
    </w:p>
    <w:p w14:paraId="128269A8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301C068F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Las firmas nuevas no entran de inmediato al histórico como patrón consolidado. Primero se catalogan como nuevas, luego como observadas, después como recurrentes y finalmente como patrón consolidado si reaparecen dos, tres o más veces con suficiente similitud y apoyo de consenso.[cite:41]</w:t>
      </w:r>
    </w:p>
    <w:p w14:paraId="3E345C17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79BDA469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Mientras una firma esté en estado nuevo u observado, no recibe castigo. El castigo solo aplica cuando la firma ya fue integrada al histórico como conocimiento exigible del sistema.[cite:41]</w:t>
      </w:r>
    </w:p>
    <w:p w14:paraId="7B5949FA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B77E300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Mezcla temporal de entrenamiento</w:t>
      </w:r>
    </w:p>
    <w:p w14:paraId="314C2F1F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52B893F9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Para evitar que los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memoricen el calendario histórico en vez de aprender firmas reales, el entrenamiento debe usar bloques temporales fragmentados y mezclados, por ejemplo 3 meses de un año, 3 meses de otro y así sucesivamente, combinando periodos históricos distintos y datos reales.[cite:41] Esto fuerza el reconocimiento de patrones y evita que el modelo aprenda la narración lineal del histórico.[cite:41]</w:t>
      </w:r>
    </w:p>
    <w:p w14:paraId="0E119DE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54E2CC8E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Temporalidad operativa</w:t>
      </w:r>
    </w:p>
    <w:p w14:paraId="1BCE3B2E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51C11426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En entrenamiento y </w:t>
      </w:r>
      <w:proofErr w:type="spellStart"/>
      <w:r w:rsidRPr="00F5262B">
        <w:rPr>
          <w:color w:val="FFFFFF"/>
          <w:highlight w:val="lightGray"/>
        </w:rPr>
        <w:t>backtesting</w:t>
      </w:r>
      <w:proofErr w:type="spellEnd"/>
      <w:r w:rsidRPr="00F5262B">
        <w:rPr>
          <w:color w:val="FFFFFF"/>
          <w:highlight w:val="lightGray"/>
        </w:rPr>
        <w:t>, el Juez puede simular ventanas de 6 horas o diarias, porque son útiles para formar firmas y comparar eventos con contexto suficiente.[cite:41] En operación normal, el Juez debe hacer cortes horarios y volcar esos registros al histórico de auditoría, para no perder eventos o precursores que puedan activarse en cualquier momento.[cite:41][cite:61]</w:t>
      </w:r>
    </w:p>
    <w:p w14:paraId="772ED7BC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5B1730A5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 README consolidado</w:t>
      </w:r>
    </w:p>
    <w:p w14:paraId="23B2129E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018107BA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## </w:t>
      </w:r>
      <w:proofErr w:type="spellStart"/>
      <w:r w:rsidRPr="00F5262B">
        <w:rPr>
          <w:color w:val="FFFFFF"/>
          <w:highlight w:val="lightGray"/>
        </w:rPr>
        <w:t>Sentinel</w:t>
      </w:r>
      <w:proofErr w:type="spellEnd"/>
      <w:r w:rsidRPr="00F5262B">
        <w:rPr>
          <w:color w:val="FFFFFF"/>
          <w:highlight w:val="lightGray"/>
        </w:rPr>
        <w:t xml:space="preserve"> Omega</w:t>
      </w:r>
    </w:p>
    <w:p w14:paraId="4E121341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67996A8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proofErr w:type="spellStart"/>
      <w:r w:rsidRPr="00F5262B">
        <w:rPr>
          <w:color w:val="FFFFFF"/>
          <w:highlight w:val="lightGray"/>
        </w:rPr>
        <w:t>Sentinel</w:t>
      </w:r>
      <w:proofErr w:type="spellEnd"/>
      <w:r w:rsidRPr="00F5262B">
        <w:rPr>
          <w:color w:val="FFFFFF"/>
          <w:highlight w:val="lightGray"/>
        </w:rPr>
        <w:t xml:space="preserve"> Omega es un sistema jerárquico de detección de precursores, correlación </w:t>
      </w:r>
      <w:proofErr w:type="spellStart"/>
      <w:r w:rsidRPr="00F5262B">
        <w:rPr>
          <w:color w:val="FFFFFF"/>
          <w:highlight w:val="lightGray"/>
        </w:rPr>
        <w:t>multifuente</w:t>
      </w:r>
      <w:proofErr w:type="spellEnd"/>
      <w:r w:rsidRPr="00F5262B">
        <w:rPr>
          <w:color w:val="FFFFFF"/>
          <w:highlight w:val="lightGray"/>
        </w:rPr>
        <w:t xml:space="preserve"> y consenso predictivo para eventos naturales, construido sobre seis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funcionales y un juez auditor. La arquitectura se basa en una memoria histórica por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>, un consenso predictor central en Padre y una auditoría fría posterior a cargo del Juez.[cite:41]</w:t>
      </w:r>
    </w:p>
    <w:p w14:paraId="21957B8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7EAFE0D9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Componentes principales</w:t>
      </w:r>
    </w:p>
    <w:p w14:paraId="3C51CEA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970E29D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proofErr w:type="spellStart"/>
      <w:r w:rsidRPr="00F5262B">
        <w:rPr>
          <w:color w:val="FFFFFF"/>
          <w:highlight w:val="lightGray"/>
        </w:rPr>
        <w:t>Sentinel</w:t>
      </w:r>
      <w:proofErr w:type="spellEnd"/>
      <w:r w:rsidRPr="00F5262B">
        <w:rPr>
          <w:color w:val="FFFFFF"/>
          <w:highlight w:val="lightGray"/>
        </w:rPr>
        <w:t xml:space="preserve"> Omega opera con Alfa, Beta, Alfa-2, Beta-2, Delta y Padre. Alfa y Beta son los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originales de memoria larga; Alfa-2 y Beta-2 son extensiones modernas asociadas a telemetría satelital y observables más recientes; Delta integra bolsa, </w:t>
      </w:r>
      <w:proofErr w:type="spellStart"/>
      <w:r w:rsidRPr="00F5262B">
        <w:rPr>
          <w:color w:val="FFFFFF"/>
          <w:highlight w:val="lightGray"/>
        </w:rPr>
        <w:t>cripto</w:t>
      </w:r>
      <w:proofErr w:type="spellEnd"/>
      <w:r w:rsidRPr="00F5262B">
        <w:rPr>
          <w:color w:val="FFFFFF"/>
          <w:highlight w:val="lightGray"/>
        </w:rPr>
        <w:t>, tendencias humanas y contexto financiero-social; Padre produce el consenso final y encuentra patrones dentro de patrones.[cite:41]</w:t>
      </w:r>
    </w:p>
    <w:p w14:paraId="6AB258A1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56FF1026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El Juez es un script auditor separado. No predice ni participa del consenso inicial: compara predicción versus verdad observada, registra errores, omisiones, reincidencias y severidad histórica.[cite:41]</w:t>
      </w:r>
    </w:p>
    <w:p w14:paraId="121B5EB8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3F0D7550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Principios de memoria</w:t>
      </w:r>
    </w:p>
    <w:p w14:paraId="025A47F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5C86C62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Cada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 xml:space="preserve"> mantiene una tabla de patrones propia. Esa memoria contiene firmas, recurrencias, desenlaces históricos, similitud y estado epistemológico del patrón; no expone el histórico crudo al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 xml:space="preserve"> en operación diaria.[cite:41]</w:t>
      </w:r>
    </w:p>
    <w:p w14:paraId="396C0189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7F83C6EC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Padre mantiene una tabla de correlaciones históricas de alto nivel. Allí se almacenan combinaciones entre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, secuencias temporales, firmas precursoras complejas, </w:t>
      </w:r>
      <w:proofErr w:type="spellStart"/>
      <w:r w:rsidRPr="00F5262B">
        <w:rPr>
          <w:color w:val="FFFFFF"/>
          <w:highlight w:val="lightGray"/>
        </w:rPr>
        <w:t>metapatrones</w:t>
      </w:r>
      <w:proofErr w:type="spellEnd"/>
      <w:r w:rsidRPr="00F5262B">
        <w:rPr>
          <w:color w:val="FFFFFF"/>
          <w:highlight w:val="lightGray"/>
        </w:rPr>
        <w:t xml:space="preserve"> y tiempos de anticipación típicos.[cite:41]</w:t>
      </w:r>
    </w:p>
    <w:p w14:paraId="7D7349FC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AEA4B4C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El Juez mantiene una tabla disciplinaria. En ella se registran alertas emitidas, omisiones, falsos positivos, falsos negativos, reincidencias y la severidad histórica de cada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 xml:space="preserve"> y del propio Padre.[cite:41]</w:t>
      </w:r>
    </w:p>
    <w:p w14:paraId="19577B1A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C1A5BC7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Reglas de datos</w:t>
      </w:r>
    </w:p>
    <w:p w14:paraId="2A3FB82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6987DE3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Los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no deben consultar el histórico crudo en producción. En tiempo real solo reciben datos provenientes de </w:t>
      </w:r>
      <w:proofErr w:type="spellStart"/>
      <w:r w:rsidRPr="00F5262B">
        <w:rPr>
          <w:color w:val="FFFFFF"/>
          <w:highlight w:val="lightGray"/>
        </w:rPr>
        <w:t>APIs</w:t>
      </w:r>
      <w:proofErr w:type="spellEnd"/>
      <w:r w:rsidRPr="00F5262B">
        <w:rPr>
          <w:color w:val="FFFFFF"/>
          <w:highlight w:val="lightGray"/>
        </w:rPr>
        <w:t xml:space="preserve">, </w:t>
      </w:r>
      <w:proofErr w:type="spellStart"/>
      <w:r w:rsidRPr="00F5262B">
        <w:rPr>
          <w:color w:val="FFFFFF"/>
          <w:highlight w:val="lightGray"/>
        </w:rPr>
        <w:t>features</w:t>
      </w:r>
      <w:proofErr w:type="spellEnd"/>
      <w:r w:rsidRPr="00F5262B">
        <w:rPr>
          <w:color w:val="FFFFFF"/>
          <w:highlight w:val="lightGray"/>
        </w:rPr>
        <w:t xml:space="preserve"> derivadas y su memoria comprimida de patrones, para evitar simulación de predicción basada en el pasado bruto.[cite:41]</w:t>
      </w:r>
    </w:p>
    <w:p w14:paraId="1C6408F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4B7EB27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El histórico crudo solo se usa en entrenamiento offline, validación, promoción de firmas nuevas y </w:t>
      </w:r>
      <w:proofErr w:type="spellStart"/>
      <w:r w:rsidRPr="00F5262B">
        <w:rPr>
          <w:color w:val="FFFFFF"/>
          <w:highlight w:val="lightGray"/>
        </w:rPr>
        <w:t>backtesting</w:t>
      </w:r>
      <w:proofErr w:type="spellEnd"/>
      <w:r w:rsidRPr="00F5262B">
        <w:rPr>
          <w:color w:val="FFFFFF"/>
          <w:highlight w:val="lightGray"/>
        </w:rPr>
        <w:t xml:space="preserve"> disciplinario.[cite:41]</w:t>
      </w:r>
    </w:p>
    <w:p w14:paraId="5EC51CB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AEAB739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Entrenamiento</w:t>
      </w:r>
    </w:p>
    <w:p w14:paraId="2983E864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4770045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El entrenamiento se divide en dos fases. La primera es reconocimiento sin castigo, destinada a construir memoria de firmas y precursores; la segunda es </w:t>
      </w:r>
      <w:proofErr w:type="spellStart"/>
      <w:r w:rsidRPr="00F5262B">
        <w:rPr>
          <w:color w:val="FFFFFF"/>
          <w:highlight w:val="lightGray"/>
        </w:rPr>
        <w:t>backtesting</w:t>
      </w:r>
      <w:proofErr w:type="spellEnd"/>
      <w:r w:rsidRPr="00F5262B">
        <w:rPr>
          <w:color w:val="FFFFFF"/>
          <w:highlight w:val="lightGray"/>
        </w:rPr>
        <w:t xml:space="preserve"> disciplinario sobre firmas ya conocidas, para verificar si los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reconocen y avisan cuando corresponde.[cite:41]</w:t>
      </w:r>
    </w:p>
    <w:p w14:paraId="24523CE5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01F6F144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Las firmas nuevas se catalogan sin castigo. Solo cuando una firma reaparece y se consolida como patrón histórico pasa a formar parte del conocimiento exigible del sistema.[cite:41]</w:t>
      </w:r>
    </w:p>
    <w:p w14:paraId="79926988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00E79095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Para reducir sobreajuste temporal, el entrenamiento debe usar bloques históricos fragmentados y mezclados de años distintos, en vez de series lineales corridas. Esto obliga a aprender firmas y no el relato cronológico del histórico.[cite:41]</w:t>
      </w:r>
    </w:p>
    <w:p w14:paraId="4EA2461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4267053E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Consenso y novedad</w:t>
      </w:r>
    </w:p>
    <w:p w14:paraId="054105A0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A818665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Cuando un </w:t>
      </w:r>
      <w:proofErr w:type="spellStart"/>
      <w:r w:rsidRPr="00F5262B">
        <w:rPr>
          <w:color w:val="FFFFFF"/>
          <w:highlight w:val="lightGray"/>
        </w:rPr>
        <w:t>bot</w:t>
      </w:r>
      <w:proofErr w:type="spellEnd"/>
      <w:r w:rsidRPr="00F5262B">
        <w:rPr>
          <w:color w:val="FFFFFF"/>
          <w:highlight w:val="lightGray"/>
        </w:rPr>
        <w:t xml:space="preserve"> detecta una firma, primero consulta su memoria local y evalúa similitud con patrones ya existentes. Si la firma es nueva, se registra como novedad y se comparte con el resto para que revisen sus propias memorias; si reaparece y el consenso la respalda, se promueve al histórico.[cite:41]</w:t>
      </w:r>
    </w:p>
    <w:p w14:paraId="460D9E2B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1379AA6B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Padre consolida señales, cruza sus correlaciones históricas y aplica una revisión final apoyada por el muro de los 5 eventos. Si una firma ya fue problemática históricamente, Padre puede exigir mayor evidencia antes de emitir una alerta definitiva.[cite:41]</w:t>
      </w:r>
    </w:p>
    <w:p w14:paraId="3D8B99B2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2F941ECD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Auditoría y disciplina</w:t>
      </w:r>
    </w:p>
    <w:p w14:paraId="606E6FD8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07C5955A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 xml:space="preserve">El Juez evalúa verdad observada contra lo que dijeron los </w:t>
      </w:r>
      <w:proofErr w:type="spellStart"/>
      <w:r w:rsidRPr="00F5262B">
        <w:rPr>
          <w:color w:val="FFFFFF"/>
          <w:highlight w:val="lightGray"/>
        </w:rPr>
        <w:t>bots</w:t>
      </w:r>
      <w:proofErr w:type="spellEnd"/>
      <w:r w:rsidRPr="00F5262B">
        <w:rPr>
          <w:color w:val="FFFFFF"/>
          <w:highlight w:val="lightGray"/>
        </w:rPr>
        <w:t xml:space="preserve"> y Padre. Su disciplina no debe afectar directamente los pesos del predictor en caliente; primero registra correcciones, reincidencias y severidad, y después esos datos pueden alimentar procesos de </w:t>
      </w:r>
      <w:proofErr w:type="spellStart"/>
      <w:r w:rsidRPr="00F5262B">
        <w:rPr>
          <w:color w:val="FFFFFF"/>
          <w:highlight w:val="lightGray"/>
        </w:rPr>
        <w:t>recalibración</w:t>
      </w:r>
      <w:proofErr w:type="spellEnd"/>
      <w:r w:rsidRPr="00F5262B">
        <w:rPr>
          <w:color w:val="FFFFFF"/>
          <w:highlight w:val="lightGray"/>
        </w:rPr>
        <w:t xml:space="preserve"> offline.[cite:41]</w:t>
      </w:r>
    </w:p>
    <w:p w14:paraId="41FF560B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7B94AE3F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El castigo más severo corresponde a la omisión de firmas ya conocidas cuando sí ocurrió el evento. Los falsos positivos también se registran y corrigen, pero el sistema prioriza evitar el sesgo de declarar calma cuando sí había un precursor real.[cite:41]</w:t>
      </w:r>
    </w:p>
    <w:p w14:paraId="11EDA751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65388EA3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  <w:r w:rsidRPr="00F5262B">
        <w:rPr>
          <w:color w:val="FFFFFF"/>
          <w:highlight w:val="lightGray"/>
        </w:rPr>
        <w:t>### Temporalidad</w:t>
      </w:r>
    </w:p>
    <w:p w14:paraId="45C4F69B" w14:textId="77777777" w:rsidR="00F5262B" w:rsidRPr="00F5262B" w:rsidRDefault="00F5262B">
      <w:pPr>
        <w:pStyle w:val="HTMLconformatoprevio"/>
        <w:rPr>
          <w:color w:val="FFFFFF"/>
          <w:highlight w:val="lightGray"/>
        </w:rPr>
      </w:pPr>
    </w:p>
    <w:p w14:paraId="303567A9" w14:textId="77777777" w:rsidR="00F5262B" w:rsidRDefault="00F5262B">
      <w:pPr>
        <w:pStyle w:val="HTMLconformatoprevio"/>
        <w:rPr>
          <w:color w:val="FFFFFF"/>
        </w:rPr>
      </w:pPr>
      <w:r w:rsidRPr="00F5262B">
        <w:rPr>
          <w:color w:val="FFFFFF"/>
          <w:highlight w:val="lightGray"/>
        </w:rPr>
        <w:t xml:space="preserve">Durante entrenamiento y </w:t>
      </w:r>
      <w:proofErr w:type="spellStart"/>
      <w:r w:rsidRPr="00F5262B">
        <w:rPr>
          <w:color w:val="FFFFFF"/>
          <w:highlight w:val="lightGray"/>
        </w:rPr>
        <w:t>backtesting</w:t>
      </w:r>
      <w:proofErr w:type="spellEnd"/>
      <w:r w:rsidRPr="00F5262B">
        <w:rPr>
          <w:color w:val="FFFFFF"/>
          <w:highlight w:val="lightGray"/>
        </w:rPr>
        <w:t>, el sistema puede operar con bloques de 6 horas o diarios para formar firmas robustas.[cite:41] Durante operación diaria, el Juez debe hacer cortes horarios y escribir la traza al histórico, porque ciertos colapsos o activaciones precursoras pueden surgir en cualquier momento y no respetan ventanas grandes.[cite:41][cite:61]</w:t>
      </w:r>
    </w:p>
    <w:p w14:paraId="01DBDC91" w14:textId="77777777" w:rsidR="00F5262B" w:rsidRDefault="00F5262B"/>
    <w:sectPr w:rsidR="00F526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2B"/>
    <w:rsid w:val="009A1027"/>
    <w:rsid w:val="00F5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964E4"/>
  <w15:chartTrackingRefBased/>
  <w15:docId w15:val="{166DC506-D90A-1844-BA2E-4E6FBDA8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6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6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6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6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62B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52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5262B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1540</Words>
  <Characters>8472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ELÁN ZAINOS</dc:creator>
  <cp:keywords/>
  <dc:description/>
  <cp:lastModifiedBy>ELÁN ZAINOS</cp:lastModifiedBy>
  <cp:revision>3</cp:revision>
  <dcterms:created xsi:type="dcterms:W3CDTF">2026-07-01T01:34:00Z</dcterms:created>
  <dcterms:modified xsi:type="dcterms:W3CDTF">2026-07-01T01:35:00Z</dcterms:modified>
</cp:coreProperties>
</file>