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5CD7F" w14:textId="77777777" w:rsidR="005C23BD" w:rsidRDefault="005C23BD" w:rsidP="005C23BD">
      <w:r>
        <w:t xml:space="preserve">Integración final para construcción del </w:t>
      </w:r>
      <w:proofErr w:type="spellStart"/>
      <w:r>
        <w:t>dashboard</w:t>
      </w:r>
      <w:proofErr w:type="spellEnd"/>
      <w:r>
        <w:t xml:space="preserve"> de </w:t>
      </w:r>
      <w:proofErr w:type="spellStart"/>
      <w:r>
        <w:t>Sentinel</w:t>
      </w:r>
      <w:proofErr w:type="spellEnd"/>
      <w:r>
        <w:t xml:space="preserve"> Omega</w:t>
      </w:r>
    </w:p>
    <w:p w14:paraId="4A9936A3" w14:textId="77777777" w:rsidR="005C23BD" w:rsidRDefault="005C23BD" w:rsidP="005C23BD">
      <w:r>
        <w:t xml:space="preserve">La dirección ya quedó clara: integrar todo lo definido y empezar a construir. La especificación funcional previa ya establece la estructura de pestañas, módulos, mapas, </w:t>
      </w:r>
      <w:proofErr w:type="spellStart"/>
      <w:r>
        <w:t>KPIs</w:t>
      </w:r>
      <w:proofErr w:type="spellEnd"/>
      <w:r>
        <w:t xml:space="preserve">, </w:t>
      </w:r>
      <w:proofErr w:type="spellStart"/>
      <w:r>
        <w:t>bots</w:t>
      </w:r>
      <w:proofErr w:type="spellEnd"/>
      <w:r>
        <w:t xml:space="preserve"> y reportes. A esto se le deben sumar varios criterios de implementación fina para evitar fallas recurrentes de usabilidad y de maquetación que ya han aparecido en otros intentos.[file:113][file:115][file:128][cite:387]</w:t>
      </w:r>
    </w:p>
    <w:p w14:paraId="72D1D936" w14:textId="77777777" w:rsidR="005C23BD" w:rsidRDefault="005C23BD" w:rsidP="005C23BD">
      <w:r>
        <w:t>Integración general</w:t>
      </w:r>
    </w:p>
    <w:p w14:paraId="7786F030" w14:textId="77777777" w:rsidR="005C23BD" w:rsidRDefault="005C23BD" w:rsidP="005C23BD">
      <w:proofErr w:type="spellStart"/>
      <w:r>
        <w:t>Sentinel</w:t>
      </w:r>
      <w:proofErr w:type="spellEnd"/>
      <w:r>
        <w:t xml:space="preserve"> Omega debe construirse como un </w:t>
      </w:r>
      <w:proofErr w:type="spellStart"/>
      <w:r>
        <w:t>dashboard</w:t>
      </w:r>
      <w:proofErr w:type="spellEnd"/>
      <w:r>
        <w:t xml:space="preserve"> único, con pestañas bien diferenciadas, una capa de datos común, una pestaña SNT especializada, módulos por </w:t>
      </w:r>
      <w:proofErr w:type="spellStart"/>
      <w:r>
        <w:t>bot</w:t>
      </w:r>
      <w:proofErr w:type="spellEnd"/>
      <w:r>
        <w:t xml:space="preserve"> y una capa de reportes y auditoría. También debe integrar el marco VG, el </w:t>
      </w:r>
      <w:proofErr w:type="spellStart"/>
      <w:r>
        <w:t>hipercubo</w:t>
      </w:r>
      <w:proofErr w:type="spellEnd"/>
      <w:r>
        <w:t xml:space="preserve"> 4D, la batería de la Tierra, mapas 2D y 3D, tablas maestras, gráficas de predicción y trazabilidad completa por evento.[file:103][file:388][cite:377][cite:379][cite:380]</w:t>
      </w:r>
    </w:p>
    <w:p w14:paraId="0EB96025" w14:textId="77777777" w:rsidR="005C23BD" w:rsidRDefault="005C23BD" w:rsidP="005C23BD">
      <w:r>
        <w:t xml:space="preserve">Reglas de </w:t>
      </w:r>
      <w:proofErr w:type="spellStart"/>
      <w:r>
        <w:t>layout</w:t>
      </w:r>
      <w:proofErr w:type="spellEnd"/>
      <w:r>
        <w:t xml:space="preserve"> y desplazamiento</w:t>
      </w:r>
    </w:p>
    <w:p w14:paraId="78AA24E9" w14:textId="77777777" w:rsidR="005C23BD" w:rsidRDefault="005C23BD" w:rsidP="005C23BD">
      <w:r>
        <w:t xml:space="preserve">No se debe olvidar el desplazamiento dentro de la página. Cada vista tiene que contemplar </w:t>
      </w:r>
      <w:proofErr w:type="spellStart"/>
      <w:r>
        <w:t>scroll</w:t>
      </w:r>
      <w:proofErr w:type="spellEnd"/>
      <w:r>
        <w:t xml:space="preserve"> vertical donde aplique, y los paneles con tablas, reportes o bloques largos deben tener altura controlada con barras de desplazamiento visibles cuando sea necesario. El error de dejar pantallas cerradas sin </w:t>
      </w:r>
      <w:proofErr w:type="spellStart"/>
      <w:r>
        <w:t>scroll</w:t>
      </w:r>
      <w:proofErr w:type="spellEnd"/>
      <w:r>
        <w:t xml:space="preserve"> o con contenido cortado debe evitarse desde la maqueta base.[cite:387]</w:t>
      </w:r>
    </w:p>
    <w:p w14:paraId="3256E4B3" w14:textId="77777777" w:rsidR="005C23BD" w:rsidRDefault="005C23BD" w:rsidP="005C23BD">
      <w:r>
        <w:t xml:space="preserve">Los contenedores del </w:t>
      </w:r>
      <w:proofErr w:type="spellStart"/>
      <w:r>
        <w:t>dashboard</w:t>
      </w:r>
      <w:proofErr w:type="spellEnd"/>
      <w:r>
        <w:t xml:space="preserve"> deben diseñarse con límites claros de alto y ancho, especialmente en móviles, laptops y pantallas amplias. La interfaz no debe romperse por crecimiento natural de tablas o gráficas. Todo componente debe vivir dentro de un </w:t>
      </w:r>
      <w:proofErr w:type="spellStart"/>
      <w:r>
        <w:t>layout</w:t>
      </w:r>
      <w:proofErr w:type="spellEnd"/>
      <w:r>
        <w:t xml:space="preserve"> estable y responsivo, con </w:t>
      </w:r>
      <w:proofErr w:type="spellStart"/>
      <w:r>
        <w:t>overflow</w:t>
      </w:r>
      <w:proofErr w:type="spellEnd"/>
      <w:r>
        <w:t xml:space="preserve"> controlado y zonas de </w:t>
      </w:r>
      <w:proofErr w:type="spellStart"/>
      <w:r>
        <w:t>scroll</w:t>
      </w:r>
      <w:proofErr w:type="spellEnd"/>
      <w:r>
        <w:t xml:space="preserve"> internas cuando corresponda.[cite:387]</w:t>
      </w:r>
    </w:p>
    <w:p w14:paraId="4A9069A3" w14:textId="77777777" w:rsidR="005C23BD" w:rsidRDefault="005C23BD" w:rsidP="005C23BD">
      <w:r>
        <w:t>Reglas para mapas</w:t>
      </w:r>
    </w:p>
    <w:p w14:paraId="21317E6A" w14:textId="77777777" w:rsidR="005C23BD" w:rsidRDefault="005C23BD" w:rsidP="005C23BD">
      <w:r>
        <w:t>Los mapas 2D y 3D son componentes críticos y deben construirse con cuidado especial. No pueden quedar recortados, a media pantalla o desalineados. Deben montarse dentro de contenedores con dimensiones explícitas, proporción consistente y comportamiento predecible al redimensionar ventana o cambiar de pestaña.[cite:387]</w:t>
      </w:r>
    </w:p>
    <w:p w14:paraId="02CB6714" w14:textId="77777777" w:rsidR="005C23BD" w:rsidRDefault="005C23BD" w:rsidP="005C23BD">
      <w:r>
        <w:t xml:space="preserve">En el mapa 2D, cada nodo debe responder correctamente al </w:t>
      </w:r>
      <w:proofErr w:type="spellStart"/>
      <w:r>
        <w:t>hover</w:t>
      </w:r>
      <w:proofErr w:type="spellEnd"/>
      <w:r>
        <w:t xml:space="preserve"> o foco y mostrar información completa sin salirse del área visible. En el mapa 3D, la interacción debe mantener controles fluidos, con la Tierra centrada, continentes visibles y un encuadre inicial útil. No debe abrirse un globo torcido, mal alineado o con partes fuera de cuadro. La experiencia inicial del mapa importa mucho porque suele ser el punto donde más fallan este tipo de </w:t>
      </w:r>
      <w:proofErr w:type="spellStart"/>
      <w:r>
        <w:t>dashboards</w:t>
      </w:r>
      <w:proofErr w:type="spellEnd"/>
      <w:r>
        <w:t>.[cite:387][cite:379]</w:t>
      </w:r>
    </w:p>
    <w:p w14:paraId="503E1114" w14:textId="77777777" w:rsidR="005C23BD" w:rsidRDefault="005C23BD" w:rsidP="005C23BD">
      <w:r>
        <w:t>Reglas para gráficas</w:t>
      </w:r>
    </w:p>
    <w:p w14:paraId="7822098D" w14:textId="77777777" w:rsidR="005C23BD" w:rsidRDefault="005C23BD" w:rsidP="005C23BD">
      <w:r>
        <w:t xml:space="preserve">Las gráficas deben tener límites máximos de alto y ancho. No deben seguir creciendo indefinidamente conforme aumente el </w:t>
      </w:r>
      <w:proofErr w:type="spellStart"/>
      <w:r>
        <w:t>dataset</w:t>
      </w:r>
      <w:proofErr w:type="spellEnd"/>
      <w:r>
        <w:t xml:space="preserve"> o cambie el </w:t>
      </w:r>
      <w:proofErr w:type="spellStart"/>
      <w:r>
        <w:t>layout</w:t>
      </w:r>
      <w:proofErr w:type="spellEnd"/>
      <w:r>
        <w:t xml:space="preserve">. Cada tipo de visual debe tener un tamaño objetivo y un comportamiento explícito para </w:t>
      </w:r>
      <w:proofErr w:type="spellStart"/>
      <w:r>
        <w:t>scroll</w:t>
      </w:r>
      <w:proofErr w:type="spellEnd"/>
      <w:r>
        <w:t>, zoom o paginación si el contenido rebasa el rango ideal.[cite:377][cite:380]</w:t>
      </w:r>
    </w:p>
    <w:p w14:paraId="4CD55C89" w14:textId="77777777" w:rsidR="005C23BD" w:rsidRDefault="005C23BD" w:rsidP="005C23BD">
      <w:r>
        <w:t xml:space="preserve">También se debe revisar que ejes, leyendas, </w:t>
      </w:r>
      <w:proofErr w:type="spellStart"/>
      <w:r>
        <w:t>tooltips</w:t>
      </w:r>
      <w:proofErr w:type="spellEnd"/>
      <w:r>
        <w:t xml:space="preserve"> y etiquetas no rompan la composición. Si una serie temporal crece mucho, la solución no es agrandar la gráfica sin fin, sino introducir ventanas temporales, filtros, zoom, agregación o </w:t>
      </w:r>
      <w:proofErr w:type="spellStart"/>
      <w:r>
        <w:t>scroll</w:t>
      </w:r>
      <w:proofErr w:type="spellEnd"/>
      <w:r>
        <w:t xml:space="preserve"> interno. La idea es mantener visuales útiles, no gigantescas.[cite:377][cite:380]</w:t>
      </w:r>
    </w:p>
    <w:p w14:paraId="304BC66B" w14:textId="77777777" w:rsidR="005C23BD" w:rsidRDefault="005C23BD" w:rsidP="005C23BD">
      <w:r>
        <w:t>Conectores y enlaces visuales</w:t>
      </w:r>
    </w:p>
    <w:p w14:paraId="6607B7C2" w14:textId="77777777" w:rsidR="005C23BD" w:rsidRDefault="005C23BD" w:rsidP="005C23BD">
      <w:r>
        <w:t xml:space="preserve">Se debe revisar con cuidado la lógica de conectores: líneas entre nodos, relaciones VG, enlaces entre eventos y cualquier puente visual entre componentes. Es común que los conectores queden desplazados, desfasados o rotos cuando cambia el tamaño del contenedor o se actualizan los datos. Esa validación debe formar parte del QA del </w:t>
      </w:r>
      <w:proofErr w:type="spellStart"/>
      <w:r>
        <w:t>dashboard</w:t>
      </w:r>
      <w:proofErr w:type="spellEnd"/>
      <w:r>
        <w:t>.[cite:379][cite:380]</w:t>
      </w:r>
    </w:p>
    <w:p w14:paraId="512172DB" w14:textId="77777777" w:rsidR="005C23BD" w:rsidRDefault="005C23BD" w:rsidP="005C23BD">
      <w:r>
        <w:t>Esto aplica tanto a mapas como a diagramas internos, tarjetas conectadas o capas SNT/</w:t>
      </w:r>
      <w:proofErr w:type="spellStart"/>
      <w:r>
        <w:t>hipercúbicas</w:t>
      </w:r>
      <w:proofErr w:type="spellEnd"/>
      <w:r>
        <w:t>. Todo conector debe recalcular su posición correctamente y mantenerse alineado con sus nodos o elementos origen/destino.[cite:379][file:103][file:388]</w:t>
      </w:r>
    </w:p>
    <w:p w14:paraId="0B400C2F" w14:textId="77777777" w:rsidR="005C23BD" w:rsidRDefault="005C23BD" w:rsidP="005C23BD">
      <w:proofErr w:type="spellStart"/>
      <w:r>
        <w:t>Checklist</w:t>
      </w:r>
      <w:proofErr w:type="spellEnd"/>
      <w:r>
        <w:t xml:space="preserve"> de implementación</w:t>
      </w:r>
    </w:p>
    <w:p w14:paraId="33202BA2" w14:textId="77777777" w:rsidR="005C23BD" w:rsidRDefault="005C23BD" w:rsidP="005C23BD">
      <w:r>
        <w:t>Antes de dar por buena cualquier vista, se debe validar lo siguiente:</w:t>
      </w:r>
    </w:p>
    <w:p w14:paraId="7436C768" w14:textId="77777777" w:rsidR="005C23BD" w:rsidRDefault="005C23BD" w:rsidP="005C23BD">
      <w:proofErr w:type="spellStart"/>
      <w:r>
        <w:t>scroll</w:t>
      </w:r>
      <w:proofErr w:type="spellEnd"/>
      <w:r>
        <w:t xml:space="preserve"> vertical disponible donde se necesite;</w:t>
      </w:r>
    </w:p>
    <w:p w14:paraId="748CCDA6" w14:textId="77777777" w:rsidR="005C23BD" w:rsidRDefault="005C23BD" w:rsidP="005C23BD">
      <w:r>
        <w:t xml:space="preserve">tablas con </w:t>
      </w:r>
      <w:proofErr w:type="spellStart"/>
      <w:r>
        <w:t>overflow</w:t>
      </w:r>
      <w:proofErr w:type="spellEnd"/>
      <w:r>
        <w:t xml:space="preserve"> controlado;</w:t>
      </w:r>
    </w:p>
    <w:p w14:paraId="58BA56A9" w14:textId="77777777" w:rsidR="005C23BD" w:rsidRDefault="005C23BD" w:rsidP="005C23BD">
      <w:r>
        <w:t>mapas completos, centrados y sin recorte;</w:t>
      </w:r>
    </w:p>
    <w:p w14:paraId="7F9B66E2" w14:textId="77777777" w:rsidR="005C23BD" w:rsidRDefault="005C23BD" w:rsidP="005C23BD">
      <w:r>
        <w:t>globo 3D manipulable con encuadre útil;</w:t>
      </w:r>
    </w:p>
    <w:p w14:paraId="07C6F5F9" w14:textId="77777777" w:rsidR="005C23BD" w:rsidRDefault="005C23BD" w:rsidP="005C23BD">
      <w:r>
        <w:t xml:space="preserve">nodos con </w:t>
      </w:r>
      <w:proofErr w:type="spellStart"/>
      <w:r>
        <w:t>hover</w:t>
      </w:r>
      <w:proofErr w:type="spellEnd"/>
      <w:r>
        <w:t>/</w:t>
      </w:r>
      <w:proofErr w:type="spellStart"/>
      <w:r>
        <w:t>tooltip</w:t>
      </w:r>
      <w:proofErr w:type="spellEnd"/>
      <w:r>
        <w:t xml:space="preserve"> funcional;</w:t>
      </w:r>
    </w:p>
    <w:p w14:paraId="76D70D52" w14:textId="77777777" w:rsidR="005C23BD" w:rsidRDefault="005C23BD" w:rsidP="005C23BD">
      <w:r>
        <w:t>gráficas con tamaño máximo controlado;</w:t>
      </w:r>
    </w:p>
    <w:p w14:paraId="33270803" w14:textId="77777777" w:rsidR="005C23BD" w:rsidRDefault="005C23BD" w:rsidP="005C23BD">
      <w:r>
        <w:t>conectores bien alineados;</w:t>
      </w:r>
    </w:p>
    <w:p w14:paraId="7B6B3347" w14:textId="77777777" w:rsidR="005C23BD" w:rsidRDefault="005C23BD" w:rsidP="005C23BD">
      <w:proofErr w:type="spellStart"/>
      <w:r>
        <w:t>responsive</w:t>
      </w:r>
      <w:proofErr w:type="spellEnd"/>
      <w:r>
        <w:t xml:space="preserve"> correcto en pantalla mediana y móvil;</w:t>
      </w:r>
    </w:p>
    <w:p w14:paraId="5A9B22FA" w14:textId="77777777" w:rsidR="005C23BD" w:rsidRDefault="005C23BD" w:rsidP="005C23BD">
      <w:r>
        <w:t xml:space="preserve">pestañas que no rompan el </w:t>
      </w:r>
      <w:proofErr w:type="spellStart"/>
      <w:r>
        <w:t>layout</w:t>
      </w:r>
      <w:proofErr w:type="spellEnd"/>
      <w:r>
        <w:t xml:space="preserve"> al cambiar de una a otra.</w:t>
      </w:r>
    </w:p>
    <w:p w14:paraId="0C99B826" w14:textId="77777777" w:rsidR="005C23BD" w:rsidRDefault="005C23BD" w:rsidP="005C23BD">
      <w:r>
        <w:t>Prioridad de construcción</w:t>
      </w:r>
    </w:p>
    <w:p w14:paraId="003A4FCB" w14:textId="77777777" w:rsidR="005C23BD" w:rsidRDefault="005C23BD" w:rsidP="005C23BD">
      <w:r>
        <w:t xml:space="preserve">Con todo integrado, la ruta de trabajo debería ser: primero el </w:t>
      </w:r>
      <w:proofErr w:type="spellStart"/>
      <w:r>
        <w:t>layout</w:t>
      </w:r>
      <w:proofErr w:type="spellEnd"/>
      <w:r>
        <w:t xml:space="preserve"> general y sistema de pestañas; segundo, los contenedores y reglas de </w:t>
      </w:r>
      <w:proofErr w:type="spellStart"/>
      <w:r>
        <w:t>scroll</w:t>
      </w:r>
      <w:proofErr w:type="spellEnd"/>
      <w:r>
        <w:t xml:space="preserve">; tercero, los mapas 2D y 3D; cuarto, </w:t>
      </w:r>
      <w:proofErr w:type="spellStart"/>
      <w:r>
        <w:t>KPIs</w:t>
      </w:r>
      <w:proofErr w:type="spellEnd"/>
      <w:r>
        <w:t xml:space="preserve">, batería de la Tierra y tablas maestras; quinto, gráficas y módulos por </w:t>
      </w:r>
      <w:proofErr w:type="spellStart"/>
      <w:r>
        <w:t>bot</w:t>
      </w:r>
      <w:proofErr w:type="spellEnd"/>
      <w:r>
        <w:t xml:space="preserve">; sexto, reportes y auditoría; y al final, la capa SNT y la </w:t>
      </w:r>
      <w:proofErr w:type="spellStart"/>
      <w:r>
        <w:t>hipercúbica</w:t>
      </w:r>
      <w:proofErr w:type="spellEnd"/>
      <w:r>
        <w:t xml:space="preserve"> 4D sobre una base ya estable.[cite:387][cite:377][cite:379]</w:t>
      </w:r>
    </w:p>
    <w:p w14:paraId="5813C4E2" w14:textId="77777777" w:rsidR="005C23BD" w:rsidRDefault="005C23BD" w:rsidP="005C23BD">
      <w:r>
        <w:t>Cierre operativo</w:t>
      </w:r>
    </w:p>
    <w:p w14:paraId="3826BE32" w14:textId="0974FD67" w:rsidR="005C23BD" w:rsidRDefault="005C23BD">
      <w:r>
        <w:t xml:space="preserve">La visión del producto ya está madura. Lo que sigue es ejecutar con disciplina de interfaz y de datos. Muchos </w:t>
      </w:r>
      <w:proofErr w:type="spellStart"/>
      <w:r>
        <w:t>dashboards</w:t>
      </w:r>
      <w:proofErr w:type="spellEnd"/>
      <w:r>
        <w:t xml:space="preserve"> fallan no por la idea, sino por detalles como </w:t>
      </w:r>
      <w:proofErr w:type="spellStart"/>
      <w:r>
        <w:t>scroll</w:t>
      </w:r>
      <w:proofErr w:type="spellEnd"/>
      <w:r>
        <w:t xml:space="preserve"> roto, mapas mal encuadrados, gráficas gigantes o conectores mal resueltos. Estos detalles ya quedan integrados como reglas de construcción, no como arreglos de último minuto.[cite:387][cite:380]</w:t>
      </w:r>
    </w:p>
    <w:sectPr w:rsidR="005C23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3BD"/>
    <w:rsid w:val="005C23BD"/>
    <w:rsid w:val="009A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98125C"/>
  <w15:chartTrackingRefBased/>
  <w15:docId w15:val="{F38405E7-9DEB-B34C-B4F2-CB6BCF6D7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2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2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2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2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2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2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2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2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2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2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2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2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23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23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23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23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23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23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2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2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2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2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2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23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23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23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2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23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23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781</Words>
  <Characters>4300</Characters>
  <Application>Microsoft Office Word</Application>
  <DocSecurity>0</DocSecurity>
  <Lines>35</Lines>
  <Paragraphs>10</Paragraphs>
  <ScaleCrop>false</ScaleCrop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ELÁN ZAINOS</dc:creator>
  <cp:keywords/>
  <dc:description/>
  <cp:lastModifiedBy>ELÁN ZAINOS</cp:lastModifiedBy>
  <cp:revision>2</cp:revision>
  <dcterms:created xsi:type="dcterms:W3CDTF">2026-07-01T01:45:00Z</dcterms:created>
  <dcterms:modified xsi:type="dcterms:W3CDTF">2026-07-01T01:45:00Z</dcterms:modified>
</cp:coreProperties>
</file>