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27E1" w14:textId="77777777" w:rsidR="00596FC1" w:rsidRDefault="00596FC1">
      <w:r>
        <w:t xml:space="preserve">Especificación visual, banner, telemetría y alertas de </w:t>
      </w:r>
      <w:proofErr w:type="spellStart"/>
      <w:r>
        <w:t>Sentinel</w:t>
      </w:r>
      <w:proofErr w:type="spellEnd"/>
      <w:r>
        <w:t xml:space="preserve"> Omega</w:t>
      </w:r>
    </w:p>
    <w:p w14:paraId="3914B649" w14:textId="77777777" w:rsidR="00596FC1" w:rsidRDefault="00596FC1">
      <w:proofErr w:type="spellStart"/>
      <w:r>
        <w:t>Sentinel</w:t>
      </w:r>
      <w:proofErr w:type="spellEnd"/>
      <w:r>
        <w:t xml:space="preserve"> Omega debe incorporar una capa visual completa, no solo tablas y gráficas. El sistema necesita identidad visual, imágenes propias, banner superior persistente, estado en vivo, puente de telemetría API a </w:t>
      </w:r>
      <w:proofErr w:type="spellStart"/>
      <w:r>
        <w:t>dashboard</w:t>
      </w:r>
      <w:proofErr w:type="spellEnd"/>
      <w:r>
        <w:t xml:space="preserve"> y una capa de </w:t>
      </w:r>
      <w:proofErr w:type="spellStart"/>
      <w:r>
        <w:t>alertamiento</w:t>
      </w:r>
      <w:proofErr w:type="spellEnd"/>
      <w:r>
        <w:t xml:space="preserve"> con integración a </w:t>
      </w:r>
      <w:proofErr w:type="spellStart"/>
      <w:r>
        <w:t>Telegram</w:t>
      </w:r>
      <w:proofErr w:type="spellEnd"/>
      <w:r>
        <w:t>. Todo esto debe construirse sin copiar diseños previos, pero sí puede inspirarse en referencias existentes para tomar ideas de composición, ritmo visual y jerarquía de información.[file:108][file:113][file:128][cite:387]</w:t>
      </w:r>
    </w:p>
    <w:p w14:paraId="6AA1D64C" w14:textId="60CE5C1F" w:rsidR="00596FC1" w:rsidRDefault="00596FC1" w:rsidP="00596FC1">
      <w:pPr>
        <w:pStyle w:val="Prrafodelista"/>
        <w:numPr>
          <w:ilvl w:val="0"/>
          <w:numId w:val="1"/>
        </w:numPr>
      </w:pPr>
      <w:r>
        <w:t>Identidad visual e imágenes del sistema</w:t>
      </w:r>
    </w:p>
    <w:p w14:paraId="5DA72242" w14:textId="77777777" w:rsidR="00596FC1" w:rsidRDefault="00596FC1">
      <w:r>
        <w:t xml:space="preserve">El sistema debe tener imágenes propias para reforzar la narrativa visual del producto. No se trata de adornar, sino de crear una iconografía y una familia visual consistente para: portada del sistema, red VG, nodos energéticos, vista de la Tierra, firmas </w:t>
      </w:r>
      <w:proofErr w:type="spellStart"/>
      <w:r>
        <w:t>cimáticas</w:t>
      </w:r>
      <w:proofErr w:type="spellEnd"/>
      <w:r>
        <w:t xml:space="preserve">, alertas, </w:t>
      </w:r>
      <w:proofErr w:type="spellStart"/>
      <w:r>
        <w:t>bots</w:t>
      </w:r>
      <w:proofErr w:type="spellEnd"/>
      <w:r>
        <w:t xml:space="preserve">, reportes y módulos especializados. Estas imágenes deben servir tanto para </w:t>
      </w:r>
      <w:proofErr w:type="spellStart"/>
      <w:r>
        <w:t>dashboard</w:t>
      </w:r>
      <w:proofErr w:type="spellEnd"/>
      <w:r>
        <w:t xml:space="preserve"> como para reportes y materiales de presentación.[file:113][file:128]</w:t>
      </w:r>
    </w:p>
    <w:p w14:paraId="6FDA3975" w14:textId="77777777" w:rsidR="00596FC1" w:rsidRDefault="00596FC1">
      <w:r>
        <w:t>Conviene producir al menos estas familias de activos visuales:</w:t>
      </w:r>
    </w:p>
    <w:p w14:paraId="21DB2488" w14:textId="129F261B" w:rsidR="00596FC1" w:rsidRDefault="00596FC1">
      <w:r>
        <w:t xml:space="preserve">Banner principal de </w:t>
      </w:r>
      <w:proofErr w:type="spellStart"/>
      <w:r>
        <w:t>Sentinel</w:t>
      </w:r>
      <w:proofErr w:type="spellEnd"/>
      <w:r>
        <w:t xml:space="preserve"> Omega;</w:t>
      </w:r>
    </w:p>
    <w:p w14:paraId="6F1545F4" w14:textId="64C93858" w:rsidR="00596FC1" w:rsidRDefault="00596FC1">
      <w:r>
        <w:t xml:space="preserve">Logo principal y versión reducida para </w:t>
      </w:r>
      <w:proofErr w:type="spellStart"/>
      <w:r>
        <w:t>header</w:t>
      </w:r>
      <w:proofErr w:type="spellEnd"/>
      <w:r>
        <w:t>;</w:t>
      </w:r>
    </w:p>
    <w:p w14:paraId="1E298599" w14:textId="4CE3EA7C" w:rsidR="00596FC1" w:rsidRDefault="00596FC1">
      <w:r>
        <w:t>Fondos ligeros para Inicio, Red VG 3D, SNT y Reportes;</w:t>
      </w:r>
    </w:p>
    <w:p w14:paraId="39F6FDE6" w14:textId="5C291D87" w:rsidR="00596FC1" w:rsidRDefault="00596FC1">
      <w:r>
        <w:t>Ilustraciones o composiciones para Alfa, Beta, Delta, Padre y Juez;</w:t>
      </w:r>
    </w:p>
    <w:p w14:paraId="537726B0" w14:textId="3A5727B4" w:rsidR="00596FC1" w:rsidRDefault="00596FC1">
      <w:r>
        <w:t xml:space="preserve">Álbum o set visual para </w:t>
      </w:r>
      <w:proofErr w:type="spellStart"/>
      <w:r>
        <w:t>cimática</w:t>
      </w:r>
      <w:proofErr w:type="spellEnd"/>
      <w:r>
        <w:t xml:space="preserve"> terrestre recurrente;</w:t>
      </w:r>
    </w:p>
    <w:p w14:paraId="1D140861" w14:textId="1FFE3BC8" w:rsidR="00596FC1" w:rsidRDefault="00596FC1">
      <w:r>
        <w:t>Íconos de alertas: verde, amarillo, naranja, rojo;</w:t>
      </w:r>
    </w:p>
    <w:p w14:paraId="24922DEF" w14:textId="273C96E2" w:rsidR="00596FC1" w:rsidRDefault="00596FC1">
      <w:r>
        <w:t xml:space="preserve">Arte resumido para </w:t>
      </w:r>
      <w:proofErr w:type="spellStart"/>
      <w:r>
        <w:t>Telegram</w:t>
      </w:r>
      <w:proofErr w:type="spellEnd"/>
      <w:r>
        <w:t xml:space="preserve"> y reportes ejecutivos.</w:t>
      </w:r>
    </w:p>
    <w:p w14:paraId="16F8E240" w14:textId="5A7527B4" w:rsidR="00596FC1" w:rsidRDefault="00596FC1" w:rsidP="00596FC1">
      <w:pPr>
        <w:pStyle w:val="Prrafodelista"/>
        <w:numPr>
          <w:ilvl w:val="0"/>
          <w:numId w:val="1"/>
        </w:numPr>
      </w:pPr>
      <w:r>
        <w:t>Encabezado superior</w:t>
      </w:r>
    </w:p>
    <w:p w14:paraId="650C5C1B" w14:textId="77777777" w:rsidR="00596FC1" w:rsidRDefault="00596FC1">
      <w:r>
        <w:t xml:space="preserve">El </w:t>
      </w:r>
      <w:proofErr w:type="spellStart"/>
      <w:r>
        <w:t>dashboard</w:t>
      </w:r>
      <w:proofErr w:type="spellEnd"/>
      <w:r>
        <w:t xml:space="preserve"> debe tener un </w:t>
      </w:r>
      <w:proofErr w:type="spellStart"/>
      <w:r>
        <w:t>header</w:t>
      </w:r>
      <w:proofErr w:type="spellEnd"/>
      <w:r>
        <w:t xml:space="preserve"> persistente en la parte superior. En la esquina superior izquierda debe aparecer el logo. A su lado o debajo del nombre principal debe ir la marca “Omega” y el subtítulo “</w:t>
      </w:r>
      <w:proofErr w:type="spellStart"/>
      <w:r>
        <w:t>by</w:t>
      </w:r>
      <w:proofErr w:type="spellEnd"/>
      <w:r>
        <w:t xml:space="preserve"> Fractal Core”. Ese bloque debe funcionar como ancla de identidad del sistema en todas las pestañas.[file:113]</w:t>
      </w:r>
    </w:p>
    <w:p w14:paraId="2636741E" w14:textId="77777777" w:rsidR="00596FC1" w:rsidRDefault="00596FC1">
      <w:r>
        <w:t>En la parte superior derecha deben mostrarse dos horas al mismo tiempo: la hora UTC y la hora local del usuario en UTC-6. También debe mostrarse un indicador de estatus del sistema. Si todo está bien, el estatus debe aparecer en verde como “Óptimo”. Si hay degradación parcial, amarillo. Si hay falla crítica, rojo. Este indicador debe leerse como estado de plataforma, no como alerta sísmica.[cite:387]</w:t>
      </w:r>
    </w:p>
    <w:p w14:paraId="1211637D" w14:textId="080B5236" w:rsidR="00596FC1" w:rsidRDefault="00596FC1" w:rsidP="00596FC1">
      <w:pPr>
        <w:pStyle w:val="Prrafodelista"/>
        <w:numPr>
          <w:ilvl w:val="0"/>
          <w:numId w:val="1"/>
        </w:numPr>
      </w:pPr>
      <w:r>
        <w:t>Banner interactivo inferior al encabezado</w:t>
      </w:r>
    </w:p>
    <w:p w14:paraId="40227BEA" w14:textId="77777777" w:rsidR="00596FC1" w:rsidRDefault="00596FC1">
      <w:r>
        <w:t xml:space="preserve">Debajo del </w:t>
      </w:r>
      <w:proofErr w:type="spellStart"/>
      <w:r>
        <w:t>header</w:t>
      </w:r>
      <w:proofErr w:type="spellEnd"/>
      <w:r>
        <w:t xml:space="preserve"> debe existir un banner interactivo de estado actual del sistema. Este banner no reemplaza la pestaña de operación general; funciona como una cinta viva de telemetría y lectura rápida. Debe mostrar mensajes resumidos del estado actual: actividad global, nodos en observación, cambios recientes, última inyección de </w:t>
      </w:r>
      <w:proofErr w:type="spellStart"/>
      <w:r>
        <w:t>APIs</w:t>
      </w:r>
      <w:proofErr w:type="spellEnd"/>
      <w:r>
        <w:t>, eventos destacados y variaciones relevantes en las últimas ventanas de tiempo.[cite:377][cite:379]</w:t>
      </w:r>
    </w:p>
    <w:p w14:paraId="05F8A11E" w14:textId="77777777" w:rsidR="00596FC1" w:rsidRDefault="00596FC1">
      <w:r>
        <w:t xml:space="preserve">La pestaña general puede refrescar cada hora y mostrar el estado consolidado. Pero este banner puede operar en modo más inmediato para reflejar señales o telemetría viva, siempre dejando claro qué parte es consolidada y qué parte es </w:t>
      </w:r>
      <w:proofErr w:type="spellStart"/>
      <w:r>
        <w:t>streaming</w:t>
      </w:r>
      <w:proofErr w:type="spellEnd"/>
      <w:r>
        <w:t xml:space="preserve"> de entrada directa.[cite:377][cite:380]</w:t>
      </w:r>
    </w:p>
    <w:p w14:paraId="2E49BEF6" w14:textId="06C44239" w:rsidR="00596FC1" w:rsidRDefault="00596FC1" w:rsidP="00596FC1">
      <w:pPr>
        <w:pStyle w:val="Prrafodelista"/>
        <w:numPr>
          <w:ilvl w:val="0"/>
          <w:numId w:val="1"/>
        </w:numPr>
      </w:pPr>
      <w:r>
        <w:t>Puente de telemetría en vivo</w:t>
      </w:r>
    </w:p>
    <w:p w14:paraId="5E2FACA5" w14:textId="77777777" w:rsidR="00596FC1" w:rsidRDefault="00596FC1">
      <w:r>
        <w:t xml:space="preserve">Además del flujo clásico API -&gt; ETL -&gt; base de datos -&gt; </w:t>
      </w:r>
      <w:proofErr w:type="spellStart"/>
      <w:r>
        <w:t>dashboard</w:t>
      </w:r>
      <w:proofErr w:type="spellEnd"/>
      <w:r>
        <w:t xml:space="preserve">, conviene implementar un puente de telemetría directa para ciertos datos vivos. La idea es que algunas señales de </w:t>
      </w:r>
      <w:proofErr w:type="spellStart"/>
      <w:r>
        <w:t>APIs</w:t>
      </w:r>
      <w:proofErr w:type="spellEnd"/>
      <w:r>
        <w:t xml:space="preserve"> lleguen al </w:t>
      </w:r>
      <w:proofErr w:type="spellStart"/>
      <w:r>
        <w:t>dashboard</w:t>
      </w:r>
      <w:proofErr w:type="spellEnd"/>
      <w:r>
        <w:t xml:space="preserve"> sin esperar el siguiente refresco horario ni depender exclusivamente de lectura desde la base. Esto no sustituye la persistencia oficial, pero sí permite una capa de visualización en vivo.[cite:377][cite:380]</w:t>
      </w:r>
    </w:p>
    <w:p w14:paraId="65FF2881" w14:textId="77777777" w:rsidR="00596FC1" w:rsidRDefault="00596FC1">
      <w:r>
        <w:t>La arquitectura recomendada sería:</w:t>
      </w:r>
    </w:p>
    <w:p w14:paraId="08C1D2A7" w14:textId="441A8FB2" w:rsidR="00596FC1" w:rsidRDefault="00596FC1">
      <w:r>
        <w:t xml:space="preserve">Capa oficial: API -&gt; ETL -&gt; </w:t>
      </w:r>
      <w:proofErr w:type="spellStart"/>
      <w:r>
        <w:t>staging</w:t>
      </w:r>
      <w:proofErr w:type="spellEnd"/>
      <w:r>
        <w:t xml:space="preserve">/base -&gt; </w:t>
      </w:r>
      <w:proofErr w:type="spellStart"/>
      <w:r>
        <w:t>dashboard</w:t>
      </w:r>
      <w:proofErr w:type="spellEnd"/>
      <w:r>
        <w:t xml:space="preserve"> horario;</w:t>
      </w:r>
    </w:p>
    <w:p w14:paraId="0EBB18D4" w14:textId="19A5345E" w:rsidR="00596FC1" w:rsidRDefault="00596FC1">
      <w:r>
        <w:t xml:space="preserve">Capa viva: API bridge -&gt; </w:t>
      </w:r>
      <w:proofErr w:type="spellStart"/>
      <w:r>
        <w:t>stream</w:t>
      </w:r>
      <w:proofErr w:type="spellEnd"/>
      <w:r>
        <w:t xml:space="preserve">/cache temporal -&gt; banner y widgets </w:t>
      </w:r>
      <w:proofErr w:type="spellStart"/>
      <w:r>
        <w:t>live</w:t>
      </w:r>
      <w:proofErr w:type="spellEnd"/>
      <w:r>
        <w:t>;</w:t>
      </w:r>
    </w:p>
    <w:p w14:paraId="3AB42D6C" w14:textId="57563C30" w:rsidR="00596FC1" w:rsidRDefault="00596FC1">
      <w:r>
        <w:t>Reconciliación posterior: el dato en vivo se persiste después por el ETL oficial.</w:t>
      </w:r>
    </w:p>
    <w:p w14:paraId="2D3F48C0" w14:textId="77777777" w:rsidR="00596FC1" w:rsidRDefault="00596FC1">
      <w:r>
        <w:t xml:space="preserve">Así se evita que el </w:t>
      </w:r>
      <w:proofErr w:type="spellStart"/>
      <w:r>
        <w:t>dashboard</w:t>
      </w:r>
      <w:proofErr w:type="spellEnd"/>
      <w:r>
        <w:t xml:space="preserve"> quede ciego entre cortes horarios, pero sin romper la trazabilidad del sistema.</w:t>
      </w:r>
    </w:p>
    <w:p w14:paraId="6FD6B049" w14:textId="224FE12B" w:rsidR="00596FC1" w:rsidRDefault="00596FC1" w:rsidP="00596FC1">
      <w:pPr>
        <w:pStyle w:val="Prrafodelista"/>
        <w:numPr>
          <w:ilvl w:val="0"/>
          <w:numId w:val="1"/>
        </w:numPr>
      </w:pPr>
      <w:r>
        <w:t xml:space="preserve">Alarmas dentro del </w:t>
      </w:r>
      <w:proofErr w:type="spellStart"/>
      <w:r>
        <w:t>dashboard</w:t>
      </w:r>
      <w:proofErr w:type="spellEnd"/>
    </w:p>
    <w:p w14:paraId="1A35C5C0" w14:textId="77777777" w:rsidR="00596FC1" w:rsidRDefault="00596FC1">
      <w:r>
        <w:t xml:space="preserve">El sistema debe tener alarmas visuales y operativas. Estas alarmas no solo deben existir como texto en tablas, sino como componentes visibles: </w:t>
      </w:r>
      <w:proofErr w:type="spellStart"/>
      <w:r>
        <w:t>badges</w:t>
      </w:r>
      <w:proofErr w:type="spellEnd"/>
      <w:r>
        <w:t>, cintillos, sonidos opcionales, widgets de prioridad y tarjetas de incidentes. Se recomienda un esquema simple y entendible:</w:t>
      </w:r>
    </w:p>
    <w:p w14:paraId="1BF01983" w14:textId="53A3C940" w:rsidR="00596FC1" w:rsidRDefault="00596FC1">
      <w:r>
        <w:t>Verde: normal;</w:t>
      </w:r>
    </w:p>
    <w:p w14:paraId="650F8A5C" w14:textId="5884994A" w:rsidR="00596FC1" w:rsidRDefault="00596FC1">
      <w:r>
        <w:t>Amarillo: observación;</w:t>
      </w:r>
    </w:p>
    <w:p w14:paraId="203BC81C" w14:textId="0D6931ED" w:rsidR="00596FC1" w:rsidRDefault="00596FC1">
      <w:r>
        <w:t>Naranja: vigilancia elevada;</w:t>
      </w:r>
    </w:p>
    <w:p w14:paraId="3078A819" w14:textId="61F75FB2" w:rsidR="00596FC1" w:rsidRDefault="00596FC1">
      <w:r>
        <w:t>Rojo: alerta crítica.</w:t>
      </w:r>
    </w:p>
    <w:p w14:paraId="1FD59D54" w14:textId="77777777" w:rsidR="00596FC1" w:rsidRDefault="00596FC1">
      <w:r>
        <w:t xml:space="preserve">Cada alarma debe poder desplegar causa resumida, </w:t>
      </w:r>
      <w:proofErr w:type="spellStart"/>
      <w:r>
        <w:t>bots</w:t>
      </w:r>
      <w:proofErr w:type="spellEnd"/>
      <w:r>
        <w:t xml:space="preserve"> involucrados, nivel de consenso, ventana temporal esperada y acciones recomendadas. Esto permite que el usuario no solo vea “hay alerta”, sino también por qué y qué la sostiene.[cite:377][cite:379][cite:380]</w:t>
      </w:r>
    </w:p>
    <w:p w14:paraId="6101559D" w14:textId="6A1F1B09" w:rsidR="00596FC1" w:rsidRDefault="00596FC1" w:rsidP="00596FC1">
      <w:pPr>
        <w:pStyle w:val="Prrafodelista"/>
        <w:numPr>
          <w:ilvl w:val="0"/>
          <w:numId w:val="1"/>
        </w:numPr>
      </w:pPr>
      <w:r>
        <w:t xml:space="preserve">Integración con </w:t>
      </w:r>
      <w:proofErr w:type="spellStart"/>
      <w:r>
        <w:t>Telegram</w:t>
      </w:r>
      <w:proofErr w:type="spellEnd"/>
    </w:p>
    <w:p w14:paraId="0B3E476C" w14:textId="77777777" w:rsidR="00596FC1" w:rsidRDefault="00596FC1">
      <w:r>
        <w:t xml:space="preserve">Debe existir un </w:t>
      </w:r>
      <w:proofErr w:type="spellStart"/>
      <w:r>
        <w:t>bot</w:t>
      </w:r>
      <w:proofErr w:type="spellEnd"/>
      <w:r>
        <w:t xml:space="preserve"> de </w:t>
      </w:r>
      <w:proofErr w:type="spellStart"/>
      <w:r>
        <w:t>Telegram</w:t>
      </w:r>
      <w:proofErr w:type="spellEnd"/>
      <w:r>
        <w:t xml:space="preserve"> como capa externa de </w:t>
      </w:r>
      <w:proofErr w:type="spellStart"/>
      <w:r>
        <w:t>alertamiento</w:t>
      </w:r>
      <w:proofErr w:type="spellEnd"/>
      <w:r>
        <w:t xml:space="preserve"> y consulta. Ese </w:t>
      </w:r>
      <w:proofErr w:type="spellStart"/>
      <w:r>
        <w:t>bot</w:t>
      </w:r>
      <w:proofErr w:type="spellEnd"/>
      <w:r>
        <w:t xml:space="preserve"> debe enviar alertas automáticas por color y prioridad, y también debe permitir interacción mediante botones. La lógica no debe ser solo “notificar”, sino permitir consulta rápida sin abrir el </w:t>
      </w:r>
      <w:proofErr w:type="spellStart"/>
      <w:r>
        <w:t>dashboard</w:t>
      </w:r>
      <w:proofErr w:type="spellEnd"/>
      <w:r>
        <w:t>.[file:108][cite:377]</w:t>
      </w:r>
    </w:p>
    <w:p w14:paraId="6F46B679" w14:textId="77777777" w:rsidR="00596FC1" w:rsidRDefault="00596FC1">
      <w:r>
        <w:t>Los botones recomendados serían:</w:t>
      </w:r>
    </w:p>
    <w:p w14:paraId="06D341A9" w14:textId="77777777" w:rsidR="00596FC1" w:rsidRDefault="00596FC1">
      <w:r>
        <w:t>Estado actual</w:t>
      </w:r>
    </w:p>
    <w:p w14:paraId="718AB40D" w14:textId="77777777" w:rsidR="00596FC1" w:rsidRDefault="00596FC1">
      <w:r>
        <w:t>Eventos en observación</w:t>
      </w:r>
    </w:p>
    <w:p w14:paraId="712A57BF" w14:textId="77777777" w:rsidR="00596FC1" w:rsidRDefault="00596FC1">
      <w:r>
        <w:t>Alertas activas</w:t>
      </w:r>
    </w:p>
    <w:p w14:paraId="0075325A" w14:textId="77777777" w:rsidR="00596FC1" w:rsidRDefault="00596FC1">
      <w:r>
        <w:t>Nodos en vigilancia</w:t>
      </w:r>
    </w:p>
    <w:p w14:paraId="2B1952D4" w14:textId="77777777" w:rsidR="00596FC1" w:rsidRDefault="00596FC1">
      <w:r>
        <w:t>Predicción 24h</w:t>
      </w:r>
    </w:p>
    <w:p w14:paraId="058B6856" w14:textId="77777777" w:rsidR="00596FC1" w:rsidRDefault="00596FC1">
      <w:r>
        <w:t>Predicción 72h</w:t>
      </w:r>
    </w:p>
    <w:p w14:paraId="502E57A3" w14:textId="77777777" w:rsidR="00596FC1" w:rsidRDefault="00596FC1">
      <w:r>
        <w:t>Último reporte</w:t>
      </w:r>
    </w:p>
    <w:p w14:paraId="1CE4E6BD" w14:textId="77777777" w:rsidR="00596FC1" w:rsidRDefault="00596FC1">
      <w:r>
        <w:t>Salud del sistema</w:t>
      </w:r>
    </w:p>
    <w:p w14:paraId="1474ACB7" w14:textId="77777777" w:rsidR="00596FC1" w:rsidRDefault="00596FC1">
      <w:r>
        <w:t xml:space="preserve">Las alertas por </w:t>
      </w:r>
      <w:proofErr w:type="spellStart"/>
      <w:r>
        <w:t>Telegram</w:t>
      </w:r>
      <w:proofErr w:type="spellEnd"/>
      <w:r>
        <w:t xml:space="preserve"> deben incluir color, hora local, hora UTC, región afectada, tipo de evento, </w:t>
      </w:r>
      <w:proofErr w:type="spellStart"/>
      <w:r>
        <w:t>bots</w:t>
      </w:r>
      <w:proofErr w:type="spellEnd"/>
      <w:r>
        <w:t xml:space="preserve"> que participaron y un resumen breve. Para casos rojos, puede agregarse también un enlace profundo al evento dentro del </w:t>
      </w:r>
      <w:proofErr w:type="spellStart"/>
      <w:r>
        <w:t>dashboard</w:t>
      </w:r>
      <w:proofErr w:type="spellEnd"/>
      <w:r>
        <w:t>.</w:t>
      </w:r>
    </w:p>
    <w:p w14:paraId="5B12A9F7" w14:textId="0D57A340" w:rsidR="00596FC1" w:rsidRDefault="00596FC1" w:rsidP="00596FC1">
      <w:pPr>
        <w:pStyle w:val="Prrafodelista"/>
        <w:numPr>
          <w:ilvl w:val="0"/>
          <w:numId w:val="1"/>
        </w:numPr>
      </w:pPr>
      <w:r>
        <w:t>Diferencia entre vista horaria y vista viva</w:t>
      </w:r>
    </w:p>
    <w:p w14:paraId="760F5F7D" w14:textId="77777777" w:rsidR="00596FC1" w:rsidRDefault="00596FC1">
      <w:r>
        <w:t xml:space="preserve">Esto debe quedar muy claro en UI para no mezclar niveles de confianza. La vista general del </w:t>
      </w:r>
      <w:proofErr w:type="spellStart"/>
      <w:r>
        <w:t>dashboard</w:t>
      </w:r>
      <w:proofErr w:type="spellEnd"/>
      <w:r>
        <w:t xml:space="preserve"> puede ser consolidada por refresco horario y servir como estado oficial. La vista </w:t>
      </w:r>
      <w:proofErr w:type="spellStart"/>
      <w:r>
        <w:t>live</w:t>
      </w:r>
      <w:proofErr w:type="spellEnd"/>
      <w:r>
        <w:t xml:space="preserve"> debe alimentarse con telemetría directa y mostrarse como señal en curso o dato provisional. De esta forma no todo lo vivo se convierte automáticamente en resultado consolidado.[cite:377][cite:380]</w:t>
      </w:r>
    </w:p>
    <w:p w14:paraId="46CF3ACB" w14:textId="77777777" w:rsidR="00596FC1" w:rsidRDefault="00596FC1">
      <w:r>
        <w:t>La mejor práctica es etiquetar explícitamente bloques como “Consolidado” y “En vivo”. Eso ayuda a evitar confusión entre observación inmediata y análisis ya validado por la cadena completa de ETL y Juez.[cite:380]</w:t>
      </w:r>
    </w:p>
    <w:p w14:paraId="170F454E" w14:textId="69206788" w:rsidR="00596FC1" w:rsidRDefault="00596FC1" w:rsidP="00596FC1">
      <w:pPr>
        <w:pStyle w:val="Prrafodelista"/>
        <w:numPr>
          <w:ilvl w:val="0"/>
          <w:numId w:val="1"/>
        </w:numPr>
      </w:pPr>
      <w:r>
        <w:t>Inspiración visual sin copiar</w:t>
      </w:r>
    </w:p>
    <w:p w14:paraId="3FE286B8" w14:textId="77777777" w:rsidR="00596FC1" w:rsidRDefault="00596FC1">
      <w:r>
        <w:t>Sí conviene revisar diseños previos hechos para Omega o para sistemas de monitoreo, pero solamente como referencia. La implementación debe ser nueva. La inspiración útil debe tomarse de:</w:t>
      </w:r>
    </w:p>
    <w:p w14:paraId="70572253" w14:textId="553EDDE1" w:rsidR="00596FC1" w:rsidRDefault="00596FC1">
      <w:r>
        <w:t>Jerarquía de paneles;</w:t>
      </w:r>
    </w:p>
    <w:p w14:paraId="59CCB00E" w14:textId="20B33EF2" w:rsidR="00596FC1" w:rsidRDefault="00596FC1">
      <w:r>
        <w:t xml:space="preserve">Distribución de </w:t>
      </w:r>
      <w:proofErr w:type="spellStart"/>
      <w:r>
        <w:t>KPIs</w:t>
      </w:r>
      <w:proofErr w:type="spellEnd"/>
      <w:r>
        <w:t>;</w:t>
      </w:r>
    </w:p>
    <w:p w14:paraId="1C8AE420" w14:textId="07ABED7D" w:rsidR="00596FC1" w:rsidRDefault="00596FC1">
      <w:r>
        <w:t xml:space="preserve">Composición de </w:t>
      </w:r>
      <w:proofErr w:type="spellStart"/>
      <w:r>
        <w:t>headers</w:t>
      </w:r>
      <w:proofErr w:type="spellEnd"/>
      <w:r>
        <w:t>;</w:t>
      </w:r>
    </w:p>
    <w:p w14:paraId="175E6DB4" w14:textId="69CC5FA4" w:rsidR="00596FC1" w:rsidRDefault="00596FC1">
      <w:r>
        <w:t>Lectura de mapas y alertas;</w:t>
      </w:r>
    </w:p>
    <w:p w14:paraId="1CA35035" w14:textId="5B715F8D" w:rsidR="00596FC1" w:rsidRDefault="00596FC1">
      <w:r>
        <w:t>Tratamiento de tablas críticas;</w:t>
      </w:r>
    </w:p>
    <w:p w14:paraId="4048D579" w14:textId="60FE26EC" w:rsidR="00596FC1" w:rsidRDefault="00596FC1">
      <w:r>
        <w:t>Comportamiento visual de banners y estados.</w:t>
      </w:r>
    </w:p>
    <w:p w14:paraId="45326317" w14:textId="77777777" w:rsidR="00596FC1" w:rsidRDefault="00596FC1">
      <w:r>
        <w:t>La regla debe ser: tomar estructura o ideas, nunca reutilizar código ni clonar estilos enteros. Eso mantiene el producto limpio, propio y alineado con la preferencia de construir scripts y componentes nuevos en lugar de reciclar versiones anteriores.[cite:381]</w:t>
      </w:r>
    </w:p>
    <w:p w14:paraId="391044EB" w14:textId="1128256C" w:rsidR="00596FC1" w:rsidRDefault="00596FC1" w:rsidP="00596FC1">
      <w:pPr>
        <w:pStyle w:val="Prrafodelista"/>
        <w:numPr>
          <w:ilvl w:val="0"/>
          <w:numId w:val="1"/>
        </w:numPr>
      </w:pPr>
      <w:r>
        <w:t>Componentes visuales adicionales recomendados</w:t>
      </w:r>
    </w:p>
    <w:p w14:paraId="4030C3DD" w14:textId="77777777" w:rsidR="00596FC1" w:rsidRDefault="00596FC1">
      <w:r>
        <w:t>Además de lo que pediste, conviene integrar:</w:t>
      </w:r>
    </w:p>
    <w:p w14:paraId="29D6BC9E" w14:textId="30EB57AF" w:rsidR="00596FC1" w:rsidRDefault="00596FC1">
      <w:r>
        <w:t xml:space="preserve">Mini panel de </w:t>
      </w:r>
      <w:proofErr w:type="spellStart"/>
      <w:r>
        <w:t>uptime</w:t>
      </w:r>
      <w:proofErr w:type="spellEnd"/>
      <w:r>
        <w:t xml:space="preserve"> del sistema;</w:t>
      </w:r>
    </w:p>
    <w:p w14:paraId="2E0ED03E" w14:textId="5190FED1" w:rsidR="00596FC1" w:rsidRDefault="00596FC1">
      <w:r>
        <w:t>Tarjeta de última sincronización por API;</w:t>
      </w:r>
    </w:p>
    <w:p w14:paraId="0957A202" w14:textId="1F48F126" w:rsidR="00596FC1" w:rsidRDefault="00596FC1">
      <w:r>
        <w:t>Widget de salud del ETL;</w:t>
      </w:r>
    </w:p>
    <w:p w14:paraId="01EEE525" w14:textId="64EDE637" w:rsidR="00596FC1" w:rsidRDefault="00596FC1">
      <w:r>
        <w:t>Resumen rápido de alarmas por color;</w:t>
      </w:r>
    </w:p>
    <w:p w14:paraId="44D97BAE" w14:textId="10A04667" w:rsidR="00596FC1" w:rsidRDefault="00596FC1">
      <w:proofErr w:type="spellStart"/>
      <w:r>
        <w:t>Microtimeline</w:t>
      </w:r>
      <w:proofErr w:type="spellEnd"/>
      <w:r>
        <w:t xml:space="preserve"> con últimos cambios del sistema;</w:t>
      </w:r>
    </w:p>
    <w:p w14:paraId="666AA7BD" w14:textId="3C7158F1" w:rsidR="00596FC1" w:rsidRDefault="00596FC1">
      <w:r>
        <w:t>Modo oscuro claro con identidad consistente.</w:t>
      </w:r>
    </w:p>
    <w:p w14:paraId="24B1F33A" w14:textId="77777777" w:rsidR="00596FC1" w:rsidRDefault="00596FC1">
      <w:r>
        <w:t xml:space="preserve">Estos elementos hacen que Omega no solo se vea potente, sino también confiable y </w:t>
      </w:r>
      <w:proofErr w:type="spellStart"/>
      <w:r>
        <w:t>mantenible</w:t>
      </w:r>
      <w:proofErr w:type="spellEnd"/>
      <w:r>
        <w:t xml:space="preserve"> como plataforma de monitoreo real.[cite:377][cite:380]</w:t>
      </w:r>
    </w:p>
    <w:p w14:paraId="59CCAB52" w14:textId="636DF0E3" w:rsidR="00596FC1" w:rsidRDefault="00596FC1" w:rsidP="00596FC1">
      <w:pPr>
        <w:pStyle w:val="Prrafodelista"/>
        <w:numPr>
          <w:ilvl w:val="0"/>
          <w:numId w:val="1"/>
        </w:numPr>
      </w:pPr>
      <w:r>
        <w:t>Orden de implementación sugerido</w:t>
      </w:r>
    </w:p>
    <w:p w14:paraId="1BD54BEC" w14:textId="77777777" w:rsidR="00596FC1" w:rsidRDefault="00596FC1">
      <w:r>
        <w:t xml:space="preserve">Primero debe diseñarse el </w:t>
      </w:r>
      <w:proofErr w:type="spellStart"/>
      <w:r>
        <w:t>header</w:t>
      </w:r>
      <w:proofErr w:type="spellEnd"/>
      <w:r>
        <w:t xml:space="preserve"> persistente y el sistema de </w:t>
      </w:r>
      <w:proofErr w:type="spellStart"/>
      <w:r>
        <w:t>branding</w:t>
      </w:r>
      <w:proofErr w:type="spellEnd"/>
      <w:r>
        <w:t xml:space="preserve">. Segundo, el banner interactivo. Tercero, los componentes de alarma y estado. Cuarto, la integración de telemetría en vivo. Quinto, la conexión con </w:t>
      </w:r>
      <w:proofErr w:type="spellStart"/>
      <w:r>
        <w:t>Telegram</w:t>
      </w:r>
      <w:proofErr w:type="spellEnd"/>
      <w:r>
        <w:t xml:space="preserve">. Sexto, la generación de imágenes y </w:t>
      </w:r>
      <w:proofErr w:type="spellStart"/>
      <w:r>
        <w:t>assets</w:t>
      </w:r>
      <w:proofErr w:type="spellEnd"/>
      <w:r>
        <w:t xml:space="preserve"> visuales para las pestañas principales. Este orden permite que el producto gane identidad y operación visible desde el principio.[file:108][cite:377][cite:380]</w:t>
      </w:r>
    </w:p>
    <w:p w14:paraId="020B75C6" w14:textId="77777777" w:rsidR="00596FC1" w:rsidRDefault="00596FC1"/>
    <w:sectPr w:rsidR="00596F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7AAE"/>
    <w:multiLevelType w:val="hybridMultilevel"/>
    <w:tmpl w:val="AAB8C06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3017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C1"/>
    <w:rsid w:val="00596FC1"/>
    <w:rsid w:val="009A10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EB0DE6B"/>
  <w15:chartTrackingRefBased/>
  <w15:docId w15:val="{16A33D8F-3805-5F4B-ADEE-7B7C758AC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6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6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6F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6F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F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F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F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F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F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6F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6F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6F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6F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F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F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F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F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FC1"/>
    <w:rPr>
      <w:rFonts w:eastAsiaTheme="majorEastAsia" w:cstheme="majorBidi"/>
      <w:color w:val="272727" w:themeColor="text1" w:themeTint="D8"/>
    </w:rPr>
  </w:style>
  <w:style w:type="paragraph" w:styleId="Ttulo">
    <w:name w:val="Title"/>
    <w:basedOn w:val="Normal"/>
    <w:next w:val="Normal"/>
    <w:link w:val="TtuloCar"/>
    <w:uiPriority w:val="10"/>
    <w:qFormat/>
    <w:rsid w:val="0059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6F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F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6F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FC1"/>
    <w:pPr>
      <w:spacing w:before="160"/>
      <w:jc w:val="center"/>
    </w:pPr>
    <w:rPr>
      <w:i/>
      <w:iCs/>
      <w:color w:val="404040" w:themeColor="text1" w:themeTint="BF"/>
    </w:rPr>
  </w:style>
  <w:style w:type="character" w:customStyle="1" w:styleId="CitaCar">
    <w:name w:val="Cita Car"/>
    <w:basedOn w:val="Fuentedeprrafopredeter"/>
    <w:link w:val="Cita"/>
    <w:uiPriority w:val="29"/>
    <w:rsid w:val="00596FC1"/>
    <w:rPr>
      <w:i/>
      <w:iCs/>
      <w:color w:val="404040" w:themeColor="text1" w:themeTint="BF"/>
    </w:rPr>
  </w:style>
  <w:style w:type="paragraph" w:styleId="Prrafodelista">
    <w:name w:val="List Paragraph"/>
    <w:basedOn w:val="Normal"/>
    <w:uiPriority w:val="34"/>
    <w:qFormat/>
    <w:rsid w:val="00596FC1"/>
    <w:pPr>
      <w:ind w:left="720"/>
      <w:contextualSpacing/>
    </w:pPr>
  </w:style>
  <w:style w:type="character" w:styleId="nfasisintenso">
    <w:name w:val="Intense Emphasis"/>
    <w:basedOn w:val="Fuentedeprrafopredeter"/>
    <w:uiPriority w:val="21"/>
    <w:qFormat/>
    <w:rsid w:val="00596FC1"/>
    <w:rPr>
      <w:i/>
      <w:iCs/>
      <w:color w:val="0F4761" w:themeColor="accent1" w:themeShade="BF"/>
    </w:rPr>
  </w:style>
  <w:style w:type="paragraph" w:styleId="Citadestacada">
    <w:name w:val="Intense Quote"/>
    <w:basedOn w:val="Normal"/>
    <w:next w:val="Normal"/>
    <w:link w:val="CitadestacadaCar"/>
    <w:uiPriority w:val="30"/>
    <w:qFormat/>
    <w:rsid w:val="00596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FC1"/>
    <w:rPr>
      <w:i/>
      <w:iCs/>
      <w:color w:val="0F4761" w:themeColor="accent1" w:themeShade="BF"/>
    </w:rPr>
  </w:style>
  <w:style w:type="character" w:styleId="Referenciaintensa">
    <w:name w:val="Intense Reference"/>
    <w:basedOn w:val="Fuentedeprrafopredeter"/>
    <w:uiPriority w:val="32"/>
    <w:qFormat/>
    <w:rsid w:val="00596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1138</Words>
  <Characters>6260</Characters>
  <Application>Microsoft Office Word</Application>
  <DocSecurity>0</DocSecurity>
  <Lines>52</Lines>
  <Paragraphs>14</Paragraphs>
  <ScaleCrop>false</ScaleCrop>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ELÁN ZAINOS</dc:creator>
  <cp:keywords/>
  <dc:description/>
  <cp:lastModifiedBy>ELÁN ZAINOS</cp:lastModifiedBy>
  <cp:revision>2</cp:revision>
  <dcterms:created xsi:type="dcterms:W3CDTF">2026-07-01T01:47:00Z</dcterms:created>
  <dcterms:modified xsi:type="dcterms:W3CDTF">2026-07-01T01:47:00Z</dcterms:modified>
</cp:coreProperties>
</file>