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r>
        <w:rPr>
          <w:b w:val="0"/>
        </w:rPr>
        <w:t xml:space="preserve"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</w:t>
      </w:r>
      <w:r>
        <w:rPr>
          <w:b/>
        </w:rPr>
        <w:t>{{surname}} {{name}} {{patronymic}}</w:t>
      </w:r>
      <w:r>
        <w:t>, {{birth_date}} года рождения, уроженца {{birth_place_town}}, зарегистрированного (проживающего) по адресу: {{registration_address}},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