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55E47" w14:textId="77777777" w:rsidR="00834D0D" w:rsidRPr="00723CEF" w:rsidRDefault="008E4746">
      <w:pPr>
        <w:spacing w:after="120" w:line="240" w:lineRule="auto"/>
        <w:jc w:val="left"/>
        <w:rPr>
          <w:lang w:val="ru-RU"/>
        </w:rPr>
      </w:pPr>
      <w:bookmarkStart w:id="0" w:name="_Hlk229921732"/>
      <w:r w:rsidRPr="00723CEF">
        <w:rPr>
          <w:b/>
          <w:lang w:val="ru-RU"/>
        </w:rPr>
        <w:t>1.1 Деятельность организации</w:t>
      </w:r>
    </w:p>
    <w:p w14:paraId="165EA582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 xml:space="preserve">Объектом исследования выступает подразделение военной комендатуры (отдел дознания), осуществляющее процессуальную деятельность по учёту военнослужащих, самовольно оставивших воинскую часть (СОЧ), а также обработку </w:t>
      </w:r>
      <w:r w:rsidRPr="00723CEF">
        <w:rPr>
          <w:lang w:val="ru-RU"/>
        </w:rPr>
        <w:t>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военной полиции и органах военной юстиции в Вооружённых Силах Российской Федерации», ведомственными</w:t>
      </w:r>
      <w:r w:rsidRPr="00723CEF">
        <w:rPr>
          <w:lang w:val="ru-RU"/>
        </w:rPr>
        <w:t xml:space="preserve"> приказами Министерства обороны РФ и внутренними инструкциями по делопроизводству гарнизона. Организационная структура подразделения предполагает чёткое распределение ролей: начальник отдела координирует процесс, дознаватели ведут непосредственную работу с</w:t>
      </w:r>
      <w:r w:rsidRPr="00723CEF">
        <w:rPr>
          <w:lang w:val="ru-RU"/>
        </w:rPr>
        <w:t xml:space="preserve">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 Моделирование бизнес-процесса работы с карточками розыска в нотации </w:t>
      </w:r>
      <w:r>
        <w:t>IDEF</w:t>
      </w:r>
      <w:r w:rsidRPr="00723CEF">
        <w:rPr>
          <w:lang w:val="ru-RU"/>
        </w:rPr>
        <w:t>0 представлено на рисунке 1</w:t>
      </w:r>
      <w:r w:rsidRPr="00723CEF">
        <w:rPr>
          <w:lang w:val="ru-RU"/>
        </w:rPr>
        <w:t>.1.</w:t>
      </w:r>
    </w:p>
    <w:p w14:paraId="48002C4A" w14:textId="77777777" w:rsidR="00834D0D" w:rsidRDefault="008E4746">
      <w:r>
        <w:rPr>
          <w:noProof/>
        </w:rPr>
        <w:drawing>
          <wp:inline distT="0" distB="0" distL="0" distR="0" wp14:anchorId="3E87DBAF" wp14:editId="7D039260">
            <wp:extent cx="5029200" cy="29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F856" w14:textId="77777777" w:rsidR="00834D0D" w:rsidRPr="00723CEF" w:rsidRDefault="008E4746">
      <w:pPr>
        <w:spacing w:before="120"/>
        <w:jc w:val="center"/>
        <w:rPr>
          <w:lang w:val="ru-RU"/>
        </w:rPr>
      </w:pPr>
      <w:r w:rsidRPr="00723CEF">
        <w:rPr>
          <w:lang w:val="ru-RU"/>
        </w:rPr>
        <w:t>Рисунок 1.1 – Диаграмма бизнес-процесса обработки КРД (</w:t>
      </w:r>
      <w:r>
        <w:t>IDEF</w:t>
      </w:r>
      <w:r w:rsidRPr="00723CEF">
        <w:rPr>
          <w:lang w:val="ru-RU"/>
        </w:rPr>
        <w:t>0)</w:t>
      </w:r>
    </w:p>
    <w:p w14:paraId="7ED6D2D4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lastRenderedPageBreak/>
        <w:t>Ключевые функции и информационные потоки подразделения включают несколько взаимосвязанных этапов. Первичный поток начинается с регистрации входящих поручений от внешних структур (военных к</w:t>
      </w:r>
      <w:r w:rsidRPr="00723CEF">
        <w:rPr>
          <w:lang w:val="ru-RU"/>
        </w:rPr>
        <w:t>омиссариатов, органов внутренних дел, прокуратуры, судебных инстанций). На этом этапе фиксируются реквизиты документа, дата поступления, наименование инициатора и основание для начала розыскных мероприятий. Далее формируется карточка розыска (КРД), которая</w:t>
      </w:r>
      <w:r w:rsidRPr="00723CEF">
        <w:rPr>
          <w:lang w:val="ru-RU"/>
        </w:rPr>
        <w:t xml:space="preserve"> становится центральным узлом информационной системы. В КРД аккумулируются социально-демографические данные военнослужащего, сведения о месте рождения, паспортные реквизиты, данные военного билета, категории и воинских званиях, образовании, судимости и соц</w:t>
      </w:r>
      <w:r w:rsidRPr="00723CEF">
        <w:rPr>
          <w:lang w:val="ru-RU"/>
        </w:rPr>
        <w:t>иальных контактах. Параллельно ведутся реестры адресов проживания, мест службы, эпизодов самовольного оставления части (СОЧ), а также формируются исходящие запросы в ЗАГС, ГИБДД, ФССП, медицинские и банковские учреждения.</w:t>
      </w:r>
    </w:p>
    <w:p w14:paraId="12631C2F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 xml:space="preserve">На рисунке 1.2 представлена схема </w:t>
      </w:r>
      <w:r w:rsidRPr="00723CEF">
        <w:rPr>
          <w:lang w:val="ru-RU"/>
        </w:rPr>
        <w:t xml:space="preserve">трансформации информационных потоков при переходе от ручного учёта к автоматизированному рабочему месту (АРМ). Текущее состояние характеризуется фрагментарностью данных, использованием разрозненных форматов хранения и отсутствием единого источника истины. </w:t>
      </w:r>
      <w:r w:rsidRPr="00723CEF">
        <w:rPr>
          <w:lang w:val="ru-RU"/>
        </w:rPr>
        <w:t xml:space="preserve">Целевое состояние предполагает интеграцию всех учётных сущностей в единую реляционную СУБД </w:t>
      </w:r>
      <w:r>
        <w:t>PostgreSQL</w:t>
      </w:r>
      <w:r w:rsidRPr="00723CEF">
        <w:rPr>
          <w:lang w:val="ru-RU"/>
        </w:rPr>
        <w:t xml:space="preserve"> с поддержкой </w:t>
      </w:r>
      <w:r>
        <w:t>JSONB</w:t>
      </w:r>
      <w:r w:rsidRPr="00723CEF">
        <w:rPr>
          <w:lang w:val="ru-RU"/>
        </w:rPr>
        <w:t xml:space="preserve"> для гибкой маршрутизации шаблонов и типа данных </w:t>
      </w:r>
      <w:r>
        <w:t>BYTEA</w:t>
      </w:r>
      <w:r w:rsidRPr="00723CEF">
        <w:rPr>
          <w:lang w:val="ru-RU"/>
        </w:rPr>
        <w:t xml:space="preserve"> для хранения бинарных объектов (фотографий, сканов документов, сгенерированных от</w:t>
      </w:r>
      <w:r w:rsidRPr="00723CEF">
        <w:rPr>
          <w:lang w:val="ru-RU"/>
        </w:rPr>
        <w:t>чётов).</w:t>
      </w:r>
    </w:p>
    <w:p w14:paraId="7F3CF2A4" w14:textId="0D8F405B" w:rsidR="00834D0D" w:rsidRPr="00723CEF" w:rsidRDefault="00723CE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BA4A4B2" wp14:editId="064F1F01">
            <wp:extent cx="5029200" cy="3053569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AEB" w14:textId="78FA57FA" w:rsidR="00834D0D" w:rsidRPr="00723CEF" w:rsidRDefault="008E4746" w:rsidP="00723CEF">
      <w:pPr>
        <w:spacing w:before="120"/>
        <w:jc w:val="center"/>
        <w:rPr>
          <w:lang w:val="ru-RU"/>
        </w:rPr>
      </w:pPr>
      <w:r w:rsidRPr="00723CEF">
        <w:rPr>
          <w:lang w:val="ru-RU"/>
        </w:rPr>
        <w:t>Рисунок 1.2 – Схема текущих и целевых информационных потоков</w:t>
      </w:r>
    </w:p>
    <w:p w14:paraId="3C0A8DFF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>В настоящее время информационные потоки реализуются разрозненно. Первичная регистрация ведётся в бумажных журналах учёта, аналитические данные хр</w:t>
      </w:r>
      <w:r w:rsidRPr="00723CEF">
        <w:rPr>
          <w:lang w:val="ru-RU"/>
        </w:rPr>
        <w:t>анятся в локальных таблицах формата .</w:t>
      </w:r>
      <w:r>
        <w:t>xlsx</w:t>
      </w:r>
      <w:r w:rsidRPr="00723CEF">
        <w:rPr>
          <w:lang w:val="ru-RU"/>
        </w:rPr>
        <w:t xml:space="preserve"> и .</w:t>
      </w:r>
      <w:r>
        <w:t>docx</w:t>
      </w:r>
      <w:r w:rsidRPr="00723CEF">
        <w:rPr>
          <w:lang w:val="ru-RU"/>
        </w:rPr>
        <w:t xml:space="preserve">, а документооборот осуществляется через отдельные файлы </w:t>
      </w:r>
      <w:r>
        <w:t>Word</w:t>
      </w:r>
      <w:r w:rsidRPr="00723CEF">
        <w:rPr>
          <w:lang w:val="ru-RU"/>
        </w:rPr>
        <w:t>, пересылаемые по закрытым каналам связи или на физических носителях. Отсутствие единой информационной среды приводит к следующим критическим проб</w:t>
      </w:r>
      <w:r w:rsidRPr="00723CEF">
        <w:rPr>
          <w:lang w:val="ru-RU"/>
        </w:rPr>
        <w:t>лемам:</w:t>
      </w:r>
    </w:p>
    <w:p w14:paraId="7BF63697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 xml:space="preserve">1. Дублирование записей и </w:t>
      </w:r>
      <w:proofErr w:type="spellStart"/>
      <w:r w:rsidRPr="00723CEF">
        <w:rPr>
          <w:lang w:val="ru-RU"/>
        </w:rPr>
        <w:t>версионный</w:t>
      </w:r>
      <w:proofErr w:type="spellEnd"/>
      <w:r w:rsidRPr="00723CEF">
        <w:rPr>
          <w:lang w:val="ru-RU"/>
        </w:rPr>
        <w:t xml:space="preserve"> хаос. При совместной работе нескольких дознавателей создаются копии файлов с идентичными именами, что приводит к конфликтам данных, утрате актуальной версии документа и невозможности оперативного определения стат</w:t>
      </w:r>
      <w:r w:rsidRPr="00723CEF">
        <w:rPr>
          <w:lang w:val="ru-RU"/>
        </w:rPr>
        <w:t>уса обработки карточки розыска.</w:t>
      </w:r>
    </w:p>
    <w:p w14:paraId="2F993F95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 xml:space="preserve">2. Потеря данных и нарушение процессуальных сроков. Хранение материалов в локальных папках без централизованного резервного копирования создаёт риски безвозвратной утраты информации при аппаратных сбоях, вирусных атаках или </w:t>
      </w:r>
      <w:r w:rsidRPr="00723CEF">
        <w:rPr>
          <w:lang w:val="ru-RU"/>
        </w:rPr>
        <w:t>некорректных действиях персонала. Отсутствие автоматических напоминаний о контрольных датах приводит к нарушению регламентных сроков розыскных мероприятий.</w:t>
      </w:r>
    </w:p>
    <w:p w14:paraId="2529135E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lastRenderedPageBreak/>
        <w:t xml:space="preserve">3. Отсутствие механизма </w:t>
      </w:r>
      <w:proofErr w:type="spellStart"/>
      <w:r w:rsidRPr="00723CEF">
        <w:rPr>
          <w:lang w:val="ru-RU"/>
        </w:rPr>
        <w:t>версионирования</w:t>
      </w:r>
      <w:proofErr w:type="spellEnd"/>
      <w:r w:rsidRPr="00723CEF">
        <w:rPr>
          <w:lang w:val="ru-RU"/>
        </w:rPr>
        <w:t xml:space="preserve"> и аудита изменений. В существующей модели невозможно отследи</w:t>
      </w:r>
      <w:r w:rsidRPr="00723CEF">
        <w:rPr>
          <w:lang w:val="ru-RU"/>
        </w:rPr>
        <w:t>ть, кто, когда и какие изменения внёс в карточку розыска или шаблон процессуального документа. Это нарушает требования подотчётности, усложняет служебные проверки и делает невозможным восстановление предыдущих состояний записей при выявлении ошибок ввода.</w:t>
      </w:r>
    </w:p>
    <w:p w14:paraId="33D8C7A1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>4. Риски несанкционированного доступа. Разрозненное хранение персональных данных военнослужащих в нешифрованных файлах на рабочих станциях не обеспечивает соответствия требованиям Федерального закона № 152-ФЗ «О персональных данных» и приказам ФСТЭК России</w:t>
      </w:r>
      <w:r w:rsidRPr="00723CEF">
        <w:rPr>
          <w:lang w:val="ru-RU"/>
        </w:rPr>
        <w:t>. Отсутствие ролевой модели доступа и журналирования действий создаёт уязвимости для внутренних утечек конфиденциальной информации.</w:t>
      </w:r>
    </w:p>
    <w:p w14:paraId="1E6F3419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>5. Низкая производительность рутинных операций. Ручной ввод данных, форматирование документов в текстовых редакторах, выгруз</w:t>
      </w:r>
      <w:r w:rsidRPr="00723CEF">
        <w:rPr>
          <w:lang w:val="ru-RU"/>
        </w:rPr>
        <w:t>ка отчётов методом «копировать-вставить» увеличивают трудозатраты на 40–60 %. Человеческий фактор становится причиной арифметических и орфографических ошибок, что недопустимо при формировании процессуальных документов, имеющих юридическую силу.</w:t>
      </w:r>
    </w:p>
    <w:p w14:paraId="2B2E56EF" w14:textId="77777777" w:rsidR="00834D0D" w:rsidRPr="00723CEF" w:rsidRDefault="008E4746">
      <w:pPr>
        <w:spacing w:after="120"/>
        <w:jc w:val="left"/>
        <w:rPr>
          <w:lang w:val="ru-RU"/>
        </w:rPr>
      </w:pPr>
      <w:r w:rsidRPr="00723CEF">
        <w:rPr>
          <w:b/>
          <w:lang w:val="ru-RU"/>
        </w:rPr>
        <w:t>Таблица 1.1</w:t>
      </w:r>
      <w:r w:rsidRPr="00723CEF">
        <w:rPr>
          <w:b/>
          <w:lang w:val="ru-RU"/>
        </w:rPr>
        <w:t xml:space="preserve"> – Функции подразделения и типы обрабатываемых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81"/>
      </w:tblGrid>
      <w:tr w:rsidR="00834D0D" w14:paraId="6D0749DE" w14:textId="77777777">
        <w:tc>
          <w:tcPr>
            <w:tcW w:w="2422" w:type="dxa"/>
          </w:tcPr>
          <w:p w14:paraId="2BC9DCFA" w14:textId="77777777" w:rsidR="00834D0D" w:rsidRDefault="008E4746" w:rsidP="00723CEF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№ п/п</w:t>
            </w:r>
          </w:p>
        </w:tc>
        <w:tc>
          <w:tcPr>
            <w:tcW w:w="2422" w:type="dxa"/>
          </w:tcPr>
          <w:p w14:paraId="7A2F279A" w14:textId="77777777" w:rsidR="00834D0D" w:rsidRDefault="008E4746" w:rsidP="00723CEF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Функция подразделения</w:t>
            </w:r>
          </w:p>
        </w:tc>
        <w:tc>
          <w:tcPr>
            <w:tcW w:w="2422" w:type="dxa"/>
          </w:tcPr>
          <w:p w14:paraId="7E0F3567" w14:textId="77777777" w:rsidR="00834D0D" w:rsidRDefault="008E4746" w:rsidP="00723CEF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Тип обрабатываемых данных</w:t>
            </w:r>
          </w:p>
        </w:tc>
        <w:tc>
          <w:tcPr>
            <w:tcW w:w="2422" w:type="dxa"/>
          </w:tcPr>
          <w:p w14:paraId="2880B75E" w14:textId="77777777" w:rsidR="00834D0D" w:rsidRDefault="008E4746" w:rsidP="00723CEF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Формат хранения</w:t>
            </w:r>
          </w:p>
        </w:tc>
      </w:tr>
      <w:tr w:rsidR="00834D0D" w14:paraId="34324895" w14:textId="77777777">
        <w:tc>
          <w:tcPr>
            <w:tcW w:w="2422" w:type="dxa"/>
          </w:tcPr>
          <w:p w14:paraId="4BA9B6BE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48D482D8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Регистрация входящих поручений</w:t>
            </w:r>
          </w:p>
        </w:tc>
        <w:tc>
          <w:tcPr>
            <w:tcW w:w="2422" w:type="dxa"/>
          </w:tcPr>
          <w:p w14:paraId="1BAC80EC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Реквизиты документов, даты, инициаторы</w:t>
            </w:r>
          </w:p>
        </w:tc>
        <w:tc>
          <w:tcPr>
            <w:tcW w:w="2422" w:type="dxa"/>
          </w:tcPr>
          <w:p w14:paraId="43DA9927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Бумажные журналы / локальные таблицы</w:t>
            </w:r>
          </w:p>
        </w:tc>
      </w:tr>
      <w:tr w:rsidR="00834D0D" w:rsidRPr="00723CEF" w14:paraId="51CF86C3" w14:textId="77777777">
        <w:tc>
          <w:tcPr>
            <w:tcW w:w="2422" w:type="dxa"/>
          </w:tcPr>
          <w:p w14:paraId="081746B0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14:paraId="7FFF7725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Ведение </w:t>
            </w:r>
            <w:r>
              <w:rPr>
                <w:sz w:val="24"/>
              </w:rPr>
              <w:t>карточек розыска (КРД)</w:t>
            </w:r>
          </w:p>
        </w:tc>
        <w:tc>
          <w:tcPr>
            <w:tcW w:w="2422" w:type="dxa"/>
          </w:tcPr>
          <w:p w14:paraId="068AC2E7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>Социально-демографические данные, фото, паспортные реквизиты</w:t>
            </w:r>
          </w:p>
        </w:tc>
        <w:tc>
          <w:tcPr>
            <w:tcW w:w="2422" w:type="dxa"/>
          </w:tcPr>
          <w:p w14:paraId="1463C028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 xml:space="preserve">Разрозненные файлы </w:t>
            </w:r>
            <w:r>
              <w:rPr>
                <w:sz w:val="24"/>
              </w:rPr>
              <w:t>Word</w:t>
            </w:r>
            <w:r w:rsidRPr="00723CE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Excel</w:t>
            </w:r>
            <w:r w:rsidRPr="00723CEF">
              <w:rPr>
                <w:sz w:val="24"/>
                <w:lang w:val="ru-RU"/>
              </w:rPr>
              <w:t>, бумажные папки</w:t>
            </w:r>
          </w:p>
        </w:tc>
      </w:tr>
      <w:tr w:rsidR="00834D0D" w:rsidRPr="00723CEF" w14:paraId="48245DF1" w14:textId="77777777">
        <w:tc>
          <w:tcPr>
            <w:tcW w:w="2422" w:type="dxa"/>
          </w:tcPr>
          <w:p w14:paraId="2171C494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14:paraId="248F1E29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Формирование исходящих запросов</w:t>
            </w:r>
          </w:p>
        </w:tc>
        <w:tc>
          <w:tcPr>
            <w:tcW w:w="2422" w:type="dxa"/>
          </w:tcPr>
          <w:p w14:paraId="2184CDCF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 xml:space="preserve">Шаблоны запросов в ЗАГС, ГИБДД, </w:t>
            </w:r>
            <w:r w:rsidRPr="00723CEF">
              <w:rPr>
                <w:sz w:val="24"/>
                <w:lang w:val="ru-RU"/>
              </w:rPr>
              <w:lastRenderedPageBreak/>
              <w:t>ФССП, подписи должностных лиц</w:t>
            </w:r>
          </w:p>
        </w:tc>
        <w:tc>
          <w:tcPr>
            <w:tcW w:w="2422" w:type="dxa"/>
          </w:tcPr>
          <w:p w14:paraId="7ED8398A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lastRenderedPageBreak/>
              <w:t>Отдельные .</w:t>
            </w:r>
            <w:r>
              <w:rPr>
                <w:sz w:val="24"/>
              </w:rPr>
              <w:t>docx</w:t>
            </w:r>
            <w:r w:rsidRPr="00723CEF">
              <w:rPr>
                <w:sz w:val="24"/>
                <w:lang w:val="ru-RU"/>
              </w:rPr>
              <w:t xml:space="preserve"> файлы без </w:t>
            </w:r>
            <w:r w:rsidRPr="00723CEF">
              <w:rPr>
                <w:sz w:val="24"/>
                <w:lang w:val="ru-RU"/>
              </w:rPr>
              <w:lastRenderedPageBreak/>
              <w:t>вер</w:t>
            </w:r>
            <w:r w:rsidRPr="00723CEF">
              <w:rPr>
                <w:sz w:val="24"/>
                <w:lang w:val="ru-RU"/>
              </w:rPr>
              <w:t>сионности</w:t>
            </w:r>
          </w:p>
        </w:tc>
      </w:tr>
      <w:tr w:rsidR="00834D0D" w:rsidRPr="00723CEF" w14:paraId="645119BA" w14:textId="77777777">
        <w:tc>
          <w:tcPr>
            <w:tcW w:w="2422" w:type="dxa"/>
          </w:tcPr>
          <w:p w14:paraId="3634B54D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422" w:type="dxa"/>
          </w:tcPr>
          <w:p w14:paraId="1F1C2124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>Учёт эпизодов СОЧ и адресов</w:t>
            </w:r>
          </w:p>
        </w:tc>
        <w:tc>
          <w:tcPr>
            <w:tcW w:w="2422" w:type="dxa"/>
          </w:tcPr>
          <w:p w14:paraId="15303793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>Даты, места, свидетели, обстоятельства розыска</w:t>
            </w:r>
          </w:p>
        </w:tc>
        <w:tc>
          <w:tcPr>
            <w:tcW w:w="2422" w:type="dxa"/>
          </w:tcPr>
          <w:p w14:paraId="75D0BF8A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>Текстовые описания в неструктурированном виде</w:t>
            </w:r>
          </w:p>
        </w:tc>
      </w:tr>
      <w:tr w:rsidR="00834D0D" w:rsidRPr="00723CEF" w14:paraId="16F64684" w14:textId="77777777">
        <w:tc>
          <w:tcPr>
            <w:tcW w:w="2422" w:type="dxa"/>
          </w:tcPr>
          <w:p w14:paraId="1654D382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2422" w:type="dxa"/>
          </w:tcPr>
          <w:p w14:paraId="4F42DB06" w14:textId="77777777" w:rsidR="00834D0D" w:rsidRDefault="008E4746" w:rsidP="00723CEF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Контроль сроков и отчётность</w:t>
            </w:r>
          </w:p>
        </w:tc>
        <w:tc>
          <w:tcPr>
            <w:tcW w:w="2422" w:type="dxa"/>
          </w:tcPr>
          <w:p w14:paraId="52D942E1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>Даты поступления/ответа, статусы исполнения, статистика</w:t>
            </w:r>
          </w:p>
        </w:tc>
        <w:tc>
          <w:tcPr>
            <w:tcW w:w="2422" w:type="dxa"/>
          </w:tcPr>
          <w:p w14:paraId="73E79970" w14:textId="77777777" w:rsidR="00834D0D" w:rsidRPr="00723CEF" w:rsidRDefault="008E4746" w:rsidP="00723CEF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723CEF">
              <w:rPr>
                <w:sz w:val="24"/>
                <w:lang w:val="ru-RU"/>
              </w:rPr>
              <w:t xml:space="preserve">Ручной сбор данных, сводные </w:t>
            </w:r>
            <w:r w:rsidRPr="00723CEF">
              <w:rPr>
                <w:sz w:val="24"/>
                <w:lang w:val="ru-RU"/>
              </w:rPr>
              <w:t>таблицы с ошибками</w:t>
            </w:r>
          </w:p>
        </w:tc>
      </w:tr>
    </w:tbl>
    <w:p w14:paraId="00FBEDEE" w14:textId="44122E57" w:rsidR="00834D0D" w:rsidRPr="00723CEF" w:rsidRDefault="008E4746">
      <w:pPr>
        <w:spacing w:after="120" w:line="240" w:lineRule="auto"/>
        <w:jc w:val="left"/>
        <w:rPr>
          <w:lang w:val="ru-RU"/>
        </w:rPr>
      </w:pPr>
      <w:r w:rsidRPr="00723CEF">
        <w:rPr>
          <w:b/>
          <w:lang w:val="ru-RU"/>
        </w:rPr>
        <w:t>Вывод</w:t>
      </w:r>
    </w:p>
    <w:p w14:paraId="5BE36ADF" w14:textId="77777777" w:rsidR="00834D0D" w:rsidRPr="00723CEF" w:rsidRDefault="008E4746">
      <w:pPr>
        <w:rPr>
          <w:lang w:val="ru-RU"/>
        </w:rPr>
      </w:pPr>
      <w:r w:rsidRPr="00723CEF">
        <w:rPr>
          <w:lang w:val="ru-RU"/>
        </w:rPr>
        <w:t xml:space="preserve">Проведённый анализ деятельности отдела дознания выявил системные недостатки существующей модели документооборота. Разрозненное хранение информации, отсутствие единого источника истины, механизмов аудита и ролевого доступа делает </w:t>
      </w:r>
      <w:r w:rsidRPr="00723CEF">
        <w:rPr>
          <w:lang w:val="ru-RU"/>
        </w:rPr>
        <w:t xml:space="preserve">процессуальную деятельность уязвимой к ошибкам, нарушениям сроков и рискам утечки персональных данных. Переход к специализированному автоматизированному рабочему месту (АРМ) с централизованным хранением в реляционной СУБД, динамическим маппингом шаблонов, </w:t>
      </w:r>
      <w:r w:rsidRPr="00723CEF">
        <w:rPr>
          <w:lang w:val="ru-RU"/>
        </w:rPr>
        <w:t xml:space="preserve">журналированием действий и криптографической защитой паролей позволит устранить выявленные проблемы, снизить влияние человеческого фактора и обеспечить полное соответствие требованиям </w:t>
      </w:r>
      <w:proofErr w:type="gramStart"/>
      <w:r w:rsidRPr="00723CEF">
        <w:rPr>
          <w:lang w:val="ru-RU"/>
        </w:rPr>
        <w:t>информационной  безопасности</w:t>
      </w:r>
      <w:proofErr w:type="gramEnd"/>
      <w:r w:rsidRPr="00723CEF">
        <w:rPr>
          <w:lang w:val="ru-RU"/>
        </w:rPr>
        <w:t xml:space="preserve"> военного ведомства.</w:t>
      </w:r>
      <w:bookmarkEnd w:id="0"/>
    </w:p>
    <w:sectPr w:rsidR="00834D0D" w:rsidRPr="00723CE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CEF"/>
    <w:rsid w:val="00834D0D"/>
    <w:rsid w:val="008E47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08446"/>
  <w14:defaultImageDpi w14:val="300"/>
  <w15:docId w15:val="{2FA53225-FAB6-42E4-AC1C-E32386B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941</Words>
  <Characters>5365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Карамашев</cp:lastModifiedBy>
  <cp:revision>2</cp:revision>
  <dcterms:created xsi:type="dcterms:W3CDTF">2013-12-23T23:15:00Z</dcterms:created>
  <dcterms:modified xsi:type="dcterms:W3CDTF">2026-05-17T09:53:00Z</dcterms:modified>
  <cp:category/>
</cp:coreProperties>
</file>