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B03E6" w14:textId="77777777" w:rsidR="008A268E" w:rsidRPr="00E43F1C" w:rsidRDefault="00C65AED">
      <w:pPr>
        <w:spacing w:before="120" w:after="120" w:line="240" w:lineRule="auto"/>
        <w:rPr>
          <w:lang w:val="ru-RU"/>
        </w:rPr>
      </w:pPr>
      <w:bookmarkStart w:id="0" w:name="_Hlk229929217"/>
      <w:r w:rsidRPr="00E43F1C">
        <w:rPr>
          <w:b/>
          <w:lang w:val="ru-RU"/>
        </w:rPr>
        <w:t>1.3 Требования к разрабатываемому программному продукту</w:t>
      </w:r>
    </w:p>
    <w:p w14:paraId="7A816492" w14:textId="77777777" w:rsidR="008A268E" w:rsidRPr="00E43F1C" w:rsidRDefault="00C65AED">
      <w:pPr>
        <w:rPr>
          <w:lang w:val="ru-RU"/>
        </w:rPr>
      </w:pPr>
      <w:r w:rsidRPr="00E43F1C">
        <w:rPr>
          <w:lang w:val="ru-RU"/>
        </w:rPr>
        <w:t xml:space="preserve">На основе проведённого анализа деятельности отдела дознания военной комендатуры, выявления информационных потоков и результатов сравнительного обзора существующих решений, </w:t>
      </w:r>
      <w:r w:rsidRPr="00E43F1C">
        <w:rPr>
          <w:lang w:val="ru-RU"/>
        </w:rPr>
        <w:t>сформулированы комплексные требования к автоматизированному рабочему месту (АРМ) сотрудника дознания. Требования структурированы по пяти ключевым категориям: общие, функциональные, требования к пользовательскому интерфейсу (</w:t>
      </w:r>
      <w:r>
        <w:t>UI</w:t>
      </w:r>
      <w:r w:rsidRPr="00E43F1C">
        <w:rPr>
          <w:lang w:val="ru-RU"/>
        </w:rPr>
        <w:t>/</w:t>
      </w:r>
      <w:r>
        <w:t>UX</w:t>
      </w:r>
      <w:r w:rsidRPr="00E43F1C">
        <w:rPr>
          <w:lang w:val="ru-RU"/>
        </w:rPr>
        <w:t>), технические и требования</w:t>
      </w:r>
      <w:r w:rsidRPr="00E43F1C">
        <w:rPr>
          <w:lang w:val="ru-RU"/>
        </w:rPr>
        <w:t xml:space="preserve"> информационной безопасности. Каждая категория детализирует аспекты, необходимые для обеспечения надёжной, безопасной и эффективной работы системы в условиях изолированного военного контура без выхода в сеть Интернет.</w:t>
      </w:r>
    </w:p>
    <w:p w14:paraId="50FC22F5" w14:textId="77777777" w:rsidR="008A268E" w:rsidRPr="00E43F1C" w:rsidRDefault="00C65AED">
      <w:pPr>
        <w:spacing w:before="120" w:after="120" w:line="240" w:lineRule="auto"/>
        <w:rPr>
          <w:lang w:val="ru-RU"/>
        </w:rPr>
      </w:pPr>
      <w:r w:rsidRPr="00E43F1C">
        <w:rPr>
          <w:b/>
          <w:lang w:val="ru-RU"/>
        </w:rPr>
        <w:t>Общие требования</w:t>
      </w:r>
    </w:p>
    <w:p w14:paraId="73D5FCD3" w14:textId="2FC83FB3" w:rsidR="008A268E" w:rsidRPr="00E43F1C" w:rsidRDefault="00C65AED">
      <w:pPr>
        <w:rPr>
          <w:lang w:val="ru-RU"/>
        </w:rPr>
      </w:pPr>
      <w:r w:rsidRPr="00E43F1C">
        <w:rPr>
          <w:lang w:val="ru-RU"/>
        </w:rPr>
        <w:t>Программный продукт д</w:t>
      </w:r>
      <w:r w:rsidRPr="00E43F1C">
        <w:rPr>
          <w:lang w:val="ru-RU"/>
        </w:rPr>
        <w:t xml:space="preserve">олжен обеспечивать кроссплатформенность и совместимость с операционными системами </w:t>
      </w:r>
      <w:r>
        <w:t>Windows</w:t>
      </w:r>
      <w:r w:rsidRPr="00E43F1C">
        <w:rPr>
          <w:lang w:val="ru-RU"/>
        </w:rPr>
        <w:t xml:space="preserve"> 10/11 (64-</w:t>
      </w:r>
      <w:r>
        <w:t>bit</w:t>
      </w:r>
      <w:r w:rsidRPr="00E43F1C">
        <w:rPr>
          <w:lang w:val="ru-RU"/>
        </w:rPr>
        <w:t xml:space="preserve">) и </w:t>
      </w:r>
      <w:r>
        <w:t>Linux</w:t>
      </w:r>
      <w:r w:rsidRPr="00E43F1C">
        <w:rPr>
          <w:lang w:val="ru-RU"/>
        </w:rPr>
        <w:t xml:space="preserve"> </w:t>
      </w:r>
      <w:r w:rsidRPr="00E43F1C">
        <w:rPr>
          <w:lang w:val="ru-RU"/>
        </w:rPr>
        <w:t xml:space="preserve">включая сертифицированные отечественные ОС </w:t>
      </w:r>
      <w:r>
        <w:t>Astra</w:t>
      </w:r>
      <w:r w:rsidRPr="00E43F1C">
        <w:rPr>
          <w:lang w:val="ru-RU"/>
        </w:rPr>
        <w:t xml:space="preserve"> </w:t>
      </w:r>
      <w:r>
        <w:t>Linux</w:t>
      </w:r>
      <w:r w:rsidRPr="00E43F1C">
        <w:rPr>
          <w:lang w:val="ru-RU"/>
        </w:rPr>
        <w:t xml:space="preserve"> </w:t>
      </w:r>
      <w:r>
        <w:t>Special</w:t>
      </w:r>
      <w:r w:rsidRPr="00E43F1C">
        <w:rPr>
          <w:lang w:val="ru-RU"/>
        </w:rPr>
        <w:t xml:space="preserve"> </w:t>
      </w:r>
      <w:r>
        <w:t>Edition</w:t>
      </w:r>
      <w:r w:rsidRPr="00E43F1C">
        <w:rPr>
          <w:lang w:val="ru-RU"/>
        </w:rPr>
        <w:t xml:space="preserve"> и РЕД ОС в рамках государственной политики </w:t>
      </w:r>
      <w:r w:rsidRPr="00E43F1C">
        <w:rPr>
          <w:lang w:val="ru-RU"/>
        </w:rPr>
        <w:t>импортозамещения. Архитектура приложения должна гарантировать нулевую стоимость лицензий за счёт использования открытого программного обеспечения (</w:t>
      </w:r>
      <w:r>
        <w:t>Open</w:t>
      </w:r>
      <w:r w:rsidRPr="00E43F1C">
        <w:rPr>
          <w:lang w:val="ru-RU"/>
        </w:rPr>
        <w:t xml:space="preserve"> </w:t>
      </w:r>
      <w:r>
        <w:t>Source</w:t>
      </w:r>
      <w:r w:rsidRPr="00E43F1C">
        <w:rPr>
          <w:lang w:val="ru-RU"/>
        </w:rPr>
        <w:t xml:space="preserve">) и свободных библиотек, распространяемых под лицензиями </w:t>
      </w:r>
      <w:r>
        <w:t>MIT</w:t>
      </w:r>
      <w:r w:rsidRPr="00E43F1C">
        <w:rPr>
          <w:lang w:val="ru-RU"/>
        </w:rPr>
        <w:t xml:space="preserve">, </w:t>
      </w:r>
      <w:r>
        <w:t>BSD</w:t>
      </w:r>
      <w:r w:rsidRPr="00E43F1C">
        <w:rPr>
          <w:lang w:val="ru-RU"/>
        </w:rPr>
        <w:t xml:space="preserve"> или </w:t>
      </w:r>
      <w:r>
        <w:t>GPL</w:t>
      </w:r>
      <w:r w:rsidRPr="00E43F1C">
        <w:rPr>
          <w:lang w:val="ru-RU"/>
        </w:rPr>
        <w:t>. Обязательным является о</w:t>
      </w:r>
      <w:r w:rsidRPr="00E43F1C">
        <w:rPr>
          <w:lang w:val="ru-RU"/>
        </w:rPr>
        <w:t>беспечение информационной безопасности в соответствии с Федеральным законом № 152-ФЗ «О персональных данных» и приказами ФСТЭК России № 17 и 21: система должна поддерживать хеширование паролей пользователей, разграничение прав доступа на уровне ролей (</w:t>
      </w:r>
      <w:r>
        <w:t>user</w:t>
      </w:r>
      <w:r w:rsidRPr="00E43F1C">
        <w:rPr>
          <w:lang w:val="ru-RU"/>
        </w:rPr>
        <w:t xml:space="preserve">, </w:t>
      </w:r>
      <w:r>
        <w:t>admin</w:t>
      </w:r>
      <w:r w:rsidRPr="00E43F1C">
        <w:rPr>
          <w:lang w:val="ru-RU"/>
        </w:rPr>
        <w:t xml:space="preserve">), защиту от </w:t>
      </w:r>
      <w:r>
        <w:t>brute</w:t>
      </w:r>
      <w:r w:rsidRPr="00E43F1C">
        <w:rPr>
          <w:lang w:val="ru-RU"/>
        </w:rPr>
        <w:t>-</w:t>
      </w:r>
      <w:r>
        <w:t>force</w:t>
      </w:r>
      <w:r w:rsidRPr="00E43F1C">
        <w:rPr>
          <w:lang w:val="ru-RU"/>
        </w:rPr>
        <w:t xml:space="preserve"> атак и контроль активных сессий. Система должна обеспечивать отказоустойчивость транзакций, поддержку резервного копирования базы данных, механизм мягкого удаления (</w:t>
      </w:r>
      <w:r>
        <w:t>soft</w:t>
      </w:r>
      <w:r w:rsidRPr="00E43F1C">
        <w:rPr>
          <w:lang w:val="ru-RU"/>
        </w:rPr>
        <w:t xml:space="preserve"> </w:t>
      </w:r>
      <w:r>
        <w:t>delete</w:t>
      </w:r>
      <w:r w:rsidRPr="00E43F1C">
        <w:rPr>
          <w:lang w:val="ru-RU"/>
        </w:rPr>
        <w:t>) записей с возможностью восстановления из «Корз</w:t>
      </w:r>
      <w:r w:rsidRPr="00E43F1C">
        <w:rPr>
          <w:lang w:val="ru-RU"/>
        </w:rPr>
        <w:t xml:space="preserve">ины» и полную </w:t>
      </w:r>
      <w:r w:rsidRPr="00E43F1C">
        <w:rPr>
          <w:lang w:val="ru-RU"/>
        </w:rPr>
        <w:lastRenderedPageBreak/>
        <w:t>независимость от внешних облачных сервисов, работая исключительно в локальной сети.</w:t>
      </w:r>
    </w:p>
    <w:p w14:paraId="73511319" w14:textId="77777777" w:rsidR="008A268E" w:rsidRPr="00E43F1C" w:rsidRDefault="00C65AED">
      <w:pPr>
        <w:spacing w:before="120" w:after="120" w:line="240" w:lineRule="auto"/>
        <w:rPr>
          <w:lang w:val="ru-RU"/>
        </w:rPr>
      </w:pPr>
      <w:r w:rsidRPr="00E43F1C">
        <w:rPr>
          <w:b/>
          <w:lang w:val="ru-RU"/>
        </w:rPr>
        <w:t>Функциональные требования</w:t>
      </w:r>
    </w:p>
    <w:p w14:paraId="0856AE61" w14:textId="77777777" w:rsidR="008A268E" w:rsidRDefault="00C65AED">
      <w:r w:rsidRPr="00E43F1C">
        <w:rPr>
          <w:lang w:val="ru-RU"/>
        </w:rPr>
        <w:t xml:space="preserve">АРМ должен обеспечивать авторизацию с ролевой моделью доступа и полный цикл </w:t>
      </w:r>
      <w:r>
        <w:t>CRUD</w:t>
      </w:r>
      <w:r w:rsidRPr="00E43F1C">
        <w:rPr>
          <w:lang w:val="ru-RU"/>
        </w:rPr>
        <w:t>-операций (</w:t>
      </w:r>
      <w:r>
        <w:t>Create</w:t>
      </w:r>
      <w:r w:rsidRPr="00E43F1C">
        <w:rPr>
          <w:lang w:val="ru-RU"/>
        </w:rPr>
        <w:t xml:space="preserve">, </w:t>
      </w:r>
      <w:r>
        <w:t>Read</w:t>
      </w:r>
      <w:r w:rsidRPr="00E43F1C">
        <w:rPr>
          <w:lang w:val="ru-RU"/>
        </w:rPr>
        <w:t xml:space="preserve">, </w:t>
      </w:r>
      <w:r>
        <w:t>Update</w:t>
      </w:r>
      <w:r w:rsidRPr="00E43F1C">
        <w:rPr>
          <w:lang w:val="ru-RU"/>
        </w:rPr>
        <w:t xml:space="preserve">, </w:t>
      </w:r>
      <w:r>
        <w:t>Delete</w:t>
      </w:r>
      <w:r w:rsidRPr="00E43F1C">
        <w:rPr>
          <w:lang w:val="ru-RU"/>
        </w:rPr>
        <w:t>) по карточка</w:t>
      </w:r>
      <w:r w:rsidRPr="00E43F1C">
        <w:rPr>
          <w:lang w:val="ru-RU"/>
        </w:rPr>
        <w:t xml:space="preserve">м розыска (КРД) и всем связанным сущностям: социально-демографические данные, адреса проживания, места службы, эпизоды самовольного оставления части (СОЧ), входящие поручения, исходящие запросы. Реализовано интеллектуальное </w:t>
      </w:r>
      <w:proofErr w:type="spellStart"/>
      <w:r w:rsidRPr="00E43F1C">
        <w:rPr>
          <w:lang w:val="ru-RU"/>
        </w:rPr>
        <w:t>автодополнение</w:t>
      </w:r>
      <w:proofErr w:type="spellEnd"/>
      <w:r w:rsidRPr="00E43F1C">
        <w:rPr>
          <w:lang w:val="ru-RU"/>
        </w:rPr>
        <w:t xml:space="preserve"> текстовых полей н</w:t>
      </w:r>
      <w:r w:rsidRPr="00E43F1C">
        <w:rPr>
          <w:lang w:val="ru-RU"/>
        </w:rPr>
        <w:t>а основе исторических данных с кэшированием уникальных значений из БД для ускорения ввода и минимизации орфографических ошибок. Генерация процессуальных документов в формате .</w:t>
      </w:r>
      <w:r>
        <w:t>docx</w:t>
      </w:r>
      <w:r w:rsidRPr="00E43F1C">
        <w:rPr>
          <w:lang w:val="ru-RU"/>
        </w:rPr>
        <w:t xml:space="preserve"> должна выполняться по утверждённым шаблонам с динамическим маппингом перемен</w:t>
      </w:r>
      <w:r w:rsidRPr="00E43F1C">
        <w:rPr>
          <w:lang w:val="ru-RU"/>
        </w:rPr>
        <w:t>ных `{{</w:t>
      </w:r>
      <w:r>
        <w:t>field</w:t>
      </w:r>
      <w:proofErr w:type="gramStart"/>
      <w:r w:rsidRPr="00E43F1C">
        <w:rPr>
          <w:lang w:val="ru-RU"/>
        </w:rPr>
        <w:t>}}`</w:t>
      </w:r>
      <w:proofErr w:type="gramEnd"/>
      <w:r w:rsidRPr="00E43F1C">
        <w:rPr>
          <w:lang w:val="ru-RU"/>
        </w:rPr>
        <w:t xml:space="preserve"> на столбцы базы данных, поддержкой составных полей через </w:t>
      </w:r>
      <w:r>
        <w:t>JSONB</w:t>
      </w:r>
      <w:r w:rsidRPr="00E43F1C">
        <w:rPr>
          <w:lang w:val="ru-RU"/>
        </w:rPr>
        <w:t>-конфигурацию и сохранением сгенерированных файлов в поле `</w:t>
      </w:r>
      <w:r>
        <w:t>BYTEA</w:t>
      </w:r>
      <w:r w:rsidRPr="00E43F1C">
        <w:rPr>
          <w:lang w:val="ru-RU"/>
        </w:rPr>
        <w:t>` таблицы `</w:t>
      </w:r>
      <w:r>
        <w:t>outgoing</w:t>
      </w:r>
      <w:r w:rsidRPr="00E43F1C">
        <w:rPr>
          <w:lang w:val="ru-RU"/>
        </w:rPr>
        <w:t>_</w:t>
      </w:r>
      <w:r>
        <w:t>requests</w:t>
      </w:r>
      <w:r w:rsidRPr="00E43F1C">
        <w:rPr>
          <w:lang w:val="ru-RU"/>
        </w:rPr>
        <w:t>`. Массовый экспорт отчётов в формат .</w:t>
      </w:r>
      <w:r>
        <w:t>xlsx</w:t>
      </w:r>
      <w:r w:rsidRPr="00E43F1C">
        <w:rPr>
          <w:lang w:val="ru-RU"/>
        </w:rPr>
        <w:t xml:space="preserve"> должен поддерживать настраиваемые секции, а</w:t>
      </w:r>
      <w:r w:rsidRPr="00E43F1C">
        <w:rPr>
          <w:lang w:val="ru-RU"/>
        </w:rPr>
        <w:t>втоматическую вставку фотографий из бинарных полей и форматирование ширины столбцов. Обязательно ведение полного журнала аудита (`</w:t>
      </w:r>
      <w:r>
        <w:t>audit</w:t>
      </w:r>
      <w:r w:rsidRPr="00E43F1C">
        <w:rPr>
          <w:lang w:val="ru-RU"/>
        </w:rPr>
        <w:t>_</w:t>
      </w:r>
      <w:r>
        <w:t>log</w:t>
      </w:r>
      <w:r w:rsidRPr="00E43F1C">
        <w:rPr>
          <w:lang w:val="ru-RU"/>
        </w:rPr>
        <w:t xml:space="preserve">`) с фиксацией старых и новых значений в формате </w:t>
      </w:r>
      <w:r>
        <w:t>JSON</w:t>
      </w:r>
      <w:r w:rsidRPr="00E43F1C">
        <w:rPr>
          <w:lang w:val="ru-RU"/>
        </w:rPr>
        <w:t>, привязкой к `</w:t>
      </w:r>
      <w:r>
        <w:t>user</w:t>
      </w:r>
      <w:r w:rsidRPr="00E43F1C">
        <w:rPr>
          <w:lang w:val="ru-RU"/>
        </w:rPr>
        <w:t>_</w:t>
      </w:r>
      <w:r>
        <w:t>id</w:t>
      </w:r>
      <w:r w:rsidRPr="00E43F1C">
        <w:rPr>
          <w:lang w:val="ru-RU"/>
        </w:rPr>
        <w:t>` и `</w:t>
      </w:r>
      <w:proofErr w:type="spellStart"/>
      <w:r>
        <w:t>krd</w:t>
      </w:r>
      <w:proofErr w:type="spellEnd"/>
      <w:r w:rsidRPr="00E43F1C">
        <w:rPr>
          <w:lang w:val="ru-RU"/>
        </w:rPr>
        <w:t>_</w:t>
      </w:r>
      <w:r>
        <w:t>id</w:t>
      </w:r>
      <w:r w:rsidRPr="00E43F1C">
        <w:rPr>
          <w:lang w:val="ru-RU"/>
        </w:rPr>
        <w:t>`, а также типами действий: `</w:t>
      </w:r>
      <w:r>
        <w:t>CR</w:t>
      </w:r>
      <w:r>
        <w:t>EATE</w:t>
      </w:r>
      <w:r w:rsidRPr="00E43F1C">
        <w:rPr>
          <w:lang w:val="ru-RU"/>
        </w:rPr>
        <w:t>`, `</w:t>
      </w:r>
      <w:r>
        <w:t>UPDATE</w:t>
      </w:r>
      <w:r w:rsidRPr="00E43F1C">
        <w:rPr>
          <w:lang w:val="ru-RU"/>
        </w:rPr>
        <w:t>`, `</w:t>
      </w:r>
      <w:r>
        <w:t>DELETE</w:t>
      </w:r>
      <w:r w:rsidRPr="00E43F1C">
        <w:rPr>
          <w:lang w:val="ru-RU"/>
        </w:rPr>
        <w:t>`, `</w:t>
      </w:r>
      <w:r>
        <w:t>VIEW</w:t>
      </w:r>
      <w:r w:rsidRPr="00E43F1C">
        <w:rPr>
          <w:lang w:val="ru-RU"/>
        </w:rPr>
        <w:t>`, `</w:t>
      </w:r>
      <w:r>
        <w:t>LOGIN</w:t>
      </w:r>
      <w:r w:rsidRPr="00E43F1C">
        <w:rPr>
          <w:lang w:val="ru-RU"/>
        </w:rPr>
        <w:t>`, `</w:t>
      </w:r>
      <w:r>
        <w:t>EXPORT</w:t>
      </w:r>
      <w:r w:rsidRPr="00E43F1C">
        <w:rPr>
          <w:lang w:val="ru-RU"/>
        </w:rPr>
        <w:t>`, `</w:t>
      </w:r>
      <w:r>
        <w:t>DOCUMENT</w:t>
      </w:r>
      <w:r w:rsidRPr="00E43F1C">
        <w:rPr>
          <w:lang w:val="ru-RU"/>
        </w:rPr>
        <w:t>_</w:t>
      </w:r>
      <w:r>
        <w:t>GENERATE</w:t>
      </w:r>
      <w:r w:rsidRPr="00E43F1C">
        <w:rPr>
          <w:lang w:val="ru-RU"/>
        </w:rPr>
        <w:t xml:space="preserve">`. </w:t>
      </w:r>
      <w:r>
        <w:t>Прототип интерфейса и схема маппинга представлены на рисунке 1.3.</w:t>
      </w:r>
    </w:p>
    <w:p w14:paraId="006C824E" w14:textId="77777777" w:rsidR="008A268E" w:rsidRDefault="00C65AED">
      <w:pPr>
        <w:jc w:val="center"/>
      </w:pPr>
      <w:r>
        <w:rPr>
          <w:noProof/>
        </w:rPr>
        <w:lastRenderedPageBreak/>
        <w:drawing>
          <wp:inline distT="0" distB="0" distL="0" distR="0" wp14:anchorId="68EBFEE2" wp14:editId="409E1E16">
            <wp:extent cx="5029200" cy="25082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8D40" w14:textId="77777777" w:rsidR="008A268E" w:rsidRPr="00E43F1C" w:rsidRDefault="00C65AED">
      <w:pPr>
        <w:spacing w:before="120"/>
        <w:jc w:val="center"/>
        <w:rPr>
          <w:lang w:val="ru-RU"/>
        </w:rPr>
      </w:pPr>
      <w:r w:rsidRPr="00E43F1C">
        <w:rPr>
          <w:lang w:val="ru-RU"/>
        </w:rPr>
        <w:t>Рисунок 1.3 – Прототип интерфейса главной формы и схема маппинга полей</w:t>
      </w:r>
    </w:p>
    <w:p w14:paraId="7E6AC2D0" w14:textId="77777777" w:rsidR="008A268E" w:rsidRDefault="00C65AED">
      <w:r w:rsidRPr="00E43F1C">
        <w:rPr>
          <w:lang w:val="ru-RU"/>
        </w:rPr>
        <w:t>Прототип главной формы обеспечивает интуит</w:t>
      </w:r>
      <w:r w:rsidRPr="00E43F1C">
        <w:rPr>
          <w:lang w:val="ru-RU"/>
        </w:rPr>
        <w:t xml:space="preserve">ивный поиск по ФИО и номеру КРД с механизмом </w:t>
      </w:r>
      <w:r>
        <w:t>debounce</w:t>
      </w:r>
      <w:r w:rsidRPr="00E43F1C">
        <w:rPr>
          <w:lang w:val="ru-RU"/>
        </w:rPr>
        <w:t xml:space="preserve"> (задержка 300 </w:t>
      </w:r>
      <w:proofErr w:type="spellStart"/>
      <w:r w:rsidRPr="00E43F1C">
        <w:rPr>
          <w:lang w:val="ru-RU"/>
        </w:rPr>
        <w:t>мс</w:t>
      </w:r>
      <w:proofErr w:type="spellEnd"/>
      <w:r w:rsidRPr="00E43F1C">
        <w:rPr>
          <w:lang w:val="ru-RU"/>
        </w:rPr>
        <w:t xml:space="preserve">), табличное представление с сортировкой по столбцам и контекстное меню для смены статуса. Схема маппинга иллюстрирует механизм связи шаблонов </w:t>
      </w:r>
      <w:r>
        <w:t>Word</w:t>
      </w:r>
      <w:r w:rsidRPr="00E43F1C">
        <w:rPr>
          <w:lang w:val="ru-RU"/>
        </w:rPr>
        <w:t xml:space="preserve"> со столбцами БД через конфигурацию `</w:t>
      </w:r>
      <w:r>
        <w:t>fi</w:t>
      </w:r>
      <w:r>
        <w:t>eld</w:t>
      </w:r>
      <w:r w:rsidRPr="00E43F1C">
        <w:rPr>
          <w:lang w:val="ru-RU"/>
        </w:rPr>
        <w:t>_</w:t>
      </w:r>
      <w:r>
        <w:t>mappings</w:t>
      </w:r>
      <w:r w:rsidRPr="00E43F1C">
        <w:rPr>
          <w:lang w:val="ru-RU"/>
        </w:rPr>
        <w:t xml:space="preserve">`, что позволяет изменять структуру отчётов без модификации схемы базы данных. </w:t>
      </w:r>
      <w:r>
        <w:t>Функциональные требования систематизированы в таблице 1.3.</w:t>
      </w:r>
    </w:p>
    <w:p w14:paraId="60C0A6D0" w14:textId="77777777" w:rsidR="008A268E" w:rsidRDefault="00C65AED">
      <w:pPr>
        <w:spacing w:after="120" w:line="240" w:lineRule="auto"/>
        <w:jc w:val="left"/>
      </w:pPr>
      <w:r>
        <w:t>Таблица 1.3 – Функциональные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A268E" w14:paraId="7AE59714" w14:textId="77777777">
        <w:tc>
          <w:tcPr>
            <w:tcW w:w="3230" w:type="dxa"/>
          </w:tcPr>
          <w:p w14:paraId="59CC6023" w14:textId="77777777" w:rsidR="008A268E" w:rsidRDefault="00C65AED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Категория</w:t>
            </w:r>
          </w:p>
        </w:tc>
        <w:tc>
          <w:tcPr>
            <w:tcW w:w="3230" w:type="dxa"/>
          </w:tcPr>
          <w:p w14:paraId="1091121C" w14:textId="77777777" w:rsidR="008A268E" w:rsidRDefault="00C65AED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Требование</w:t>
            </w:r>
          </w:p>
        </w:tc>
        <w:tc>
          <w:tcPr>
            <w:tcW w:w="3230" w:type="dxa"/>
          </w:tcPr>
          <w:p w14:paraId="28706529" w14:textId="77777777" w:rsidR="008A268E" w:rsidRDefault="00C65AED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Описание реализации</w:t>
            </w:r>
          </w:p>
        </w:tc>
      </w:tr>
      <w:tr w:rsidR="008A268E" w14:paraId="3E9F0CAC" w14:textId="77777777">
        <w:tc>
          <w:tcPr>
            <w:tcW w:w="3230" w:type="dxa"/>
          </w:tcPr>
          <w:p w14:paraId="54E1DB84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Авторизация и RBAC</w:t>
            </w:r>
          </w:p>
        </w:tc>
        <w:tc>
          <w:tcPr>
            <w:tcW w:w="3230" w:type="dxa"/>
          </w:tcPr>
          <w:p w14:paraId="77AF3D87" w14:textId="77777777" w:rsidR="008A268E" w:rsidRPr="00E43F1C" w:rsidRDefault="00C65AED">
            <w:pPr>
              <w:spacing w:before="40" w:after="40" w:line="240" w:lineRule="auto"/>
              <w:rPr>
                <w:lang w:val="ru-RU"/>
              </w:rPr>
            </w:pPr>
            <w:r w:rsidRPr="00E43F1C">
              <w:rPr>
                <w:sz w:val="24"/>
                <w:lang w:val="ru-RU"/>
              </w:rPr>
              <w:t xml:space="preserve">Вход </w:t>
            </w:r>
            <w:r w:rsidRPr="00E43F1C">
              <w:rPr>
                <w:sz w:val="24"/>
                <w:lang w:val="ru-RU"/>
              </w:rPr>
              <w:t xml:space="preserve">в систему с хешированием паролей, контроль сессий, роли </w:t>
            </w:r>
            <w:r>
              <w:rPr>
                <w:sz w:val="24"/>
              </w:rPr>
              <w:t>user</w:t>
            </w:r>
            <w:r w:rsidRPr="00E43F1C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admin</w:t>
            </w:r>
          </w:p>
        </w:tc>
        <w:tc>
          <w:tcPr>
            <w:tcW w:w="3230" w:type="dxa"/>
          </w:tcPr>
          <w:p w14:paraId="18D8576F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bcrypt + кэширование прав</w:t>
            </w:r>
          </w:p>
        </w:tc>
      </w:tr>
      <w:tr w:rsidR="008A268E" w14:paraId="0CD53634" w14:textId="77777777">
        <w:tc>
          <w:tcPr>
            <w:tcW w:w="3230" w:type="dxa"/>
          </w:tcPr>
          <w:p w14:paraId="76B60A08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CRUD-операции</w:t>
            </w:r>
          </w:p>
        </w:tc>
        <w:tc>
          <w:tcPr>
            <w:tcW w:w="3230" w:type="dxa"/>
          </w:tcPr>
          <w:p w14:paraId="40ABD628" w14:textId="77777777" w:rsidR="008A268E" w:rsidRPr="00E43F1C" w:rsidRDefault="00C65AED">
            <w:pPr>
              <w:spacing w:before="40" w:after="40" w:line="240" w:lineRule="auto"/>
              <w:rPr>
                <w:lang w:val="ru-RU"/>
              </w:rPr>
            </w:pPr>
            <w:r w:rsidRPr="00E43F1C">
              <w:rPr>
                <w:sz w:val="24"/>
                <w:lang w:val="ru-RU"/>
              </w:rPr>
              <w:t>Создание, просмотр, редактирование, мягкое удаление КРД и связанных записей</w:t>
            </w:r>
          </w:p>
        </w:tc>
        <w:tc>
          <w:tcPr>
            <w:tcW w:w="3230" w:type="dxa"/>
          </w:tcPr>
          <w:p w14:paraId="1B43A31C" w14:textId="77777777" w:rsidR="008A268E" w:rsidRDefault="00C65AED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Транзакции</w:t>
            </w:r>
            <w:proofErr w:type="spellEnd"/>
            <w:r>
              <w:rPr>
                <w:sz w:val="24"/>
              </w:rPr>
              <w:t xml:space="preserve"> + soft delete</w:t>
            </w:r>
          </w:p>
        </w:tc>
      </w:tr>
      <w:tr w:rsidR="008A268E" w14:paraId="24D65D0D" w14:textId="77777777">
        <w:tc>
          <w:tcPr>
            <w:tcW w:w="3230" w:type="dxa"/>
          </w:tcPr>
          <w:p w14:paraId="6A8D11E0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Автодополнение полей</w:t>
            </w:r>
          </w:p>
        </w:tc>
        <w:tc>
          <w:tcPr>
            <w:tcW w:w="3230" w:type="dxa"/>
          </w:tcPr>
          <w:p w14:paraId="40F3A5ED" w14:textId="77777777" w:rsidR="008A268E" w:rsidRPr="00E43F1C" w:rsidRDefault="00C65AED">
            <w:pPr>
              <w:spacing w:before="40" w:after="40" w:line="240" w:lineRule="auto"/>
              <w:rPr>
                <w:lang w:val="ru-RU"/>
              </w:rPr>
            </w:pPr>
            <w:r w:rsidRPr="00E43F1C">
              <w:rPr>
                <w:sz w:val="24"/>
                <w:lang w:val="ru-RU"/>
              </w:rPr>
              <w:t xml:space="preserve">Подсказки на основе </w:t>
            </w:r>
            <w:r w:rsidRPr="00E43F1C">
              <w:rPr>
                <w:sz w:val="24"/>
                <w:lang w:val="ru-RU"/>
              </w:rPr>
              <w:t>уникальных значений из БД с кэшированием</w:t>
            </w:r>
          </w:p>
        </w:tc>
        <w:tc>
          <w:tcPr>
            <w:tcW w:w="3230" w:type="dxa"/>
          </w:tcPr>
          <w:p w14:paraId="5E314FFC" w14:textId="77777777" w:rsidR="008A268E" w:rsidRDefault="00C65AED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QCompleter</w:t>
            </w:r>
            <w:proofErr w:type="spellEnd"/>
            <w:r>
              <w:rPr>
                <w:sz w:val="24"/>
              </w:rPr>
              <w:t xml:space="preserve"> + Async Cache</w:t>
            </w:r>
          </w:p>
        </w:tc>
      </w:tr>
      <w:tr w:rsidR="008A268E" w14:paraId="53B1F1E2" w14:textId="77777777">
        <w:tc>
          <w:tcPr>
            <w:tcW w:w="3230" w:type="dxa"/>
          </w:tcPr>
          <w:p w14:paraId="4EBC81C8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Генерация .docx</w:t>
            </w:r>
          </w:p>
        </w:tc>
        <w:tc>
          <w:tcPr>
            <w:tcW w:w="3230" w:type="dxa"/>
          </w:tcPr>
          <w:p w14:paraId="30CBA921" w14:textId="77777777" w:rsidR="008A268E" w:rsidRPr="00E43F1C" w:rsidRDefault="00C65AED">
            <w:pPr>
              <w:spacing w:before="40" w:after="40" w:line="240" w:lineRule="auto"/>
              <w:rPr>
                <w:lang w:val="ru-RU"/>
              </w:rPr>
            </w:pPr>
            <w:r w:rsidRPr="00E43F1C">
              <w:rPr>
                <w:sz w:val="24"/>
                <w:lang w:val="ru-RU"/>
              </w:rPr>
              <w:t xml:space="preserve">Подстановка данных из БД в шаблоны, поддержка </w:t>
            </w:r>
            <w:r w:rsidRPr="00E43F1C">
              <w:rPr>
                <w:sz w:val="24"/>
                <w:lang w:val="ru-RU"/>
              </w:rPr>
              <w:lastRenderedPageBreak/>
              <w:t>составных полей (</w:t>
            </w:r>
            <w:r>
              <w:rPr>
                <w:sz w:val="24"/>
              </w:rPr>
              <w:t>JSONB</w:t>
            </w:r>
            <w:r w:rsidRPr="00E43F1C">
              <w:rPr>
                <w:sz w:val="24"/>
                <w:lang w:val="ru-RU"/>
              </w:rPr>
              <w:t>)</w:t>
            </w:r>
          </w:p>
        </w:tc>
        <w:tc>
          <w:tcPr>
            <w:tcW w:w="3230" w:type="dxa"/>
          </w:tcPr>
          <w:p w14:paraId="102417CE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lastRenderedPageBreak/>
              <w:t>python-docx + RegEx парсер</w:t>
            </w:r>
          </w:p>
        </w:tc>
      </w:tr>
      <w:tr w:rsidR="008A268E" w14:paraId="716B4E42" w14:textId="77777777">
        <w:tc>
          <w:tcPr>
            <w:tcW w:w="3230" w:type="dxa"/>
          </w:tcPr>
          <w:p w14:paraId="6C993FD8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Экспорт в .xlsx</w:t>
            </w:r>
          </w:p>
        </w:tc>
        <w:tc>
          <w:tcPr>
            <w:tcW w:w="3230" w:type="dxa"/>
          </w:tcPr>
          <w:p w14:paraId="4E332C04" w14:textId="77777777" w:rsidR="008A268E" w:rsidRPr="00E43F1C" w:rsidRDefault="00C65AED">
            <w:pPr>
              <w:spacing w:before="40" w:after="40" w:line="240" w:lineRule="auto"/>
              <w:rPr>
                <w:lang w:val="ru-RU"/>
              </w:rPr>
            </w:pPr>
            <w:r w:rsidRPr="00E43F1C">
              <w:rPr>
                <w:sz w:val="24"/>
                <w:lang w:val="ru-RU"/>
              </w:rPr>
              <w:t xml:space="preserve">Массовая выгрузка выбранных секций с фотографиями и </w:t>
            </w:r>
            <w:proofErr w:type="spellStart"/>
            <w:r w:rsidRPr="00E43F1C">
              <w:rPr>
                <w:sz w:val="24"/>
                <w:lang w:val="ru-RU"/>
              </w:rPr>
              <w:t>автофор</w:t>
            </w:r>
            <w:r w:rsidRPr="00E43F1C">
              <w:rPr>
                <w:sz w:val="24"/>
                <w:lang w:val="ru-RU"/>
              </w:rPr>
              <w:t>матированием</w:t>
            </w:r>
            <w:proofErr w:type="spellEnd"/>
          </w:p>
        </w:tc>
        <w:tc>
          <w:tcPr>
            <w:tcW w:w="3230" w:type="dxa"/>
          </w:tcPr>
          <w:p w14:paraId="1C2C7AAF" w14:textId="77777777" w:rsidR="008A268E" w:rsidRDefault="00C65AED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openpyxl</w:t>
            </w:r>
            <w:proofErr w:type="spellEnd"/>
            <w:r>
              <w:rPr>
                <w:sz w:val="24"/>
              </w:rPr>
              <w:t xml:space="preserve"> + Pillow</w:t>
            </w:r>
          </w:p>
        </w:tc>
      </w:tr>
      <w:tr w:rsidR="008A268E" w14:paraId="2F32351C" w14:textId="77777777">
        <w:tc>
          <w:tcPr>
            <w:tcW w:w="3230" w:type="dxa"/>
          </w:tcPr>
          <w:p w14:paraId="3CA62D24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Аудит действий</w:t>
            </w:r>
          </w:p>
        </w:tc>
        <w:tc>
          <w:tcPr>
            <w:tcW w:w="3230" w:type="dxa"/>
          </w:tcPr>
          <w:p w14:paraId="4E1E9EF6" w14:textId="77777777" w:rsidR="008A268E" w:rsidRPr="00E43F1C" w:rsidRDefault="00C65AED">
            <w:pPr>
              <w:spacing w:before="40" w:after="40" w:line="240" w:lineRule="auto"/>
              <w:rPr>
                <w:lang w:val="ru-RU"/>
              </w:rPr>
            </w:pPr>
            <w:r w:rsidRPr="00E43F1C">
              <w:rPr>
                <w:sz w:val="24"/>
                <w:lang w:val="ru-RU"/>
              </w:rPr>
              <w:t xml:space="preserve">Журналирование всех операций с </w:t>
            </w:r>
            <w:r>
              <w:rPr>
                <w:sz w:val="24"/>
              </w:rPr>
              <w:t>diff</w:t>
            </w:r>
            <w:r w:rsidRPr="00E43F1C">
              <w:rPr>
                <w:sz w:val="24"/>
                <w:lang w:val="ru-RU"/>
              </w:rPr>
              <w:t xml:space="preserve">-значений в </w:t>
            </w:r>
            <w:r>
              <w:rPr>
                <w:sz w:val="24"/>
              </w:rPr>
              <w:t>JSONB</w:t>
            </w:r>
          </w:p>
        </w:tc>
        <w:tc>
          <w:tcPr>
            <w:tcW w:w="3230" w:type="dxa"/>
          </w:tcPr>
          <w:p w14:paraId="07C517E4" w14:textId="77777777" w:rsidR="008A268E" w:rsidRDefault="00C65AED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Триггеры</w:t>
            </w:r>
            <w:proofErr w:type="spellEnd"/>
            <w:r>
              <w:rPr>
                <w:sz w:val="24"/>
              </w:rPr>
              <w:t xml:space="preserve"> + </w:t>
            </w:r>
            <w:proofErr w:type="spellStart"/>
            <w:r>
              <w:rPr>
                <w:sz w:val="24"/>
              </w:rPr>
              <w:t>AuditLogger</w:t>
            </w:r>
            <w:proofErr w:type="spellEnd"/>
          </w:p>
        </w:tc>
      </w:tr>
    </w:tbl>
    <w:p w14:paraId="342C3E40" w14:textId="77777777" w:rsidR="008A268E" w:rsidRDefault="008A268E"/>
    <w:p w14:paraId="205CF73E" w14:textId="77777777" w:rsidR="008A268E" w:rsidRPr="00E43F1C" w:rsidRDefault="00C65AED">
      <w:pPr>
        <w:spacing w:before="120" w:after="120" w:line="240" w:lineRule="auto"/>
        <w:rPr>
          <w:lang w:val="ru-RU"/>
        </w:rPr>
      </w:pPr>
      <w:r w:rsidRPr="00E43F1C">
        <w:rPr>
          <w:b/>
          <w:lang w:val="ru-RU"/>
        </w:rPr>
        <w:t>Требования к дизайну (</w:t>
      </w:r>
      <w:r>
        <w:rPr>
          <w:b/>
        </w:rPr>
        <w:t>UI</w:t>
      </w:r>
      <w:r w:rsidRPr="00E43F1C">
        <w:rPr>
          <w:b/>
          <w:lang w:val="ru-RU"/>
        </w:rPr>
        <w:t>/</w:t>
      </w:r>
      <w:r>
        <w:rPr>
          <w:b/>
        </w:rPr>
        <w:t>UX</w:t>
      </w:r>
      <w:r w:rsidRPr="00E43F1C">
        <w:rPr>
          <w:b/>
          <w:lang w:val="ru-RU"/>
        </w:rPr>
        <w:t>)</w:t>
      </w:r>
    </w:p>
    <w:p w14:paraId="2985BEC5" w14:textId="77777777" w:rsidR="008A268E" w:rsidRPr="00E43F1C" w:rsidRDefault="00C65AED">
      <w:pPr>
        <w:rPr>
          <w:lang w:val="ru-RU"/>
        </w:rPr>
      </w:pPr>
      <w:r w:rsidRPr="00E43F1C">
        <w:rPr>
          <w:lang w:val="ru-RU"/>
        </w:rPr>
        <w:t xml:space="preserve">Интерфейс пользователя должен быть построен на основе табличных представлений с поддержкой </w:t>
      </w:r>
      <w:r w:rsidRPr="00E43F1C">
        <w:rPr>
          <w:lang w:val="ru-RU"/>
        </w:rPr>
        <w:t>динамического поиска, сортировки по столбцам и визуальной пагинацией при больших объёмах данных. Форма детальной карточки КРД реализуется через вкладочную навигацию (`</w:t>
      </w:r>
      <w:proofErr w:type="spellStart"/>
      <w:r>
        <w:t>QTabWidget</w:t>
      </w:r>
      <w:proofErr w:type="spellEnd"/>
      <w:r w:rsidRPr="00E43F1C">
        <w:rPr>
          <w:lang w:val="ru-RU"/>
        </w:rPr>
        <w:t>`), обеспечивающую логическое разделение данных по категориям (социально-демогр</w:t>
      </w:r>
      <w:r w:rsidRPr="00E43F1C">
        <w:rPr>
          <w:lang w:val="ru-RU"/>
        </w:rPr>
        <w:t>афические данные, адреса, места службы, СОЧ, запросы). Обязательна клиентская валидация обязательных полей перед сохранением: пустые поля блокируют отправку формы, поля формата даты/числа проверяются на соответствие маскам. Цветовая индикация статусов запи</w:t>
      </w:r>
      <w:r w:rsidRPr="00E43F1C">
        <w:rPr>
          <w:lang w:val="ru-RU"/>
        </w:rPr>
        <w:t>сей (красный для «В розыске», зелёный для «Разыскан») и контекстные подсказки к столбцам БД улучшают читаемость интерфейса. Приложение должно быть адаптивным под разрешение 1920×1080 с интуитивным расположением элементов управления. При работе с изображени</w:t>
      </w:r>
      <w:r w:rsidRPr="00E43F1C">
        <w:rPr>
          <w:lang w:val="ru-RU"/>
        </w:rPr>
        <w:t xml:space="preserve">ями предусмотрен предпросмотр фотографий, автоматическое масштабирование до 180×240 пикселей с сохранением пропорций и строгая проверка размера файла перед загрузкой (не более 5 МБ). Закрытие окна с </w:t>
      </w:r>
      <w:proofErr w:type="spellStart"/>
      <w:r w:rsidRPr="00E43F1C">
        <w:rPr>
          <w:lang w:val="ru-RU"/>
        </w:rPr>
        <w:t>несохранёнными</w:t>
      </w:r>
      <w:proofErr w:type="spellEnd"/>
      <w:r w:rsidRPr="00E43F1C">
        <w:rPr>
          <w:lang w:val="ru-RU"/>
        </w:rPr>
        <w:t xml:space="preserve"> изменениями вызывает диалог подтверждения </w:t>
      </w:r>
      <w:r w:rsidRPr="00E43F1C">
        <w:rPr>
          <w:lang w:val="ru-RU"/>
        </w:rPr>
        <w:t>для предотвращения потери данных.</w:t>
      </w:r>
    </w:p>
    <w:p w14:paraId="0AF45CB8" w14:textId="77777777" w:rsidR="008A268E" w:rsidRPr="00E43F1C" w:rsidRDefault="00C65AED">
      <w:pPr>
        <w:spacing w:before="120" w:after="120" w:line="240" w:lineRule="auto"/>
        <w:rPr>
          <w:lang w:val="ru-RU"/>
        </w:rPr>
      </w:pPr>
      <w:r w:rsidRPr="00E43F1C">
        <w:rPr>
          <w:b/>
          <w:lang w:val="ru-RU"/>
        </w:rPr>
        <w:t>Технические требования</w:t>
      </w:r>
    </w:p>
    <w:p w14:paraId="5B95A774" w14:textId="77777777" w:rsidR="008A268E" w:rsidRPr="00E43F1C" w:rsidRDefault="00C65AED">
      <w:pPr>
        <w:rPr>
          <w:lang w:val="ru-RU"/>
        </w:rPr>
      </w:pPr>
      <w:r w:rsidRPr="00E43F1C">
        <w:rPr>
          <w:lang w:val="ru-RU"/>
        </w:rPr>
        <w:t xml:space="preserve">Технические требования к оборудованию и операционной среде сформированы на основе анализа потребляемых ресурсов и условий эксплуатации в изолированном контуре. Минимальные аппаратные требования: </w:t>
      </w:r>
      <w:r w:rsidRPr="00E43F1C">
        <w:rPr>
          <w:lang w:val="ru-RU"/>
        </w:rPr>
        <w:lastRenderedPageBreak/>
        <w:t>проц</w:t>
      </w:r>
      <w:r w:rsidRPr="00E43F1C">
        <w:rPr>
          <w:lang w:val="ru-RU"/>
        </w:rPr>
        <w:t xml:space="preserve">ессор архитектуры </w:t>
      </w:r>
      <w:r>
        <w:t>x</w:t>
      </w:r>
      <w:r w:rsidRPr="00E43F1C">
        <w:rPr>
          <w:lang w:val="ru-RU"/>
        </w:rPr>
        <w:t xml:space="preserve">86_64 с частотой от 2.0 ГГц и 2+ ядрами (обеспечивает параллельную обработку </w:t>
      </w:r>
      <w:r>
        <w:t>UI</w:t>
      </w:r>
      <w:r w:rsidRPr="00E43F1C">
        <w:rPr>
          <w:lang w:val="ru-RU"/>
        </w:rPr>
        <w:t xml:space="preserve">-событий и фоновых запросов к БД), ОЗУ ≥ 4 ГБ (рекомендуется 8 ГБ для комфортной работы с кэшем </w:t>
      </w:r>
      <w:proofErr w:type="spellStart"/>
      <w:r w:rsidRPr="00E43F1C">
        <w:rPr>
          <w:lang w:val="ru-RU"/>
        </w:rPr>
        <w:t>автодополнения</w:t>
      </w:r>
      <w:proofErr w:type="spellEnd"/>
      <w:r w:rsidRPr="00E43F1C">
        <w:rPr>
          <w:lang w:val="ru-RU"/>
        </w:rPr>
        <w:t xml:space="preserve"> и 1000+ записями в таблице), свободное место на</w:t>
      </w:r>
      <w:r w:rsidRPr="00E43F1C">
        <w:rPr>
          <w:lang w:val="ru-RU"/>
        </w:rPr>
        <w:t xml:space="preserve"> диске ≥ 500 МБ (для хранения временных файлов шаблонов, сгенерированных документов и локальных отчётов). СУБД: </w:t>
      </w:r>
      <w:r>
        <w:t>PostgreSQL</w:t>
      </w:r>
      <w:r w:rsidRPr="00E43F1C">
        <w:rPr>
          <w:lang w:val="ru-RU"/>
        </w:rPr>
        <w:t xml:space="preserve"> 16+ с поддержкой </w:t>
      </w:r>
      <w:r>
        <w:t>ACID</w:t>
      </w:r>
      <w:r w:rsidRPr="00E43F1C">
        <w:rPr>
          <w:lang w:val="ru-RU"/>
        </w:rPr>
        <w:t xml:space="preserve">-транзакций, расширенного типа </w:t>
      </w:r>
      <w:r>
        <w:t>JSONB</w:t>
      </w:r>
      <w:r w:rsidRPr="00E43F1C">
        <w:rPr>
          <w:lang w:val="ru-RU"/>
        </w:rPr>
        <w:t xml:space="preserve"> для гибких </w:t>
      </w:r>
      <w:proofErr w:type="spellStart"/>
      <w:r w:rsidRPr="00E43F1C">
        <w:rPr>
          <w:lang w:val="ru-RU"/>
        </w:rPr>
        <w:t>маппингов</w:t>
      </w:r>
      <w:proofErr w:type="spellEnd"/>
      <w:r w:rsidRPr="00E43F1C">
        <w:rPr>
          <w:lang w:val="ru-RU"/>
        </w:rPr>
        <w:t>, внешних ключей с каскадным удалением и частичными инд</w:t>
      </w:r>
      <w:r w:rsidRPr="00E43F1C">
        <w:rPr>
          <w:lang w:val="ru-RU"/>
        </w:rPr>
        <w:t xml:space="preserve">ексами. Язык программирования: </w:t>
      </w:r>
      <w:r>
        <w:t>Python</w:t>
      </w:r>
      <w:r w:rsidRPr="00E43F1C">
        <w:rPr>
          <w:lang w:val="ru-RU"/>
        </w:rPr>
        <w:t xml:space="preserve"> 3.10+. Фреймворк </w:t>
      </w:r>
      <w:r>
        <w:t>GUI</w:t>
      </w:r>
      <w:r w:rsidRPr="00E43F1C">
        <w:rPr>
          <w:lang w:val="ru-RU"/>
        </w:rPr>
        <w:t xml:space="preserve">: </w:t>
      </w:r>
      <w:proofErr w:type="spellStart"/>
      <w:r>
        <w:t>PyQt</w:t>
      </w:r>
      <w:proofErr w:type="spellEnd"/>
      <w:r w:rsidRPr="00E43F1C">
        <w:rPr>
          <w:lang w:val="ru-RU"/>
        </w:rPr>
        <w:t xml:space="preserve">6. Библиотеки: </w:t>
      </w:r>
      <w:r>
        <w:t>python</w:t>
      </w:r>
      <w:r w:rsidRPr="00E43F1C">
        <w:rPr>
          <w:lang w:val="ru-RU"/>
        </w:rPr>
        <w:t>-</w:t>
      </w:r>
      <w:r>
        <w:t>docx</w:t>
      </w:r>
      <w:r w:rsidRPr="00E43F1C">
        <w:rPr>
          <w:lang w:val="ru-RU"/>
        </w:rPr>
        <w:t xml:space="preserve"> (генерация документов), </w:t>
      </w:r>
      <w:proofErr w:type="spellStart"/>
      <w:r>
        <w:t>openpyxl</w:t>
      </w:r>
      <w:proofErr w:type="spellEnd"/>
      <w:r w:rsidRPr="00E43F1C">
        <w:rPr>
          <w:lang w:val="ru-RU"/>
        </w:rPr>
        <w:t xml:space="preserve"> (экспорт </w:t>
      </w:r>
      <w:r>
        <w:t>Excel</w:t>
      </w:r>
      <w:r w:rsidRPr="00E43F1C">
        <w:rPr>
          <w:lang w:val="ru-RU"/>
        </w:rPr>
        <w:t xml:space="preserve">), </w:t>
      </w:r>
      <w:proofErr w:type="spellStart"/>
      <w:r>
        <w:t>bcrypt</w:t>
      </w:r>
      <w:proofErr w:type="spellEnd"/>
      <w:r w:rsidRPr="00E43F1C">
        <w:rPr>
          <w:lang w:val="ru-RU"/>
        </w:rPr>
        <w:t xml:space="preserve"> (безопасность), </w:t>
      </w:r>
      <w:r>
        <w:t>Pillow</w:t>
      </w:r>
      <w:r w:rsidRPr="00E43F1C">
        <w:rPr>
          <w:lang w:val="ru-RU"/>
        </w:rPr>
        <w:t xml:space="preserve"> (обработка изображений). Развёртывание допускается только в изолированной локальной с</w:t>
      </w:r>
      <w:r w:rsidRPr="00E43F1C">
        <w:rPr>
          <w:lang w:val="ru-RU"/>
        </w:rPr>
        <w:t xml:space="preserve">ети без выхода в Интернет, с обязательным использованием сертификатов </w:t>
      </w:r>
      <w:r>
        <w:t>TLS</w:t>
      </w:r>
      <w:r w:rsidRPr="00E43F1C">
        <w:rPr>
          <w:lang w:val="ru-RU"/>
        </w:rPr>
        <w:t xml:space="preserve"> 1.3 и шифрованием передаваемых данных между клиентом и сервером БД. Подробные технические требования представлены в таблице 1.4.</w:t>
      </w:r>
    </w:p>
    <w:p w14:paraId="1745F837" w14:textId="77777777" w:rsidR="008A268E" w:rsidRPr="00E43F1C" w:rsidRDefault="00C65AED">
      <w:pPr>
        <w:spacing w:after="120" w:line="240" w:lineRule="auto"/>
        <w:jc w:val="left"/>
        <w:rPr>
          <w:lang w:val="ru-RU"/>
        </w:rPr>
      </w:pPr>
      <w:r w:rsidRPr="00E43F1C">
        <w:rPr>
          <w:lang w:val="ru-RU"/>
        </w:rPr>
        <w:t>Таблица 1.4 – Технические требования к ОС и оборудова</w:t>
      </w:r>
      <w:r w:rsidRPr="00E43F1C">
        <w:rPr>
          <w:lang w:val="ru-RU"/>
        </w:rPr>
        <w:t>нию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A268E" w14:paraId="19B93D5C" w14:textId="77777777">
        <w:tc>
          <w:tcPr>
            <w:tcW w:w="3230" w:type="dxa"/>
          </w:tcPr>
          <w:p w14:paraId="72501F1C" w14:textId="77777777" w:rsidR="008A268E" w:rsidRDefault="00C65AED">
            <w:pPr>
              <w:spacing w:before="40" w:after="40" w:line="240" w:lineRule="auto"/>
              <w:jc w:val="center"/>
            </w:pPr>
            <w:proofErr w:type="spellStart"/>
            <w:r>
              <w:rPr>
                <w:sz w:val="24"/>
              </w:rPr>
              <w:t>Компонент</w:t>
            </w:r>
            <w:proofErr w:type="spellEnd"/>
          </w:p>
        </w:tc>
        <w:tc>
          <w:tcPr>
            <w:tcW w:w="3230" w:type="dxa"/>
          </w:tcPr>
          <w:p w14:paraId="06C659CE" w14:textId="77777777" w:rsidR="008A268E" w:rsidRDefault="00C65AED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Требование</w:t>
            </w:r>
          </w:p>
        </w:tc>
        <w:tc>
          <w:tcPr>
            <w:tcW w:w="3230" w:type="dxa"/>
          </w:tcPr>
          <w:p w14:paraId="026FE538" w14:textId="77777777" w:rsidR="008A268E" w:rsidRDefault="00C65AED">
            <w:pPr>
              <w:spacing w:before="40" w:after="40" w:line="240" w:lineRule="auto"/>
              <w:jc w:val="center"/>
            </w:pPr>
            <w:r>
              <w:rPr>
                <w:sz w:val="24"/>
              </w:rPr>
              <w:t>Спецификация / Версия</w:t>
            </w:r>
          </w:p>
        </w:tc>
      </w:tr>
      <w:tr w:rsidR="008A268E" w14:paraId="287864FE" w14:textId="77777777">
        <w:tc>
          <w:tcPr>
            <w:tcW w:w="3230" w:type="dxa"/>
          </w:tcPr>
          <w:p w14:paraId="7273A5BF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ОС Клиент</w:t>
            </w:r>
          </w:p>
        </w:tc>
        <w:tc>
          <w:tcPr>
            <w:tcW w:w="3230" w:type="dxa"/>
          </w:tcPr>
          <w:p w14:paraId="59AA917D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Кроссплатформенность, импортозамещение</w:t>
            </w:r>
          </w:p>
        </w:tc>
        <w:tc>
          <w:tcPr>
            <w:tcW w:w="3230" w:type="dxa"/>
          </w:tcPr>
          <w:p w14:paraId="7F9C410C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Windows 10/11, Astra Linux SE, РЕД ОС</w:t>
            </w:r>
          </w:p>
        </w:tc>
      </w:tr>
      <w:tr w:rsidR="008A268E" w14:paraId="0960BC29" w14:textId="77777777">
        <w:tc>
          <w:tcPr>
            <w:tcW w:w="3230" w:type="dxa"/>
          </w:tcPr>
          <w:p w14:paraId="2DC73306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ОС Сервер БД</w:t>
            </w:r>
          </w:p>
        </w:tc>
        <w:tc>
          <w:tcPr>
            <w:tcW w:w="3230" w:type="dxa"/>
          </w:tcPr>
          <w:p w14:paraId="4DFD4359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Стабильность, поддержка pg_dump</w:t>
            </w:r>
          </w:p>
        </w:tc>
        <w:tc>
          <w:tcPr>
            <w:tcW w:w="3230" w:type="dxa"/>
          </w:tcPr>
          <w:p w14:paraId="080D82D4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Ubuntu 20.04+, Debian 11+</w:t>
            </w:r>
          </w:p>
        </w:tc>
      </w:tr>
      <w:tr w:rsidR="008A268E" w14:paraId="65E3402A" w14:textId="77777777">
        <w:tc>
          <w:tcPr>
            <w:tcW w:w="3230" w:type="dxa"/>
          </w:tcPr>
          <w:p w14:paraId="5F1F2CC3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Процессор</w:t>
            </w:r>
          </w:p>
        </w:tc>
        <w:tc>
          <w:tcPr>
            <w:tcW w:w="3230" w:type="dxa"/>
          </w:tcPr>
          <w:p w14:paraId="4A0513B3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 xml:space="preserve">Параллельная обработка </w:t>
            </w:r>
            <w:r>
              <w:rPr>
                <w:sz w:val="24"/>
              </w:rPr>
              <w:t>запросов</w:t>
            </w:r>
          </w:p>
        </w:tc>
        <w:tc>
          <w:tcPr>
            <w:tcW w:w="3230" w:type="dxa"/>
          </w:tcPr>
          <w:p w14:paraId="3FD19238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x86_64, 2+ ядра, ≥ 2.0 ГГц</w:t>
            </w:r>
          </w:p>
        </w:tc>
      </w:tr>
      <w:tr w:rsidR="008A268E" w14:paraId="01132197" w14:textId="77777777">
        <w:tc>
          <w:tcPr>
            <w:tcW w:w="3230" w:type="dxa"/>
          </w:tcPr>
          <w:p w14:paraId="5A217295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Оперативная память</w:t>
            </w:r>
          </w:p>
        </w:tc>
        <w:tc>
          <w:tcPr>
            <w:tcW w:w="3230" w:type="dxa"/>
          </w:tcPr>
          <w:p w14:paraId="5035AA79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Кэширование автодополнения, 1000+ записей</w:t>
            </w:r>
          </w:p>
        </w:tc>
        <w:tc>
          <w:tcPr>
            <w:tcW w:w="3230" w:type="dxa"/>
          </w:tcPr>
          <w:p w14:paraId="35D9D6D3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≥ 4 ГБ (рекомендуется 8 ГБ)</w:t>
            </w:r>
          </w:p>
        </w:tc>
      </w:tr>
      <w:tr w:rsidR="008A268E" w14:paraId="631D91D4" w14:textId="77777777">
        <w:tc>
          <w:tcPr>
            <w:tcW w:w="3230" w:type="dxa"/>
          </w:tcPr>
          <w:p w14:paraId="55FC5587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Дисковое пространство</w:t>
            </w:r>
          </w:p>
        </w:tc>
        <w:tc>
          <w:tcPr>
            <w:tcW w:w="3230" w:type="dxa"/>
          </w:tcPr>
          <w:p w14:paraId="4C69F44F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Шаблоны, документы, отчёты, логи</w:t>
            </w:r>
          </w:p>
        </w:tc>
        <w:tc>
          <w:tcPr>
            <w:tcW w:w="3230" w:type="dxa"/>
          </w:tcPr>
          <w:p w14:paraId="17CE5EF5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≥ 500 МБ свободно</w:t>
            </w:r>
          </w:p>
        </w:tc>
      </w:tr>
      <w:tr w:rsidR="008A268E" w14:paraId="3CC7F04C" w14:textId="77777777">
        <w:tc>
          <w:tcPr>
            <w:tcW w:w="3230" w:type="dxa"/>
          </w:tcPr>
          <w:p w14:paraId="00704E08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СУБД</w:t>
            </w:r>
          </w:p>
        </w:tc>
        <w:tc>
          <w:tcPr>
            <w:tcW w:w="3230" w:type="dxa"/>
          </w:tcPr>
          <w:p w14:paraId="6F6E3E7A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ACID, JSONB, BYTEA, внешние ключи</w:t>
            </w:r>
          </w:p>
        </w:tc>
        <w:tc>
          <w:tcPr>
            <w:tcW w:w="3230" w:type="dxa"/>
          </w:tcPr>
          <w:p w14:paraId="735FC9A7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PostgreSQL 16+</w:t>
            </w:r>
          </w:p>
        </w:tc>
      </w:tr>
      <w:tr w:rsidR="008A268E" w14:paraId="0BE3713F" w14:textId="77777777">
        <w:tc>
          <w:tcPr>
            <w:tcW w:w="3230" w:type="dxa"/>
          </w:tcPr>
          <w:p w14:paraId="5D5A6B59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Язык / Фреймворк</w:t>
            </w:r>
          </w:p>
        </w:tc>
        <w:tc>
          <w:tcPr>
            <w:tcW w:w="3230" w:type="dxa"/>
          </w:tcPr>
          <w:p w14:paraId="70D52A11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Open Source, активное сообщество</w:t>
            </w:r>
          </w:p>
        </w:tc>
        <w:tc>
          <w:tcPr>
            <w:tcW w:w="3230" w:type="dxa"/>
          </w:tcPr>
          <w:p w14:paraId="3CBBCE3B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Python 3.10+ / PyQt6</w:t>
            </w:r>
          </w:p>
        </w:tc>
      </w:tr>
      <w:tr w:rsidR="008A268E" w14:paraId="5F8B925C" w14:textId="77777777">
        <w:tc>
          <w:tcPr>
            <w:tcW w:w="3230" w:type="dxa"/>
          </w:tcPr>
          <w:p w14:paraId="2F7C4020" w14:textId="77777777" w:rsidR="008A268E" w:rsidRDefault="00C65AED">
            <w:pPr>
              <w:spacing w:before="40" w:after="40" w:line="240" w:lineRule="auto"/>
            </w:pPr>
            <w:r>
              <w:rPr>
                <w:sz w:val="24"/>
              </w:rPr>
              <w:t>Сеть</w:t>
            </w:r>
          </w:p>
        </w:tc>
        <w:tc>
          <w:tcPr>
            <w:tcW w:w="3230" w:type="dxa"/>
          </w:tcPr>
          <w:p w14:paraId="4CB4D4FB" w14:textId="77777777" w:rsidR="008A268E" w:rsidRPr="00E43F1C" w:rsidRDefault="00C65AED">
            <w:pPr>
              <w:spacing w:before="40" w:after="40" w:line="240" w:lineRule="auto"/>
              <w:rPr>
                <w:lang w:val="ru-RU"/>
              </w:rPr>
            </w:pPr>
            <w:r w:rsidRPr="00E43F1C">
              <w:rPr>
                <w:sz w:val="24"/>
                <w:lang w:val="ru-RU"/>
              </w:rPr>
              <w:t>Без выхода в Интернет, шифрование трафика</w:t>
            </w:r>
          </w:p>
        </w:tc>
        <w:tc>
          <w:tcPr>
            <w:tcW w:w="3230" w:type="dxa"/>
          </w:tcPr>
          <w:p w14:paraId="505B745A" w14:textId="77777777" w:rsidR="008A268E" w:rsidRDefault="00C65AED">
            <w:pPr>
              <w:spacing w:before="40" w:after="40" w:line="240" w:lineRule="auto"/>
            </w:pPr>
            <w:proofErr w:type="spellStart"/>
            <w:r>
              <w:rPr>
                <w:sz w:val="24"/>
              </w:rPr>
              <w:t>Изолированная</w:t>
            </w:r>
            <w:proofErr w:type="spellEnd"/>
            <w:r>
              <w:rPr>
                <w:sz w:val="24"/>
              </w:rPr>
              <w:t xml:space="preserve"> LAN, TLS 1.3</w:t>
            </w:r>
          </w:p>
        </w:tc>
      </w:tr>
    </w:tbl>
    <w:p w14:paraId="087AC252" w14:textId="77777777" w:rsidR="008A268E" w:rsidRDefault="008A268E"/>
    <w:p w14:paraId="687D70AB" w14:textId="77777777" w:rsidR="008A268E" w:rsidRDefault="00C65AED">
      <w:pPr>
        <w:spacing w:before="120" w:after="120" w:line="240" w:lineRule="auto"/>
      </w:pPr>
      <w:r>
        <w:rPr>
          <w:b/>
        </w:rPr>
        <w:t>Требования информационной безопасности</w:t>
      </w:r>
    </w:p>
    <w:p w14:paraId="2F5848C2" w14:textId="77777777" w:rsidR="008A268E" w:rsidRPr="00E43F1C" w:rsidRDefault="00C65AED">
      <w:pPr>
        <w:rPr>
          <w:lang w:val="ru-RU"/>
        </w:rPr>
      </w:pPr>
      <w:r w:rsidRPr="00E43F1C">
        <w:rPr>
          <w:lang w:val="ru-RU"/>
        </w:rPr>
        <w:t xml:space="preserve">Информационная безопасность АРМ </w:t>
      </w:r>
      <w:r w:rsidRPr="00E43F1C">
        <w:rPr>
          <w:lang w:val="ru-RU"/>
        </w:rPr>
        <w:t xml:space="preserve">реализуется на нескольких уровнях защиты данных и контроля доступа. На уровне аутентификации применяется алгоритм хеширования </w:t>
      </w:r>
      <w:proofErr w:type="spellStart"/>
      <w:r>
        <w:t>bcrypt</w:t>
      </w:r>
      <w:proofErr w:type="spellEnd"/>
      <w:r w:rsidRPr="00E43F1C">
        <w:rPr>
          <w:lang w:val="ru-RU"/>
        </w:rPr>
        <w:t xml:space="preserve"> с настраиваемым коэффициентом сложности (</w:t>
      </w:r>
      <w:r>
        <w:t>work</w:t>
      </w:r>
      <w:r w:rsidRPr="00E43F1C">
        <w:rPr>
          <w:lang w:val="ru-RU"/>
        </w:rPr>
        <w:t xml:space="preserve"> </w:t>
      </w:r>
      <w:r>
        <w:t>factor</w:t>
      </w:r>
      <w:r w:rsidRPr="00E43F1C">
        <w:rPr>
          <w:lang w:val="ru-RU"/>
        </w:rPr>
        <w:t>), что обеспечивает устойчивость к перебору паролей и радужным таблицам</w:t>
      </w:r>
      <w:r w:rsidRPr="00E43F1C">
        <w:rPr>
          <w:lang w:val="ru-RU"/>
        </w:rPr>
        <w:t xml:space="preserve"> в соответствии с современными стандартами </w:t>
      </w:r>
      <w:r>
        <w:t>NIST</w:t>
      </w:r>
      <w:r w:rsidRPr="00E43F1C">
        <w:rPr>
          <w:lang w:val="ru-RU"/>
        </w:rPr>
        <w:t>. На уровне авторизации внедрена ролевая модель (</w:t>
      </w:r>
      <w:r>
        <w:t>RBAC</w:t>
      </w:r>
      <w:r w:rsidRPr="00E43F1C">
        <w:rPr>
          <w:lang w:val="ru-RU"/>
        </w:rPr>
        <w:t xml:space="preserve">), ограничивающая доступ к административным модулям (управление пользователями, корзина, аудит) только для роли </w:t>
      </w:r>
      <w:r>
        <w:t>admin</w:t>
      </w:r>
      <w:r w:rsidRPr="00E43F1C">
        <w:rPr>
          <w:lang w:val="ru-RU"/>
        </w:rPr>
        <w:t xml:space="preserve">; роль </w:t>
      </w:r>
      <w:r>
        <w:t>user</w:t>
      </w:r>
      <w:r w:rsidRPr="00E43F1C">
        <w:rPr>
          <w:lang w:val="ru-RU"/>
        </w:rPr>
        <w:t xml:space="preserve"> имеет доступ только к </w:t>
      </w:r>
      <w:r>
        <w:t>CRUD</w:t>
      </w:r>
      <w:r w:rsidRPr="00E43F1C">
        <w:rPr>
          <w:lang w:val="ru-RU"/>
        </w:rPr>
        <w:t>-</w:t>
      </w:r>
      <w:r w:rsidRPr="00E43F1C">
        <w:rPr>
          <w:lang w:val="ru-RU"/>
        </w:rPr>
        <w:t>операциям с КРД и генерации отчётов в пределах своей сессии. На уровне данных реализован механизм мягкого удаления (</w:t>
      </w:r>
      <w:r>
        <w:t>soft</w:t>
      </w:r>
      <w:r w:rsidRPr="00E43F1C">
        <w:rPr>
          <w:lang w:val="ru-RU"/>
        </w:rPr>
        <w:t xml:space="preserve"> </w:t>
      </w:r>
      <w:r>
        <w:t>delete</w:t>
      </w:r>
      <w:r w:rsidRPr="00E43F1C">
        <w:rPr>
          <w:lang w:val="ru-RU"/>
        </w:rPr>
        <w:t>): вместо физического удаления записи поле `</w:t>
      </w:r>
      <w:r>
        <w:t>is</w:t>
      </w:r>
      <w:r w:rsidRPr="00E43F1C">
        <w:rPr>
          <w:lang w:val="ru-RU"/>
        </w:rPr>
        <w:t>_</w:t>
      </w:r>
      <w:r>
        <w:t>deleted</w:t>
      </w:r>
      <w:r w:rsidRPr="00E43F1C">
        <w:rPr>
          <w:lang w:val="ru-RU"/>
        </w:rPr>
        <w:t>` устанавливается в `</w:t>
      </w:r>
      <w:r>
        <w:t>TRUE</w:t>
      </w:r>
      <w:r w:rsidRPr="00E43F1C">
        <w:rPr>
          <w:lang w:val="ru-RU"/>
        </w:rPr>
        <w:t xml:space="preserve">`, а время удаления и </w:t>
      </w:r>
      <w:r>
        <w:t>ID</w:t>
      </w:r>
      <w:r w:rsidRPr="00E43F1C">
        <w:rPr>
          <w:lang w:val="ru-RU"/>
        </w:rPr>
        <w:t xml:space="preserve"> пользователя фиксируются </w:t>
      </w:r>
      <w:r w:rsidRPr="00E43F1C">
        <w:rPr>
          <w:lang w:val="ru-RU"/>
        </w:rPr>
        <w:t>в полях `</w:t>
      </w:r>
      <w:r>
        <w:t>deleted</w:t>
      </w:r>
      <w:r w:rsidRPr="00E43F1C">
        <w:rPr>
          <w:lang w:val="ru-RU"/>
        </w:rPr>
        <w:t>_</w:t>
      </w:r>
      <w:r>
        <w:t>at</w:t>
      </w:r>
      <w:r w:rsidRPr="00E43F1C">
        <w:rPr>
          <w:lang w:val="ru-RU"/>
        </w:rPr>
        <w:t>` и `</w:t>
      </w:r>
      <w:r>
        <w:t>deleted</w:t>
      </w:r>
      <w:r w:rsidRPr="00E43F1C">
        <w:rPr>
          <w:lang w:val="ru-RU"/>
        </w:rPr>
        <w:t>_</w:t>
      </w:r>
      <w:r>
        <w:t>by</w:t>
      </w:r>
      <w:r w:rsidRPr="00E43F1C">
        <w:rPr>
          <w:lang w:val="ru-RU"/>
        </w:rPr>
        <w:t xml:space="preserve">`, что позволяет администраторам восстанавливать ошибочно удалённые данные без нарушения ссылочной целостности. Все изменения в БД </w:t>
      </w:r>
      <w:proofErr w:type="spellStart"/>
      <w:r w:rsidRPr="00E43F1C">
        <w:rPr>
          <w:lang w:val="ru-RU"/>
        </w:rPr>
        <w:t>логируются</w:t>
      </w:r>
      <w:proofErr w:type="spellEnd"/>
      <w:r w:rsidRPr="00E43F1C">
        <w:rPr>
          <w:lang w:val="ru-RU"/>
        </w:rPr>
        <w:t xml:space="preserve"> в таблице `</w:t>
      </w:r>
      <w:r>
        <w:t>audit</w:t>
      </w:r>
      <w:r w:rsidRPr="00E43F1C">
        <w:rPr>
          <w:lang w:val="ru-RU"/>
        </w:rPr>
        <w:t>_</w:t>
      </w:r>
      <w:r>
        <w:t>log</w:t>
      </w:r>
      <w:r w:rsidRPr="00E43F1C">
        <w:rPr>
          <w:lang w:val="ru-RU"/>
        </w:rPr>
        <w:t xml:space="preserve">` в формате </w:t>
      </w:r>
      <w:r>
        <w:t>JSONB</w:t>
      </w:r>
      <w:r w:rsidRPr="00E43F1C">
        <w:rPr>
          <w:lang w:val="ru-RU"/>
        </w:rPr>
        <w:t xml:space="preserve"> с сохранением старых и новых значений, что</w:t>
      </w:r>
      <w:r w:rsidRPr="00E43F1C">
        <w:rPr>
          <w:lang w:val="ru-RU"/>
        </w:rPr>
        <w:t xml:space="preserve"> обеспечивает полную ретроспективную </w:t>
      </w:r>
      <w:proofErr w:type="spellStart"/>
      <w:r w:rsidRPr="00E43F1C">
        <w:rPr>
          <w:lang w:val="ru-RU"/>
        </w:rPr>
        <w:t>трассируемость</w:t>
      </w:r>
      <w:proofErr w:type="spellEnd"/>
      <w:r w:rsidRPr="00E43F1C">
        <w:rPr>
          <w:lang w:val="ru-RU"/>
        </w:rPr>
        <w:t xml:space="preserve"> действий и соответствие требованиям 152-ФЗ. Транзакционная целостность обеспечивается через механизм `</w:t>
      </w:r>
      <w:r>
        <w:t>BEGIN</w:t>
      </w:r>
      <w:r w:rsidRPr="00E43F1C">
        <w:rPr>
          <w:lang w:val="ru-RU"/>
        </w:rPr>
        <w:t xml:space="preserve"> </w:t>
      </w:r>
      <w:r>
        <w:t>TRANSACTION</w:t>
      </w:r>
      <w:r w:rsidRPr="00E43F1C">
        <w:rPr>
          <w:lang w:val="ru-RU"/>
        </w:rPr>
        <w:t>` и `</w:t>
      </w:r>
      <w:r>
        <w:t>ROLLBACK</w:t>
      </w:r>
      <w:r w:rsidRPr="00E43F1C">
        <w:rPr>
          <w:lang w:val="ru-RU"/>
        </w:rPr>
        <w:t>` при возникновении ошибок СУБД, предотвращая частичное сохранение данны</w:t>
      </w:r>
      <w:r w:rsidRPr="00E43F1C">
        <w:rPr>
          <w:lang w:val="ru-RU"/>
        </w:rPr>
        <w:t>х. Резервное копирование выполняется средствами `</w:t>
      </w:r>
      <w:proofErr w:type="spellStart"/>
      <w:r>
        <w:t>pg</w:t>
      </w:r>
      <w:proofErr w:type="spellEnd"/>
      <w:r w:rsidRPr="00E43F1C">
        <w:rPr>
          <w:lang w:val="ru-RU"/>
        </w:rPr>
        <w:t>_</w:t>
      </w:r>
      <w:r>
        <w:t>dump</w:t>
      </w:r>
      <w:r w:rsidRPr="00E43F1C">
        <w:rPr>
          <w:lang w:val="ru-RU"/>
        </w:rPr>
        <w:t xml:space="preserve">` по расписанию, а мониторинг целостности данных осуществляется через встроенные проверки </w:t>
      </w:r>
      <w:r>
        <w:t>PostgreSQL</w:t>
      </w:r>
      <w:r w:rsidRPr="00E43F1C">
        <w:rPr>
          <w:lang w:val="ru-RU"/>
        </w:rPr>
        <w:t xml:space="preserve"> и регулярный аудит логов. Передача данных между клиентским приложением и сервером БД шифруется по п</w:t>
      </w:r>
      <w:r w:rsidRPr="00E43F1C">
        <w:rPr>
          <w:lang w:val="ru-RU"/>
        </w:rPr>
        <w:t xml:space="preserve">ротоколу </w:t>
      </w:r>
      <w:r>
        <w:t>TLS</w:t>
      </w:r>
      <w:r w:rsidRPr="00E43F1C">
        <w:rPr>
          <w:lang w:val="ru-RU"/>
        </w:rPr>
        <w:t xml:space="preserve"> 1.3, исключающему риски перехвата трафика в изолированной сети гарнизона.</w:t>
      </w:r>
      <w:bookmarkEnd w:id="0"/>
    </w:p>
    <w:sectPr w:rsidR="008A268E" w:rsidRPr="00E43F1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268E"/>
    <w:rsid w:val="00AA1D8D"/>
    <w:rsid w:val="00B47730"/>
    <w:rsid w:val="00C65AED"/>
    <w:rsid w:val="00CB0664"/>
    <w:rsid w:val="00E43F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2A4F31"/>
  <w14:defaultImageDpi w14:val="300"/>
  <w15:docId w15:val="{2FA53225-FAB6-42E4-AC1C-E32386BE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1369</Words>
  <Characters>7809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Карамашев</cp:lastModifiedBy>
  <cp:revision>2</cp:revision>
  <dcterms:created xsi:type="dcterms:W3CDTF">2013-12-23T23:15:00Z</dcterms:created>
  <dcterms:modified xsi:type="dcterms:W3CDTF">2026-05-17T10:17:00Z</dcterms:modified>
  <cp:category/>
</cp:coreProperties>
</file>