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3 Проектирование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Информационная модель системы спроектирована в виде реляционной базы данных PostgreSQL со схемой `krd`. Схема включает 26 таблиц, нормализованных до третьей нормальной формы (3НФ). Нормализация исключила транзитивные зависимости: все неключевые атрибуты зависят исключительно от первичного ключа. Схема базы данных обеспечивает целостность данных, поддержку сложных типов данных (JSONB для маппингов, BYTEA для документов) и механизмы безопасности.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76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sz w:val="28"/>
        </w:rPr>
        <w:t>Рисунок 3.1 – ER-диаграмма схемы базы данных krd</w:t>
      </w: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3.1 Описание таблиц схемы krd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krd.krd (Ядро системы)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Центральная таблица схемы krd, представляющая карточку розыска военнослужащего (КРД). Является точкой привязки для всех связанных сущностей через поле krd_id. Хранит статус розыска, флаги мягкого удаления и блокировки для конкурентного доступа.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3.1 – Структура таблицы krd.krd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Уникальный ID карточки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status_id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statuses, SET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Статус (В розыске, Разыскан)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last_service_place_id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service_places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 последнего места службы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Флаг мягкого удаления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deleted_at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Время удаления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deleted_by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users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Кто удалил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is_locked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Advisory Lock флаг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locked_by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users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Кто заблокировал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locked_at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Время блокировки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krd.social_data (Социально-демографические данные)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BYTEA для хранения фотографий военнослужащего. Связана с krd через уникальное ограничение krd_id (одна карточка → один набор соц. данных).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3.2 – Структура таблицы krd.social_data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Уникальный ID записи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krd.id, CASCADE, UNIQUE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Ссылка на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surname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Фамилия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Имя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patronymic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Отчество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birth_date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Дата рождения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birth_place_town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Населённый пункт рождения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birth_place_district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Район рождения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birth_place_region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Субъект РФ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birth_place_country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Страна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tab_number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CHECK digits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Табельный номер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personal_number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CHECK digits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Личный номер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category_id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categories, SET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Категория в/с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rank_id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ranks, SET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Воинское звание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passport_series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VARCHAR(4)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CHECK 4 digits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Серия паспорта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passport_number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VARCHAR(6)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CHECK 6 digits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Номер паспорта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photo_civilian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BYTEA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Фото в гражданском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krd.addresses (Адреса проживания)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Хранит реестр адресов проживания военнослужащего, привязанных к карточке розыска. Каждая запись содержит полную адресную структуру (регион → район → город → улица → дом → корпус → квартира) и результаты адресной проверки.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3.3 – Структура таблицы krd.addresses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Уникальный ID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krd.id, CASCADE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Ссылка на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region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Субъект РФ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district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Район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town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Населённый пункт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street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Улица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house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Номер дома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postal_index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VARCHAR(6)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CHECK 6 digits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Индекс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krd.service_places (Места службы)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Фиксирует историю прохождения военнослужащим военной службы: наименования частей, воинские должности, гарнизоны, контакты командного состава и почтовые адреса мест дислокации.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3.4 – Структура таблицы krd.service_places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Уникальный ID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krd.id, CASCADE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Ссылка на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place_name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Наименование места службы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military_unit_number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Номер в/ч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military_unit_id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military_units, SET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Управление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garrison_id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garrisons, SET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Гарнизон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krd.soch_episodes (Эпизоды СОЧ)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Хранит информацию о каждом эпизоде самовольного оставления части: дата и место СОЧ, приказ, очевидцы, вероятные причины, описание одежды, сведения об оружии, контакты дежурных, результаты проверок и обстоятельства розыска.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3.5 – Структура таблицы krd.soch_episodes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Уникальный ID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krd.id, CASCADE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Ссылка на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soch_date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Дата СОЧ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soch_location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Место СОЧ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order_date_number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Дата и номер приказа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witnesses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Очевидцы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reasons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Вероятные причины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clothing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Описание одежды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notification_date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Дата уведомления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krd.outgoing_requests (Исходящие запросы)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Учитывает исходящие запросы в ЗАГС, ГИБДД, ФССП и другие органы. Содержит тип запроса, текст, подписанта, адресата, статус ответа и бинарные данные сгенерированных документов (.docx) и полученных ответов.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3.6 – Структура таблицы krd.outgoing_requests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Уникальный ID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krd.id, CASCADE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Ссылка на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request_type_id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request_types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Тип запроса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issue_date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Дата запроса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issue_number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Номер запроса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document_data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BYTEA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Документ (.docx)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recipient_id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recipients, SET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Адресат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response_data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BYTEA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Документ ответа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krd.users (Пользователи)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Хранит учётные записи сотрудников системы. Пароли хешируются алгоритмом bcrypt. Поддерживает мягкое удаление и контроль статуса.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3.7 – Структура таблицы krd.users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 пользователя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UNIQUE, 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Логин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password_hash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bcrypt-хеш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role_id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 → user_roles.id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Роль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full_name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ФИО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is_active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TRUE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Активен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DEFAULT FALSE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Мягкое удаление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Таблица krd.audit_log (Журнал аудита)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Фиксирует все действия пользователей (CREATE, UPDATE, DELETE, VIEW, LOGIN, EXPORT). Сохраняет старые и новые значения полей в формате JSONB для полной ретроспективной трассируемости.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3.8 – Структура таблицы krd.audit_log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Описание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SERIAL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 записи журнала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NULL, FK → users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Кто выполнил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Логин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action_type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VARCHAR(50)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Тип действия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table_name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VARCHAR(100)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NOT 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Таблица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record_id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 записи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INTEGER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Привязка к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old_values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Старые значения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new_values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Новые значения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NULL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</w:tbl>
    <w:p>
      <w:pPr>
        <w:spacing w:after="240"/>
      </w:pP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3.2 Справочные таблицы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Справочники обеспечивают ссылочную целостность и унификацию данных. Содержат статические списки категорий, званий, статусов, воинских должностей, гарнизонов, военных управлений, типов запросов и инициаторов.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3.9 – Справочные таблицы схемы krd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Таблица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Поля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Ограничения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categories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Категории военнослужащих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ranks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Воинские звания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statuses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Статусы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military_units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Военные управления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garrisons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Гарнизоны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positions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Воинские должности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request_types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Типы запросов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initiator_types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UNIQUE(name)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Типы инициаторов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recipients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id, name, contacts, postal_*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PK, is_deleted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Адресаты запросов</w:t>
            </w:r>
          </w:p>
        </w:tc>
      </w:tr>
    </w:tbl>
    <w:p>
      <w:pPr>
        <w:spacing w:after="240"/>
      </w:pP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3.3 Целостность, индексы и механизмы 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Все связи реализованы через внешние ключи с ON UPDATE CASCADE и ON DELETE CASCADE/SET NULL. Созданы индексы BTREE по внешним ключам и полям поиска, а также частичные индексы (PARTIAL INDEX) для оптимизации выборок по наличию фотографий. Реализованы механизмы мягкого удаления (is_deleted), конкурентного доступа (Advisory Locks) и динамического маппинга (JSONB).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3.10 – Индексы и внешние ключи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Имя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Таблица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Тип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fk_krd_status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krd.status_id → statuses.id (SET NULL)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fk_social_krd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social_data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FK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social_data.krd_id → krd.id (CASCADE)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idx_addresses_krd_id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addresses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BTREE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Поиск адресов по КРД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idx_social_data_surname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social_data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BTREE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Поиск по фамилии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idx_audit_log_created_at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audit_log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BTREE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Сортировка по времени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idx_social_data_photos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social_data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PARTIAL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Фильтр записей с фото</w:t>
            </w:r>
          </w:p>
        </w:tc>
      </w:tr>
    </w:tbl>
    <w:p>
      <w:pPr>
        <w:spacing w:after="24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заключение следует отметить, что выбранная трёхуровневая архитектура с адаптацией MVC, нормализованная до 3НФ схема krd из 26 таблиц, механизмы мягкого удаления, JSONB-маппинга и Advisory Locks обеспечивают высокую надёжность, безопасность и масштабируемость системы. Реализация соответствует требованиям ФЗ-152, приказам ФСТЭК и стандартам проектирования.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