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0102A" w14:textId="77777777" w:rsidR="00A65326" w:rsidRPr="007B5397" w:rsidRDefault="00F60890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bookmarkStart w:id="0" w:name="_Hlk229927707"/>
      <w:r w:rsidRPr="007B5397">
        <w:rPr>
          <w:rFonts w:ascii="Times New Roman" w:hAnsi="Times New Roman" w:cs="Times New Roman"/>
          <w:color w:val="auto"/>
          <w:lang w:val="ru-RU"/>
        </w:rPr>
        <w:t>1.2 Анализ аналогичных программных продуктов</w:t>
      </w:r>
    </w:p>
    <w:p w14:paraId="6988E1B0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 xml:space="preserve">Проведён сравнительный анализ существующих программных решений, применяемых для автоматизации документооборота и учёта данных в правоохранительных и военных структурах. Рассмотрены как коммерческие </w:t>
      </w:r>
      <w:r w:rsidRPr="007B5397">
        <w:rPr>
          <w:lang w:val="ru-RU"/>
        </w:rPr>
        <w:t>системы управления предприятием и документооборотом, так и отраслевые информационные системы закрытого типа, а также распространённые ручные методы учёта.</w:t>
      </w:r>
    </w:p>
    <w:p w14:paraId="18BA50D3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На современном рынке программного обеспечения представлено множество</w:t>
      </w:r>
      <w:r w:rsidRPr="007B5397">
        <w:rPr>
          <w:lang w:val="ru-RU"/>
        </w:rPr>
        <w:t xml:space="preserve"> систем для автоматизации документооборота и учёта данных. Однако специфика деятельности отделов дознания военных комендатур накладывает особые требования к программным продуктам, которые не всегда могут быть удовлетворены готовыми решениями.</w:t>
      </w:r>
    </w:p>
    <w:p w14:paraId="3EBB6893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Рассмотрим ос</w:t>
      </w:r>
      <w:r w:rsidRPr="007B5397">
        <w:rPr>
          <w:lang w:val="ru-RU"/>
        </w:rPr>
        <w:t>новные категории программных продуктов, которые потенциально могут быть использованы для автоматизации учёта карточек розыска военнослужащих:</w:t>
      </w:r>
    </w:p>
    <w:p w14:paraId="55AD8861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К данной категории относятся такие системы как 1</w:t>
      </w:r>
      <w:proofErr w:type="gramStart"/>
      <w:r w:rsidRPr="007B5397">
        <w:rPr>
          <w:lang w:val="ru-RU"/>
        </w:rPr>
        <w:t>С:Документооборот</w:t>
      </w:r>
      <w:proofErr w:type="gramEnd"/>
      <w:r w:rsidRPr="007B5397">
        <w:rPr>
          <w:lang w:val="ru-RU"/>
        </w:rPr>
        <w:t xml:space="preserve">, </w:t>
      </w:r>
      <w:proofErr w:type="spellStart"/>
      <w:r>
        <w:t>Directum</w:t>
      </w:r>
      <w:proofErr w:type="spellEnd"/>
      <w:r w:rsidRPr="007B5397">
        <w:rPr>
          <w:lang w:val="ru-RU"/>
        </w:rPr>
        <w:t xml:space="preserve"> </w:t>
      </w:r>
      <w:r>
        <w:t>RX</w:t>
      </w:r>
      <w:r w:rsidRPr="007B5397">
        <w:rPr>
          <w:lang w:val="ru-RU"/>
        </w:rPr>
        <w:t xml:space="preserve">, </w:t>
      </w:r>
      <w:proofErr w:type="spellStart"/>
      <w:r w:rsidRPr="007B5397">
        <w:rPr>
          <w:lang w:val="ru-RU"/>
        </w:rPr>
        <w:t>Элан</w:t>
      </w:r>
      <w:proofErr w:type="spellEnd"/>
      <w:r w:rsidRPr="007B5397">
        <w:rPr>
          <w:lang w:val="ru-RU"/>
        </w:rPr>
        <w:t xml:space="preserve"> и другие. Эти решения представляют собой комплексные системы электронного документооборота (СЭД) с маршрутизацией документов, согласованием и контролем исполнения.</w:t>
      </w:r>
    </w:p>
    <w:p w14:paraId="7D55DFAE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1</w:t>
      </w:r>
      <w:proofErr w:type="gramStart"/>
      <w:r w:rsidRPr="007B5397">
        <w:rPr>
          <w:lang w:val="ru-RU"/>
        </w:rPr>
        <w:t>С:Документооборот</w:t>
      </w:r>
      <w:proofErr w:type="gramEnd"/>
      <w:r w:rsidRPr="007B5397">
        <w:rPr>
          <w:lang w:val="ru-RU"/>
        </w:rPr>
        <w:t xml:space="preserve"> – это масштабная корпоративная система, обладающая широ</w:t>
      </w:r>
      <w:r w:rsidRPr="007B5397">
        <w:rPr>
          <w:lang w:val="ru-RU"/>
        </w:rPr>
        <w:t>ким функционалом для управления документами организации. Система поддерживает маршрутизацию документов, электронную подпись и интеграцию с другими продуктами экосистемы 1С. Однако для задач учёта КРД данная платформа имеет ряд существенных ограничений:</w:t>
      </w:r>
    </w:p>
    <w:p w14:paraId="62730C5F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в</w:t>
      </w:r>
      <w:r w:rsidRPr="007B5397">
        <w:rPr>
          <w:lang w:val="ru-RU"/>
        </w:rPr>
        <w:t xml:space="preserve">ысокая совокупная стоимость владения, включающая стоимость лицензий сервера и клиентских мест, а также необходимость привлечения сертифицированных специалистов для настройки и сопровождения, что </w:t>
      </w:r>
      <w:r w:rsidRPr="007B5397">
        <w:rPr>
          <w:lang w:val="ru-RU"/>
        </w:rPr>
        <w:lastRenderedPageBreak/>
        <w:t>экономически нецелесообразно для небольших подразделений воен</w:t>
      </w:r>
      <w:r w:rsidRPr="007B5397">
        <w:rPr>
          <w:lang w:val="ru-RU"/>
        </w:rPr>
        <w:t>ной комендатуры;</w:t>
      </w:r>
    </w:p>
    <w:p w14:paraId="72AE8395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проприетарная архитектура платформы и метаданных, которая существенно усложняет внедрение специализированных алгоритмов динамического сопоставления полей шаблонов и гибкой обработки бинарных данных без глубокой кастомизации и привлечения</w:t>
      </w:r>
      <w:r w:rsidRPr="007B5397">
        <w:rPr>
          <w:lang w:val="ru-RU"/>
        </w:rPr>
        <w:t xml:space="preserve"> разработчиков 1С;</w:t>
      </w:r>
    </w:p>
    <w:p w14:paraId="2BFADAA0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избыточный функционал, ориентированный на крупные коммерческие и государственные организации, что приводит к перегруженности интерфейса и требует значительных затрат на адаптацию под узкоспециализированные процессуальные задачи дознани</w:t>
      </w:r>
      <w:r w:rsidRPr="007B5397">
        <w:rPr>
          <w:lang w:val="ru-RU"/>
        </w:rPr>
        <w:t>я;</w:t>
      </w:r>
    </w:p>
    <w:p w14:paraId="51A1EA64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сложность развёртывания и обновления платформы в условиях полностью изолированного военного контура с ограниченным доступом к внешним сетям и репозиториям;</w:t>
      </w:r>
    </w:p>
    <w:p w14:paraId="4BA9D5FE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жёсткая привязка к внутренней модели данных платформы, которая не позволяет напрямую использо</w:t>
      </w:r>
      <w:r w:rsidRPr="007B5397">
        <w:rPr>
          <w:lang w:val="ru-RU"/>
        </w:rPr>
        <w:t>вать оптимизированные структуры реляционных СУБД для маппинга или эффективного хранения больших бинарных объектов без применения дополнительных механизмов интеграции.</w:t>
      </w:r>
    </w:p>
    <w:p w14:paraId="4D835F0B" w14:textId="77777777" w:rsidR="00A65326" w:rsidRPr="007B5397" w:rsidRDefault="00F60890">
      <w:pPr>
        <w:rPr>
          <w:lang w:val="ru-RU"/>
        </w:rPr>
      </w:pPr>
      <w:proofErr w:type="spellStart"/>
      <w:r>
        <w:t>Directum</w:t>
      </w:r>
      <w:proofErr w:type="spellEnd"/>
      <w:r w:rsidRPr="007B5397">
        <w:rPr>
          <w:lang w:val="ru-RU"/>
        </w:rPr>
        <w:t xml:space="preserve"> </w:t>
      </w:r>
      <w:r>
        <w:t>RX</w:t>
      </w:r>
      <w:r w:rsidRPr="007B5397">
        <w:rPr>
          <w:lang w:val="ru-RU"/>
        </w:rPr>
        <w:t xml:space="preserve"> и аналогичные системы (</w:t>
      </w:r>
      <w:proofErr w:type="spellStart"/>
      <w:r w:rsidRPr="007B5397">
        <w:rPr>
          <w:lang w:val="ru-RU"/>
        </w:rPr>
        <w:t>Элан</w:t>
      </w:r>
      <w:proofErr w:type="spellEnd"/>
      <w:r w:rsidRPr="007B5397">
        <w:rPr>
          <w:lang w:val="ru-RU"/>
        </w:rPr>
        <w:t>, ТЕЗИС) также представляют собой мощные платформы</w:t>
      </w:r>
      <w:r w:rsidRPr="007B5397">
        <w:rPr>
          <w:lang w:val="ru-RU"/>
        </w:rPr>
        <w:t xml:space="preserve"> документооборота. Они поддерживают гибкие бизнес-процессы, электронную цифровую подпись, аудит действий пользователей. Однако данные системы требуют выделенных серверов приложений, сложной настройки ролевой модели и не ориентированы на работу с фотоматери</w:t>
      </w:r>
      <w:r w:rsidRPr="007B5397">
        <w:rPr>
          <w:lang w:val="ru-RU"/>
        </w:rPr>
        <w:t>алами и специализированными сущностями типа КРД.</w:t>
      </w:r>
    </w:p>
    <w:p w14:paraId="512BF68F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 xml:space="preserve">Наиболее распространённым подходом в настоящее время является использование офисных пакетов </w:t>
      </w:r>
      <w:r>
        <w:t>Microsoft</w:t>
      </w:r>
      <w:r w:rsidRPr="007B5397">
        <w:rPr>
          <w:lang w:val="ru-RU"/>
        </w:rPr>
        <w:t xml:space="preserve"> </w:t>
      </w:r>
      <w:r>
        <w:t>Office</w:t>
      </w:r>
      <w:r w:rsidRPr="007B5397">
        <w:rPr>
          <w:lang w:val="ru-RU"/>
        </w:rPr>
        <w:t xml:space="preserve"> (</w:t>
      </w:r>
      <w:r>
        <w:t>Excel</w:t>
      </w:r>
      <w:r w:rsidRPr="007B5397">
        <w:rPr>
          <w:lang w:val="ru-RU"/>
        </w:rPr>
        <w:t xml:space="preserve">, </w:t>
      </w:r>
      <w:r>
        <w:t>Word</w:t>
      </w:r>
      <w:r w:rsidRPr="007B5397">
        <w:rPr>
          <w:lang w:val="ru-RU"/>
        </w:rPr>
        <w:t xml:space="preserve">) в сочетании с бумажными журналами учёта. </w:t>
      </w:r>
      <w:r w:rsidRPr="007B5397">
        <w:rPr>
          <w:lang w:val="ru-RU"/>
        </w:rPr>
        <w:t>Данный метод характеризуется следующими особенностями:</w:t>
      </w:r>
    </w:p>
    <w:p w14:paraId="1E9EB11B" w14:textId="77777777" w:rsidR="00A65326" w:rsidRPr="007B5397" w:rsidRDefault="00F60890">
      <w:pPr>
        <w:jc w:val="left"/>
        <w:rPr>
          <w:lang w:val="ru-RU"/>
        </w:rPr>
      </w:pPr>
      <w:r w:rsidRPr="007B5397">
        <w:rPr>
          <w:lang w:val="ru-RU"/>
        </w:rPr>
        <w:t>Таблица 1.1 – Сравнительный анализ ручных методов учёта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65326" w14:paraId="704D9729" w14:textId="77777777">
        <w:tc>
          <w:tcPr>
            <w:tcW w:w="4844" w:type="dxa"/>
          </w:tcPr>
          <w:p w14:paraId="48FD1487" w14:textId="77777777" w:rsidR="00A65326" w:rsidRDefault="00F60890">
            <w:pPr>
              <w:spacing w:line="240" w:lineRule="auto"/>
              <w:jc w:val="center"/>
            </w:pPr>
            <w:proofErr w:type="spellStart"/>
            <w:r>
              <w:rPr>
                <w:sz w:val="24"/>
              </w:rPr>
              <w:lastRenderedPageBreak/>
              <w:t>Преимущества</w:t>
            </w:r>
            <w:proofErr w:type="spellEnd"/>
          </w:p>
        </w:tc>
        <w:tc>
          <w:tcPr>
            <w:tcW w:w="4844" w:type="dxa"/>
          </w:tcPr>
          <w:p w14:paraId="30094FF8" w14:textId="77777777" w:rsidR="00A65326" w:rsidRDefault="00F60890">
            <w:pPr>
              <w:spacing w:line="240" w:lineRule="auto"/>
              <w:jc w:val="center"/>
            </w:pPr>
            <w:r>
              <w:rPr>
                <w:sz w:val="24"/>
              </w:rPr>
              <w:t>Недостатки</w:t>
            </w:r>
          </w:p>
        </w:tc>
      </w:tr>
      <w:tr w:rsidR="00A65326" w14:paraId="433A701D" w14:textId="77777777">
        <w:tc>
          <w:tcPr>
            <w:tcW w:w="4844" w:type="dxa"/>
          </w:tcPr>
          <w:p w14:paraId="6BACF754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Нулевая стоимость</w:t>
            </w:r>
          </w:p>
        </w:tc>
        <w:tc>
          <w:tcPr>
            <w:tcW w:w="4844" w:type="dxa"/>
          </w:tcPr>
          <w:p w14:paraId="65994008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Ошибки ручного ввода данных</w:t>
            </w:r>
          </w:p>
        </w:tc>
      </w:tr>
      <w:tr w:rsidR="00A65326" w:rsidRPr="007B5397" w14:paraId="7C66D308" w14:textId="77777777">
        <w:tc>
          <w:tcPr>
            <w:tcW w:w="4844" w:type="dxa"/>
          </w:tcPr>
          <w:p w14:paraId="33EBD005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Не требует специального обучения</w:t>
            </w:r>
          </w:p>
        </w:tc>
        <w:tc>
          <w:tcPr>
            <w:tcW w:w="4844" w:type="dxa"/>
          </w:tcPr>
          <w:p w14:paraId="78980E3B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t xml:space="preserve">Дублирование записей в разных </w:t>
            </w:r>
            <w:r w:rsidRPr="007B5397">
              <w:rPr>
                <w:sz w:val="24"/>
                <w:lang w:val="ru-RU"/>
              </w:rPr>
              <w:t>файлах</w:t>
            </w:r>
          </w:p>
        </w:tc>
      </w:tr>
      <w:tr w:rsidR="00A65326" w14:paraId="1C5FDFAD" w14:textId="77777777">
        <w:tc>
          <w:tcPr>
            <w:tcW w:w="4844" w:type="dxa"/>
          </w:tcPr>
          <w:p w14:paraId="0FBAE5CD" w14:textId="77777777" w:rsidR="00A65326" w:rsidRDefault="00F60890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Гибкость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структуры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</w:p>
        </w:tc>
        <w:tc>
          <w:tcPr>
            <w:tcW w:w="4844" w:type="dxa"/>
          </w:tcPr>
          <w:p w14:paraId="100EA1BF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Отсутствие версионности документов</w:t>
            </w:r>
          </w:p>
        </w:tc>
      </w:tr>
      <w:tr w:rsidR="00A65326" w14:paraId="257E0DB4" w14:textId="77777777">
        <w:tc>
          <w:tcPr>
            <w:tcW w:w="4844" w:type="dxa"/>
          </w:tcPr>
          <w:p w14:paraId="2514A7AC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Быстрое начало работы</w:t>
            </w:r>
          </w:p>
        </w:tc>
        <w:tc>
          <w:tcPr>
            <w:tcW w:w="4844" w:type="dxa"/>
          </w:tcPr>
          <w:p w14:paraId="24713153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Нет журнала аудита изменений</w:t>
            </w:r>
          </w:p>
        </w:tc>
      </w:tr>
      <w:tr w:rsidR="00A65326" w:rsidRPr="007B5397" w14:paraId="55FD457E" w14:textId="77777777">
        <w:tc>
          <w:tcPr>
            <w:tcW w:w="4844" w:type="dxa"/>
          </w:tcPr>
          <w:p w14:paraId="6FE06FFB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Доступность на любом ПК</w:t>
            </w:r>
          </w:p>
        </w:tc>
        <w:tc>
          <w:tcPr>
            <w:tcW w:w="4844" w:type="dxa"/>
          </w:tcPr>
          <w:p w14:paraId="1034D5DD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t>Потеря данных при сбоях оборудования</w:t>
            </w:r>
          </w:p>
        </w:tc>
      </w:tr>
    </w:tbl>
    <w:p w14:paraId="275BC7A6" w14:textId="77777777" w:rsidR="00A65326" w:rsidRPr="007B5397" w:rsidRDefault="00F60890" w:rsidP="007B5397">
      <w:pPr>
        <w:rPr>
          <w:lang w:val="ru-RU"/>
        </w:rPr>
      </w:pPr>
      <w:r w:rsidRPr="007B5397">
        <w:rPr>
          <w:lang w:val="ru-RU"/>
        </w:rPr>
        <w:t>Несмотря на кажущуюся простоту и доступность, ручной учёт создаёт крити</w:t>
      </w:r>
      <w:r w:rsidRPr="007B5397">
        <w:rPr>
          <w:lang w:val="ru-RU"/>
        </w:rPr>
        <w:t>ческие риски: потерю данных, нарушение процессуальных сроков, невозможность оперативного поиска по комплексным критериям, отсутствие механизма массового экспорта отчётности. Кроме того, хранение фотоматериалов и сканов документов в разрозненных папках усло</w:t>
      </w:r>
      <w:r w:rsidRPr="007B5397">
        <w:rPr>
          <w:lang w:val="ru-RU"/>
        </w:rPr>
        <w:t>жняет их привязку к конкретным записям и нарушает требования к целостности архива.</w:t>
      </w:r>
    </w:p>
    <w:p w14:paraId="2E6C6705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Существуют специализированные государственные информационные системы, такие как системы ЗАГС, ГИБДД, ФССП, ЕРВ (Единая расчётная</w:t>
      </w:r>
      <w:r w:rsidRPr="007B5397">
        <w:rPr>
          <w:lang w:val="ru-RU"/>
        </w:rPr>
        <w:t xml:space="preserve"> ведомость), ГИС ЕРД. Данные системы разработаны для конкретных ведомств и обладают следующими характеристиками:</w:t>
      </w:r>
    </w:p>
    <w:p w14:paraId="0FB8E809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соответствие отраслевым регламентам и стандартам;</w:t>
      </w:r>
    </w:p>
    <w:p w14:paraId="43AA641B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высокий уровень защищённости информации;</w:t>
      </w:r>
    </w:p>
    <w:p w14:paraId="7ACF3A8B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актуальность и достоверность данных;</w:t>
      </w:r>
    </w:p>
    <w:p w14:paraId="7B05E56C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 xml:space="preserve">– </w:t>
      </w:r>
      <w:r w:rsidRPr="007B5397">
        <w:rPr>
          <w:lang w:val="ru-RU"/>
        </w:rPr>
        <w:t>закрытый контур доступа (нет возможности подключения для военных комендатур);</w:t>
      </w:r>
    </w:p>
    <w:p w14:paraId="2C3F550D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сложная интеграция, требующая федерального согласования;</w:t>
      </w:r>
    </w:p>
    <w:p w14:paraId="14AE8E18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устаревший пользовательский интерфейс;</w:t>
      </w:r>
    </w:p>
    <w:p w14:paraId="078DF54E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работа только по прямым запросам, без возможности постоянного доступа.</w:t>
      </w:r>
    </w:p>
    <w:p w14:paraId="6C0868DB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Таким</w:t>
      </w:r>
      <w:r w:rsidRPr="007B5397">
        <w:rPr>
          <w:lang w:val="ru-RU"/>
        </w:rPr>
        <w:t xml:space="preserve"> образом, ведомственные ИС не могут быть использованы в качестве основы для АРМ сотрудника дознания из-за отсутствия доступа и </w:t>
      </w:r>
      <w:r w:rsidRPr="007B5397">
        <w:rPr>
          <w:lang w:val="ru-RU"/>
        </w:rPr>
        <w:lastRenderedPageBreak/>
        <w:t>невозможности интеграции без прохождения сложных процедур согласования на федеральном уровне.</w:t>
      </w:r>
    </w:p>
    <w:p w14:paraId="19AB8A41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Для объективной оценки рассмотренны</w:t>
      </w:r>
      <w:r w:rsidRPr="007B5397">
        <w:rPr>
          <w:lang w:val="ru-RU"/>
        </w:rPr>
        <w:t>х решений проведём количественное сравнение по восьми ключевым критериям. Использована пятибалльная шкала оценок, где 1 балл означает полное отсутствие функционала или критические ограничения, а 5 баллов – полное соответствие требованиям задачи. Результаты</w:t>
      </w:r>
      <w:r w:rsidRPr="007B5397">
        <w:rPr>
          <w:lang w:val="ru-RU"/>
        </w:rPr>
        <w:t xml:space="preserve"> оценки представлены в таблице 1.3.</w:t>
      </w:r>
    </w:p>
    <w:p w14:paraId="64E39A48" w14:textId="77777777" w:rsidR="00A65326" w:rsidRPr="007B5397" w:rsidRDefault="00F60890">
      <w:pPr>
        <w:jc w:val="left"/>
        <w:rPr>
          <w:lang w:val="ru-RU"/>
        </w:rPr>
      </w:pPr>
      <w:r w:rsidRPr="007B5397">
        <w:rPr>
          <w:lang w:val="ru-RU"/>
        </w:rPr>
        <w:t>Таблица 1.3 – Матрица сравнения программных продуктов по ключевым критериям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7"/>
        <w:gridCol w:w="2209"/>
        <w:gridCol w:w="1043"/>
        <w:gridCol w:w="715"/>
        <w:gridCol w:w="1690"/>
        <w:gridCol w:w="1821"/>
      </w:tblGrid>
      <w:tr w:rsidR="00A65326" w14:paraId="3B602FE9" w14:textId="77777777">
        <w:tc>
          <w:tcPr>
            <w:tcW w:w="1615" w:type="dxa"/>
          </w:tcPr>
          <w:p w14:paraId="0AA29E9E" w14:textId="77777777" w:rsidR="00A65326" w:rsidRDefault="00F60890">
            <w:pPr>
              <w:spacing w:line="240" w:lineRule="auto"/>
              <w:jc w:val="center"/>
            </w:pPr>
            <w:proofErr w:type="spellStart"/>
            <w:r>
              <w:rPr>
                <w:sz w:val="24"/>
              </w:rPr>
              <w:t>Критерий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сравнения</w:t>
            </w:r>
            <w:proofErr w:type="spellEnd"/>
          </w:p>
        </w:tc>
        <w:tc>
          <w:tcPr>
            <w:tcW w:w="1615" w:type="dxa"/>
          </w:tcPr>
          <w:p w14:paraId="1BABBA70" w14:textId="77777777" w:rsidR="00A65326" w:rsidRDefault="00F60890">
            <w:pPr>
              <w:spacing w:line="240" w:lineRule="auto"/>
              <w:jc w:val="center"/>
            </w:pPr>
            <w:r>
              <w:rPr>
                <w:sz w:val="24"/>
              </w:rPr>
              <w:t>1С:Документооборот</w:t>
            </w:r>
          </w:p>
        </w:tc>
        <w:tc>
          <w:tcPr>
            <w:tcW w:w="1615" w:type="dxa"/>
          </w:tcPr>
          <w:p w14:paraId="261C2684" w14:textId="77777777" w:rsidR="00A65326" w:rsidRDefault="00F60890">
            <w:pPr>
              <w:spacing w:line="240" w:lineRule="auto"/>
              <w:jc w:val="center"/>
            </w:pPr>
            <w:r>
              <w:rPr>
                <w:sz w:val="24"/>
              </w:rPr>
              <w:t>Directum RX / Элан</w:t>
            </w:r>
          </w:p>
        </w:tc>
        <w:tc>
          <w:tcPr>
            <w:tcW w:w="1615" w:type="dxa"/>
          </w:tcPr>
          <w:p w14:paraId="20FE68E7" w14:textId="77777777" w:rsidR="00A65326" w:rsidRDefault="00F60890">
            <w:pPr>
              <w:spacing w:line="240" w:lineRule="auto"/>
              <w:jc w:val="center"/>
            </w:pPr>
            <w:r>
              <w:rPr>
                <w:sz w:val="24"/>
              </w:rPr>
              <w:t>Excel + Word</w:t>
            </w:r>
          </w:p>
        </w:tc>
        <w:tc>
          <w:tcPr>
            <w:tcW w:w="1615" w:type="dxa"/>
          </w:tcPr>
          <w:p w14:paraId="5B0B1C51" w14:textId="77777777" w:rsidR="00A65326" w:rsidRDefault="00F60890">
            <w:pPr>
              <w:spacing w:line="240" w:lineRule="auto"/>
              <w:jc w:val="center"/>
            </w:pPr>
            <w:r>
              <w:rPr>
                <w:sz w:val="24"/>
              </w:rPr>
              <w:t>Ведомственные ИС</w:t>
            </w:r>
          </w:p>
        </w:tc>
        <w:tc>
          <w:tcPr>
            <w:tcW w:w="1615" w:type="dxa"/>
          </w:tcPr>
          <w:p w14:paraId="544A2452" w14:textId="77777777" w:rsidR="00A65326" w:rsidRDefault="00F60890">
            <w:pPr>
              <w:spacing w:line="240" w:lineRule="auto"/>
              <w:jc w:val="center"/>
            </w:pPr>
            <w:r>
              <w:rPr>
                <w:sz w:val="24"/>
              </w:rPr>
              <w:t>Разрабатываемое АРМ</w:t>
            </w:r>
          </w:p>
        </w:tc>
      </w:tr>
      <w:tr w:rsidR="00A65326" w14:paraId="5D729F46" w14:textId="77777777">
        <w:tc>
          <w:tcPr>
            <w:tcW w:w="1615" w:type="dxa"/>
          </w:tcPr>
          <w:p w14:paraId="741ADA7A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 xml:space="preserve">Работа в изолированном </w:t>
            </w:r>
            <w:r>
              <w:rPr>
                <w:sz w:val="24"/>
              </w:rPr>
              <w:t>контуре</w:t>
            </w:r>
          </w:p>
        </w:tc>
        <w:tc>
          <w:tcPr>
            <w:tcW w:w="1615" w:type="dxa"/>
          </w:tcPr>
          <w:p w14:paraId="453C7C8C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1615" w:type="dxa"/>
          </w:tcPr>
          <w:p w14:paraId="3C82D503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1615" w:type="dxa"/>
          </w:tcPr>
          <w:p w14:paraId="023298E1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1615" w:type="dxa"/>
          </w:tcPr>
          <w:p w14:paraId="6A1F9979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  <w:tc>
          <w:tcPr>
            <w:tcW w:w="1615" w:type="dxa"/>
          </w:tcPr>
          <w:p w14:paraId="594F9777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</w:tr>
      <w:tr w:rsidR="00A65326" w14:paraId="1ED20C0E" w14:textId="77777777">
        <w:tc>
          <w:tcPr>
            <w:tcW w:w="1615" w:type="dxa"/>
          </w:tcPr>
          <w:p w14:paraId="1155219D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Генерация и выгрузка отчётности</w:t>
            </w:r>
          </w:p>
        </w:tc>
        <w:tc>
          <w:tcPr>
            <w:tcW w:w="1615" w:type="dxa"/>
          </w:tcPr>
          <w:p w14:paraId="09F74E11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4</w:t>
            </w:r>
          </w:p>
        </w:tc>
        <w:tc>
          <w:tcPr>
            <w:tcW w:w="1615" w:type="dxa"/>
          </w:tcPr>
          <w:p w14:paraId="6F7AA755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4</w:t>
            </w:r>
          </w:p>
        </w:tc>
        <w:tc>
          <w:tcPr>
            <w:tcW w:w="1615" w:type="dxa"/>
          </w:tcPr>
          <w:p w14:paraId="4F725AD1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1615" w:type="dxa"/>
          </w:tcPr>
          <w:p w14:paraId="7112F657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1615" w:type="dxa"/>
          </w:tcPr>
          <w:p w14:paraId="7F814F74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</w:tr>
      <w:tr w:rsidR="00A65326" w14:paraId="2680C20E" w14:textId="77777777">
        <w:tc>
          <w:tcPr>
            <w:tcW w:w="1615" w:type="dxa"/>
          </w:tcPr>
          <w:p w14:paraId="7B2532C0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Гибкая настройка шаблонов</w:t>
            </w:r>
          </w:p>
        </w:tc>
        <w:tc>
          <w:tcPr>
            <w:tcW w:w="1615" w:type="dxa"/>
          </w:tcPr>
          <w:p w14:paraId="5D18DC65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1615" w:type="dxa"/>
          </w:tcPr>
          <w:p w14:paraId="1DCBF738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1615" w:type="dxa"/>
          </w:tcPr>
          <w:p w14:paraId="34D7E1BB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  <w:tc>
          <w:tcPr>
            <w:tcW w:w="1615" w:type="dxa"/>
          </w:tcPr>
          <w:p w14:paraId="58FB9A39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1615" w:type="dxa"/>
          </w:tcPr>
          <w:p w14:paraId="47586E00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</w:tr>
      <w:tr w:rsidR="00A65326" w14:paraId="29E04945" w14:textId="77777777">
        <w:tc>
          <w:tcPr>
            <w:tcW w:w="1615" w:type="dxa"/>
          </w:tcPr>
          <w:p w14:paraId="34A15493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Кроссплатформенность и импортозамещение</w:t>
            </w:r>
          </w:p>
        </w:tc>
        <w:tc>
          <w:tcPr>
            <w:tcW w:w="1615" w:type="dxa"/>
          </w:tcPr>
          <w:p w14:paraId="2C365BCD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1615" w:type="dxa"/>
          </w:tcPr>
          <w:p w14:paraId="3C6C9D7E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1615" w:type="dxa"/>
          </w:tcPr>
          <w:p w14:paraId="2DE2B255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  <w:tc>
          <w:tcPr>
            <w:tcW w:w="1615" w:type="dxa"/>
          </w:tcPr>
          <w:p w14:paraId="6CE02C43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1615" w:type="dxa"/>
          </w:tcPr>
          <w:p w14:paraId="6F0EE7D2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</w:tr>
      <w:tr w:rsidR="00A65326" w14:paraId="50B28DCF" w14:textId="77777777">
        <w:tc>
          <w:tcPr>
            <w:tcW w:w="1615" w:type="dxa"/>
          </w:tcPr>
          <w:p w14:paraId="1C6797C9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Ролевая модель доступа</w:t>
            </w:r>
          </w:p>
        </w:tc>
        <w:tc>
          <w:tcPr>
            <w:tcW w:w="1615" w:type="dxa"/>
          </w:tcPr>
          <w:p w14:paraId="4D36CAF1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  <w:tc>
          <w:tcPr>
            <w:tcW w:w="1615" w:type="dxa"/>
          </w:tcPr>
          <w:p w14:paraId="4A145FFC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4</w:t>
            </w:r>
          </w:p>
        </w:tc>
        <w:tc>
          <w:tcPr>
            <w:tcW w:w="1615" w:type="dxa"/>
          </w:tcPr>
          <w:p w14:paraId="0AB3179F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1615" w:type="dxa"/>
          </w:tcPr>
          <w:p w14:paraId="139DF6C5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1615" w:type="dxa"/>
          </w:tcPr>
          <w:p w14:paraId="2E10AC66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</w:tr>
      <w:tr w:rsidR="00A65326" w14:paraId="63CAB617" w14:textId="77777777">
        <w:tc>
          <w:tcPr>
            <w:tcW w:w="1615" w:type="dxa"/>
          </w:tcPr>
          <w:p w14:paraId="6CF72659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Сквозное журналирование (аудит)</w:t>
            </w:r>
          </w:p>
        </w:tc>
        <w:tc>
          <w:tcPr>
            <w:tcW w:w="1615" w:type="dxa"/>
          </w:tcPr>
          <w:p w14:paraId="6087109A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4</w:t>
            </w:r>
          </w:p>
        </w:tc>
        <w:tc>
          <w:tcPr>
            <w:tcW w:w="1615" w:type="dxa"/>
          </w:tcPr>
          <w:p w14:paraId="3894CFEB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4</w:t>
            </w:r>
          </w:p>
        </w:tc>
        <w:tc>
          <w:tcPr>
            <w:tcW w:w="1615" w:type="dxa"/>
          </w:tcPr>
          <w:p w14:paraId="3FF93A65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1615" w:type="dxa"/>
          </w:tcPr>
          <w:p w14:paraId="57420E3B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1615" w:type="dxa"/>
          </w:tcPr>
          <w:p w14:paraId="1C28C999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</w:tr>
      <w:tr w:rsidR="00A65326" w14:paraId="2396A655" w14:textId="77777777">
        <w:tc>
          <w:tcPr>
            <w:tcW w:w="1615" w:type="dxa"/>
          </w:tcPr>
          <w:p w14:paraId="72B88371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 xml:space="preserve">Механизм </w:t>
            </w:r>
            <w:r>
              <w:rPr>
                <w:sz w:val="24"/>
              </w:rPr>
              <w:t>восстановления данных</w:t>
            </w:r>
          </w:p>
        </w:tc>
        <w:tc>
          <w:tcPr>
            <w:tcW w:w="1615" w:type="dxa"/>
          </w:tcPr>
          <w:p w14:paraId="2B978641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4</w:t>
            </w:r>
          </w:p>
        </w:tc>
        <w:tc>
          <w:tcPr>
            <w:tcW w:w="1615" w:type="dxa"/>
          </w:tcPr>
          <w:p w14:paraId="6F063D5C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1615" w:type="dxa"/>
          </w:tcPr>
          <w:p w14:paraId="5D6CD2C7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1615" w:type="dxa"/>
          </w:tcPr>
          <w:p w14:paraId="32DF0CE9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1615" w:type="dxa"/>
          </w:tcPr>
          <w:p w14:paraId="31FF20B6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</w:tr>
      <w:tr w:rsidR="00A65326" w14:paraId="3B1983E1" w14:textId="77777777">
        <w:tc>
          <w:tcPr>
            <w:tcW w:w="1615" w:type="dxa"/>
          </w:tcPr>
          <w:p w14:paraId="6577D7E7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Стоимость владения и развёртывания</w:t>
            </w:r>
          </w:p>
        </w:tc>
        <w:tc>
          <w:tcPr>
            <w:tcW w:w="1615" w:type="dxa"/>
          </w:tcPr>
          <w:p w14:paraId="41A2AEA1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1615" w:type="dxa"/>
          </w:tcPr>
          <w:p w14:paraId="19123E0B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1615" w:type="dxa"/>
          </w:tcPr>
          <w:p w14:paraId="6BE2E085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  <w:tc>
          <w:tcPr>
            <w:tcW w:w="1615" w:type="dxa"/>
          </w:tcPr>
          <w:p w14:paraId="79CC34D1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1615" w:type="dxa"/>
          </w:tcPr>
          <w:p w14:paraId="2A132259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</w:tr>
    </w:tbl>
    <w:p w14:paraId="5B9DC69B" w14:textId="77777777" w:rsidR="00A65326" w:rsidRPr="007B5397" w:rsidRDefault="00F60890" w:rsidP="007B5397">
      <w:pPr>
        <w:rPr>
          <w:lang w:val="ru-RU"/>
        </w:rPr>
      </w:pPr>
      <w:r w:rsidRPr="007B5397">
        <w:rPr>
          <w:lang w:val="ru-RU"/>
        </w:rPr>
        <w:t xml:space="preserve">Анализ матрицы показывает, что разрабатываемое АРМ получает максимальные баллы по всем критическим параметрам, адаптированным под специфику военной юстиции. </w:t>
      </w:r>
      <w:r w:rsidRPr="007B5397">
        <w:rPr>
          <w:lang w:val="ru-RU"/>
        </w:rPr>
        <w:t xml:space="preserve">Корпоративные СЭД (1С, </w:t>
      </w:r>
      <w:proofErr w:type="spellStart"/>
      <w:r>
        <w:t>Directum</w:t>
      </w:r>
      <w:proofErr w:type="spellEnd"/>
      <w:r w:rsidRPr="007B5397">
        <w:rPr>
          <w:lang w:val="ru-RU"/>
        </w:rPr>
        <w:t xml:space="preserve">) обладают </w:t>
      </w:r>
      <w:r w:rsidRPr="007B5397">
        <w:rPr>
          <w:lang w:val="ru-RU"/>
        </w:rPr>
        <w:lastRenderedPageBreak/>
        <w:t>развитыми средствами аудита, но проигрывают по гибкости архитектуры и стоимости. Ручные методы формально выигрывают по скорости старта и кроссплатформенности, но не обеспечивают ни информационной безопасности, ни ц</w:t>
      </w:r>
      <w:r w:rsidRPr="007B5397">
        <w:rPr>
          <w:lang w:val="ru-RU"/>
        </w:rPr>
        <w:t>елостности данных. Ведомственные системы обладают высокой защищённостью, но полностью закрыты для интеграции.</w:t>
      </w:r>
    </w:p>
    <w:p w14:paraId="757F259F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 xml:space="preserve">На основе анализа деятельности отдела дознания военной комендатуры, выявления информационных потоков и </w:t>
      </w:r>
      <w:r w:rsidRPr="007B5397">
        <w:rPr>
          <w:lang w:val="ru-RU"/>
        </w:rPr>
        <w:t>формулировки требований заказчика сформулированы следующие критические критерии выбора программного продукта для автоматизации учёта карточек розыска:</w:t>
      </w:r>
    </w:p>
    <w:p w14:paraId="29D33B9A" w14:textId="77777777" w:rsidR="00A65326" w:rsidRPr="007B5397" w:rsidRDefault="00F60890">
      <w:pPr>
        <w:rPr>
          <w:lang w:val="ru-RU"/>
        </w:rPr>
      </w:pPr>
      <w:r w:rsidRPr="007B5397">
        <w:rPr>
          <w:b/>
          <w:lang w:val="ru-RU"/>
        </w:rPr>
        <w:t xml:space="preserve">1. Работа в изолированном информационном контуре. </w:t>
      </w:r>
      <w:r w:rsidRPr="007B5397">
        <w:rPr>
          <w:lang w:val="ru-RU"/>
        </w:rPr>
        <w:t>Возможность развёртывания и стабильного функционировани</w:t>
      </w:r>
      <w:r w:rsidRPr="007B5397">
        <w:rPr>
          <w:lang w:val="ru-RU"/>
        </w:rPr>
        <w:t>я в локальной сети военного гарнизона без выхода в сеть Интернет, что соответствует требованиям информационной безопасности ФСТЭК России и регламентам работы с конфиденциальными данными.</w:t>
      </w:r>
    </w:p>
    <w:p w14:paraId="27A239B8" w14:textId="77777777" w:rsidR="00A65326" w:rsidRPr="007B5397" w:rsidRDefault="00F60890">
      <w:pPr>
        <w:rPr>
          <w:lang w:val="ru-RU"/>
        </w:rPr>
      </w:pPr>
      <w:r w:rsidRPr="007B5397">
        <w:rPr>
          <w:b/>
          <w:lang w:val="ru-RU"/>
        </w:rPr>
        <w:t xml:space="preserve">2. Автоматизированная генерация и массовая выгрузка отчётности. </w:t>
      </w:r>
      <w:r w:rsidRPr="007B5397">
        <w:rPr>
          <w:lang w:val="ru-RU"/>
        </w:rPr>
        <w:t>Налич</w:t>
      </w:r>
      <w:r w:rsidRPr="007B5397">
        <w:rPr>
          <w:lang w:val="ru-RU"/>
        </w:rPr>
        <w:t>ие встроенных механизмов формирования сводных таблиц, аналитических справок и реестров по всем карточкам розыска (КРД) с возможностью фильтрации, сортировки и экспорта в стандартные офисные форматы (.</w:t>
      </w:r>
      <w:r>
        <w:t>xlsx</w:t>
      </w:r>
      <w:r w:rsidRPr="007B5397">
        <w:rPr>
          <w:lang w:val="ru-RU"/>
        </w:rPr>
        <w:t>, .</w:t>
      </w:r>
      <w:r>
        <w:t>docx</w:t>
      </w:r>
      <w:r w:rsidRPr="007B5397">
        <w:rPr>
          <w:lang w:val="ru-RU"/>
        </w:rPr>
        <w:t>) для последующей передачи вышестоящему коман</w:t>
      </w:r>
      <w:r w:rsidRPr="007B5397">
        <w:rPr>
          <w:lang w:val="ru-RU"/>
        </w:rPr>
        <w:t>дованию.</w:t>
      </w:r>
    </w:p>
    <w:p w14:paraId="158D1938" w14:textId="77777777" w:rsidR="00A65326" w:rsidRPr="007B5397" w:rsidRDefault="00F60890">
      <w:pPr>
        <w:rPr>
          <w:lang w:val="ru-RU"/>
        </w:rPr>
      </w:pPr>
      <w:r w:rsidRPr="007B5397">
        <w:rPr>
          <w:b/>
          <w:lang w:val="ru-RU"/>
        </w:rPr>
        <w:t xml:space="preserve">3. Гибкая настройка шаблонов процессуальных документов и запросов. </w:t>
      </w:r>
      <w:r w:rsidRPr="007B5397">
        <w:rPr>
          <w:lang w:val="ru-RU"/>
        </w:rPr>
        <w:t xml:space="preserve">Возможность создания, редактирования и параметризации бланков исходящих запросов во внешние органы (ЗАГС, ГИБДД, ФССП, медицинские учреждения) без изменения программного кода, что </w:t>
      </w:r>
      <w:r w:rsidRPr="007B5397">
        <w:rPr>
          <w:lang w:val="ru-RU"/>
        </w:rPr>
        <w:t>обеспечивает быструю адаптацию к изменениям в ведомственных формах.</w:t>
      </w:r>
    </w:p>
    <w:p w14:paraId="610D36DC" w14:textId="77777777" w:rsidR="00A65326" w:rsidRPr="007B5397" w:rsidRDefault="00F60890">
      <w:pPr>
        <w:rPr>
          <w:lang w:val="ru-RU"/>
        </w:rPr>
      </w:pPr>
      <w:r w:rsidRPr="007B5397">
        <w:rPr>
          <w:b/>
          <w:lang w:val="ru-RU"/>
        </w:rPr>
        <w:t xml:space="preserve">4. Кроссплатформенность и соответствие политике импортозамещения. </w:t>
      </w:r>
      <w:r w:rsidRPr="007B5397">
        <w:rPr>
          <w:lang w:val="ru-RU"/>
        </w:rPr>
        <w:t>Поддержка работы на современных отечественных операционных системах (</w:t>
      </w:r>
      <w:r>
        <w:t>Astra</w:t>
      </w:r>
      <w:r w:rsidRPr="007B5397">
        <w:rPr>
          <w:lang w:val="ru-RU"/>
        </w:rPr>
        <w:t xml:space="preserve"> </w:t>
      </w:r>
      <w:r>
        <w:t>Linux</w:t>
      </w:r>
      <w:r w:rsidRPr="007B5397">
        <w:rPr>
          <w:lang w:val="ru-RU"/>
        </w:rPr>
        <w:t xml:space="preserve"> </w:t>
      </w:r>
      <w:r>
        <w:t>Special</w:t>
      </w:r>
      <w:r w:rsidRPr="007B5397">
        <w:rPr>
          <w:lang w:val="ru-RU"/>
        </w:rPr>
        <w:t xml:space="preserve"> </w:t>
      </w:r>
      <w:r>
        <w:t>Edition</w:t>
      </w:r>
      <w:r w:rsidRPr="007B5397">
        <w:rPr>
          <w:lang w:val="ru-RU"/>
        </w:rPr>
        <w:t xml:space="preserve">, РЕД ОС), а также на </w:t>
      </w:r>
      <w:r>
        <w:lastRenderedPageBreak/>
        <w:t>Wind</w:t>
      </w:r>
      <w:r>
        <w:t>ows</w:t>
      </w:r>
      <w:r w:rsidRPr="007B5397">
        <w:rPr>
          <w:lang w:val="ru-RU"/>
        </w:rPr>
        <w:t xml:space="preserve"> 10/11, что гарантирует долгосрочную техническую поддержку и независимость от зарубежных лицензий.</w:t>
      </w:r>
    </w:p>
    <w:p w14:paraId="52FE74A1" w14:textId="77777777" w:rsidR="00A65326" w:rsidRPr="007B5397" w:rsidRDefault="00F60890">
      <w:pPr>
        <w:rPr>
          <w:lang w:val="ru-RU"/>
        </w:rPr>
      </w:pPr>
      <w:r w:rsidRPr="007B5397">
        <w:rPr>
          <w:b/>
          <w:lang w:val="ru-RU"/>
        </w:rPr>
        <w:t xml:space="preserve">5. Ролевая модель разграничения прав доступа. </w:t>
      </w:r>
      <w:r w:rsidRPr="007B5397">
        <w:rPr>
          <w:lang w:val="ru-RU"/>
        </w:rPr>
        <w:t>Наличие чёткого разделения функций между обычными пользователями (дознавателями) и администраторами системы,</w:t>
      </w:r>
      <w:r w:rsidRPr="007B5397">
        <w:rPr>
          <w:lang w:val="ru-RU"/>
        </w:rPr>
        <w:t xml:space="preserve"> исключающее несанкционированный доступ к критически важным модулям управления и настройкам.</w:t>
      </w:r>
    </w:p>
    <w:p w14:paraId="06CD351C" w14:textId="77777777" w:rsidR="00A65326" w:rsidRPr="007B5397" w:rsidRDefault="00F60890">
      <w:pPr>
        <w:rPr>
          <w:lang w:val="ru-RU"/>
        </w:rPr>
      </w:pPr>
      <w:r w:rsidRPr="007B5397">
        <w:rPr>
          <w:b/>
          <w:lang w:val="ru-RU"/>
        </w:rPr>
        <w:t xml:space="preserve">6. Сквозное журналирование действий пользователей. </w:t>
      </w:r>
      <w:r w:rsidRPr="007B5397">
        <w:rPr>
          <w:lang w:val="ru-RU"/>
        </w:rPr>
        <w:t>Обязательная фиксация всех операций в системе (создание, редактирование, просмотр, удаление, экспорт) с привязко</w:t>
      </w:r>
      <w:r w:rsidRPr="007B5397">
        <w:rPr>
          <w:lang w:val="ru-RU"/>
        </w:rPr>
        <w:t>й к учётной записи сотрудника и временной метке, что обеспечивает полную подотчётность и возможность ретроспективного анализа.</w:t>
      </w:r>
    </w:p>
    <w:p w14:paraId="097B26E0" w14:textId="77777777" w:rsidR="00A65326" w:rsidRPr="007B5397" w:rsidRDefault="00F60890">
      <w:pPr>
        <w:rPr>
          <w:lang w:val="ru-RU"/>
        </w:rPr>
      </w:pPr>
      <w:r w:rsidRPr="007B5397">
        <w:rPr>
          <w:b/>
          <w:lang w:val="ru-RU"/>
        </w:rPr>
        <w:t xml:space="preserve">7. Механизм восстановления данных (мягкое удаление). </w:t>
      </w:r>
      <w:r w:rsidRPr="007B5397">
        <w:rPr>
          <w:lang w:val="ru-RU"/>
        </w:rPr>
        <w:t xml:space="preserve">Защита от случайной потери информации: при удалении записи она не стирается </w:t>
      </w:r>
      <w:r w:rsidRPr="007B5397">
        <w:rPr>
          <w:lang w:val="ru-RU"/>
        </w:rPr>
        <w:t>физически, а помечается как скрытая, что позволяет администратору восстановить ошибочно удалённые карточки или документы без нарушения целостности базы данных.</w:t>
      </w:r>
    </w:p>
    <w:p w14:paraId="11BBB0E3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Проведённый анализ показал, что суще</w:t>
      </w:r>
      <w:r w:rsidRPr="007B5397">
        <w:rPr>
          <w:lang w:val="ru-RU"/>
        </w:rPr>
        <w:t>ствующие коммерческие, открытые и ведомственные решения не покрывают специфику учёта карточек розыска военнослужащих. Отраслевые системы электронного документооборота не поддерживают:</w:t>
      </w:r>
    </w:p>
    <w:p w14:paraId="687D9D73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работу с фотоматериалами и сканами документов с централизованным хране</w:t>
      </w:r>
      <w:r w:rsidRPr="007B5397">
        <w:rPr>
          <w:lang w:val="ru-RU"/>
        </w:rPr>
        <w:t>нием и предпросмотром;</w:t>
      </w:r>
    </w:p>
    <w:p w14:paraId="360E2C54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динамическую настройку соответствия полей шаблонов документам из учётной системы без изменения структуры базы данных;</w:t>
      </w:r>
    </w:p>
    <w:p w14:paraId="58C76D67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гибкий экспорт отчётов с возможностью выбора секций и вставки изображений;</w:t>
      </w:r>
    </w:p>
    <w:p w14:paraId="75BCEEEB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lastRenderedPageBreak/>
        <w:t>– ведение специализированных сущност</w:t>
      </w:r>
      <w:r w:rsidRPr="007B5397">
        <w:rPr>
          <w:lang w:val="ru-RU"/>
        </w:rPr>
        <w:t>ей (эпизоды СОЧ, входящие поручения, исходящие запросы) с полной связностью и автоматическим контролем сроков;</w:t>
      </w:r>
    </w:p>
    <w:p w14:paraId="6C2699CA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– работу в полностью изолированном контуре без зависимости от внешних облачных сервисов и сторонних лицензий.</w:t>
      </w:r>
    </w:p>
    <w:p w14:paraId="1FE6D44B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Ручные методы учёта, несмотря на пр</w:t>
      </w:r>
      <w:r w:rsidRPr="007B5397">
        <w:rPr>
          <w:lang w:val="ru-RU"/>
        </w:rPr>
        <w:t xml:space="preserve">остоту и нулевую стоимость, создают критические риски потери данных, нарушения процессуальных сроков и несоблюдения требований информационной безопасности. Отсутствие механизма </w:t>
      </w:r>
      <w:proofErr w:type="spellStart"/>
      <w:r w:rsidRPr="007B5397">
        <w:rPr>
          <w:lang w:val="ru-RU"/>
        </w:rPr>
        <w:t>версионирования</w:t>
      </w:r>
      <w:proofErr w:type="spellEnd"/>
      <w:r w:rsidRPr="007B5397">
        <w:rPr>
          <w:lang w:val="ru-RU"/>
        </w:rPr>
        <w:t xml:space="preserve"> и аудита не позволяет отследить, кто, когда и какие изменения в</w:t>
      </w:r>
      <w:r w:rsidRPr="007B5397">
        <w:rPr>
          <w:lang w:val="ru-RU"/>
        </w:rPr>
        <w:t>нёс в карточку розыска, что недопустимо при работе с материалами дознания.</w:t>
      </w:r>
    </w:p>
    <w:p w14:paraId="756B0919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Разрабатываемое автоматизированное рабочее место устраняет выявленные недостатки за счёт применения трёхуровневой клиент-серверной архитектуры (рисунок 1.2), которая обеспечивает:</w:t>
      </w:r>
    </w:p>
    <w:p w14:paraId="26490BB4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[</w:t>
      </w:r>
      <w:r w:rsidRPr="007B5397">
        <w:rPr>
          <w:lang w:val="ru-RU"/>
        </w:rPr>
        <w:t>Рисунок 1.2 – Схема архитектуры разрабатываемого АРМ]</w:t>
      </w:r>
      <w:r w:rsidRPr="007B5397">
        <w:rPr>
          <w:lang w:val="ru-RU"/>
        </w:rPr>
        <w:br/>
        <w:t xml:space="preserve">(Сгенерирован файл: </w:t>
      </w:r>
      <w:r>
        <w:t>section</w:t>
      </w:r>
      <w:r w:rsidRPr="007B5397">
        <w:rPr>
          <w:lang w:val="ru-RU"/>
        </w:rPr>
        <w:t>_1_2_</w:t>
      </w:r>
      <w:r>
        <w:t>architecture</w:t>
      </w:r>
      <w:r w:rsidRPr="007B5397">
        <w:rPr>
          <w:lang w:val="ru-RU"/>
        </w:rPr>
        <w:t>.</w:t>
      </w:r>
      <w:proofErr w:type="spellStart"/>
      <w:r>
        <w:t>png</w:t>
      </w:r>
      <w:proofErr w:type="spellEnd"/>
      <w:r w:rsidRPr="007B5397">
        <w:rPr>
          <w:lang w:val="ru-RU"/>
        </w:rPr>
        <w:t>)</w:t>
      </w:r>
    </w:p>
    <w:p w14:paraId="5B52C989" w14:textId="77777777" w:rsidR="00A65326" w:rsidRPr="007B5397" w:rsidRDefault="00F60890">
      <w:pPr>
        <w:jc w:val="left"/>
        <w:rPr>
          <w:lang w:val="ru-RU"/>
        </w:rPr>
      </w:pPr>
      <w:r w:rsidRPr="007B5397">
        <w:rPr>
          <w:lang w:val="ru-RU"/>
        </w:rPr>
        <w:t>Таблица 1.2 – Сравнительные характеристики аналогов и разрабатываемого АРМ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22"/>
        <w:gridCol w:w="2270"/>
        <w:gridCol w:w="2119"/>
        <w:gridCol w:w="1673"/>
        <w:gridCol w:w="1621"/>
      </w:tblGrid>
      <w:tr w:rsidR="00A65326" w14:paraId="58F96E3D" w14:textId="77777777">
        <w:tc>
          <w:tcPr>
            <w:tcW w:w="1938" w:type="dxa"/>
          </w:tcPr>
          <w:p w14:paraId="120A821C" w14:textId="77777777" w:rsidR="00A65326" w:rsidRDefault="00F60890">
            <w:pPr>
              <w:spacing w:line="240" w:lineRule="auto"/>
              <w:jc w:val="center"/>
            </w:pP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ПП</w:t>
            </w:r>
          </w:p>
        </w:tc>
        <w:tc>
          <w:tcPr>
            <w:tcW w:w="1938" w:type="dxa"/>
          </w:tcPr>
          <w:p w14:paraId="382E30E2" w14:textId="77777777" w:rsidR="00A65326" w:rsidRDefault="00F60890">
            <w:pPr>
              <w:spacing w:line="240" w:lineRule="auto"/>
              <w:jc w:val="center"/>
            </w:pPr>
            <w:r>
              <w:rPr>
                <w:sz w:val="24"/>
              </w:rPr>
              <w:t>Описание</w:t>
            </w:r>
          </w:p>
        </w:tc>
        <w:tc>
          <w:tcPr>
            <w:tcW w:w="1938" w:type="dxa"/>
          </w:tcPr>
          <w:p w14:paraId="5F16173B" w14:textId="77777777" w:rsidR="00A65326" w:rsidRDefault="00F60890">
            <w:pPr>
              <w:spacing w:line="240" w:lineRule="auto"/>
              <w:jc w:val="center"/>
            </w:pPr>
            <w:r>
              <w:rPr>
                <w:sz w:val="24"/>
              </w:rPr>
              <w:t>Достоинства</w:t>
            </w:r>
          </w:p>
        </w:tc>
        <w:tc>
          <w:tcPr>
            <w:tcW w:w="1938" w:type="dxa"/>
          </w:tcPr>
          <w:p w14:paraId="6D86170F" w14:textId="77777777" w:rsidR="00A65326" w:rsidRDefault="00F60890">
            <w:pPr>
              <w:spacing w:line="240" w:lineRule="auto"/>
              <w:jc w:val="center"/>
            </w:pPr>
            <w:r>
              <w:rPr>
                <w:sz w:val="24"/>
              </w:rPr>
              <w:t>Недостатки</w:t>
            </w:r>
          </w:p>
        </w:tc>
        <w:tc>
          <w:tcPr>
            <w:tcW w:w="1938" w:type="dxa"/>
          </w:tcPr>
          <w:p w14:paraId="4C2F987A" w14:textId="77777777" w:rsidR="00A65326" w:rsidRDefault="00F60890">
            <w:pPr>
              <w:spacing w:line="240" w:lineRule="auto"/>
              <w:jc w:val="center"/>
            </w:pPr>
            <w:r>
              <w:rPr>
                <w:sz w:val="24"/>
              </w:rPr>
              <w:t>Применимость</w:t>
            </w:r>
          </w:p>
        </w:tc>
      </w:tr>
      <w:tr w:rsidR="00A65326" w14:paraId="55C09FD9" w14:textId="77777777">
        <w:tc>
          <w:tcPr>
            <w:tcW w:w="1938" w:type="dxa"/>
          </w:tcPr>
          <w:p w14:paraId="740705E7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1С:Документооборот</w:t>
            </w:r>
          </w:p>
        </w:tc>
        <w:tc>
          <w:tcPr>
            <w:tcW w:w="1938" w:type="dxa"/>
          </w:tcPr>
          <w:p w14:paraId="4C7A76C3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Корпоративная СЭД с маршрутизацией</w:t>
            </w:r>
          </w:p>
        </w:tc>
        <w:tc>
          <w:tcPr>
            <w:tcW w:w="1938" w:type="dxa"/>
          </w:tcPr>
          <w:p w14:paraId="112AFCD2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Масштабируемость, готовые интеграции</w:t>
            </w:r>
          </w:p>
        </w:tc>
        <w:tc>
          <w:tcPr>
            <w:tcW w:w="1938" w:type="dxa"/>
          </w:tcPr>
          <w:p w14:paraId="3931BFEF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t>Высокая стоимость, закрытый код, сложность адаптации</w:t>
            </w:r>
          </w:p>
        </w:tc>
        <w:tc>
          <w:tcPr>
            <w:tcW w:w="1938" w:type="dxa"/>
          </w:tcPr>
          <w:p w14:paraId="449CFDC7" w14:textId="77777777" w:rsidR="00A65326" w:rsidRDefault="00F60890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подходит</w:t>
            </w:r>
            <w:proofErr w:type="spellEnd"/>
          </w:p>
        </w:tc>
      </w:tr>
      <w:tr w:rsidR="00A65326" w14:paraId="580E8EA7" w14:textId="77777777">
        <w:tc>
          <w:tcPr>
            <w:tcW w:w="1938" w:type="dxa"/>
          </w:tcPr>
          <w:p w14:paraId="59C11887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Directum RX / Элан</w:t>
            </w:r>
          </w:p>
        </w:tc>
        <w:tc>
          <w:tcPr>
            <w:tcW w:w="1938" w:type="dxa"/>
          </w:tcPr>
          <w:p w14:paraId="5FD6E4EF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Системы электронного документооборота</w:t>
            </w:r>
          </w:p>
        </w:tc>
        <w:tc>
          <w:tcPr>
            <w:tcW w:w="1938" w:type="dxa"/>
          </w:tcPr>
          <w:p w14:paraId="52198242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t>Гибкие бизнес-процессы, поддержка ЭЦП</w:t>
            </w:r>
          </w:p>
        </w:tc>
        <w:tc>
          <w:tcPr>
            <w:tcW w:w="1938" w:type="dxa"/>
          </w:tcPr>
          <w:p w14:paraId="37A70B39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t>Треб</w:t>
            </w:r>
            <w:r w:rsidRPr="007B5397">
              <w:rPr>
                <w:sz w:val="24"/>
                <w:lang w:val="ru-RU"/>
              </w:rPr>
              <w:t>уют выделенных серверов, не ориентированы на КРД</w:t>
            </w:r>
          </w:p>
        </w:tc>
        <w:tc>
          <w:tcPr>
            <w:tcW w:w="1938" w:type="dxa"/>
          </w:tcPr>
          <w:p w14:paraId="1E665D1B" w14:textId="77777777" w:rsidR="00A65326" w:rsidRDefault="00F60890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подходит</w:t>
            </w:r>
            <w:proofErr w:type="spellEnd"/>
          </w:p>
        </w:tc>
      </w:tr>
      <w:tr w:rsidR="00A65326" w14:paraId="5A10DE65" w14:textId="77777777">
        <w:tc>
          <w:tcPr>
            <w:tcW w:w="1938" w:type="dxa"/>
          </w:tcPr>
          <w:p w14:paraId="41837F33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Excel + Word + журналы</w:t>
            </w:r>
          </w:p>
        </w:tc>
        <w:tc>
          <w:tcPr>
            <w:tcW w:w="1938" w:type="dxa"/>
          </w:tcPr>
          <w:p w14:paraId="6CB39BE5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t>Ручной учёт и ввод данных</w:t>
            </w:r>
          </w:p>
        </w:tc>
        <w:tc>
          <w:tcPr>
            <w:tcW w:w="1938" w:type="dxa"/>
          </w:tcPr>
          <w:p w14:paraId="41708E43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t xml:space="preserve">Нулевые затраты, не </w:t>
            </w:r>
            <w:r w:rsidRPr="007B5397">
              <w:rPr>
                <w:sz w:val="24"/>
                <w:lang w:val="ru-RU"/>
              </w:rPr>
              <w:lastRenderedPageBreak/>
              <w:t>требует обучения</w:t>
            </w:r>
          </w:p>
        </w:tc>
        <w:tc>
          <w:tcPr>
            <w:tcW w:w="1938" w:type="dxa"/>
          </w:tcPr>
          <w:p w14:paraId="160E73BD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lastRenderedPageBreak/>
              <w:t xml:space="preserve">Ошибки ввода, </w:t>
            </w:r>
            <w:r w:rsidRPr="007B5397">
              <w:rPr>
                <w:sz w:val="24"/>
                <w:lang w:val="ru-RU"/>
              </w:rPr>
              <w:lastRenderedPageBreak/>
              <w:t>дубликаты, нет аудита, потеря данных</w:t>
            </w:r>
          </w:p>
        </w:tc>
        <w:tc>
          <w:tcPr>
            <w:tcW w:w="1938" w:type="dxa"/>
          </w:tcPr>
          <w:p w14:paraId="437AD381" w14:textId="77777777" w:rsidR="00A65326" w:rsidRDefault="00F60890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lastRenderedPageBreak/>
              <w:t>Приводит</w:t>
            </w:r>
            <w:proofErr w:type="spellEnd"/>
            <w:r>
              <w:rPr>
                <w:sz w:val="24"/>
              </w:rPr>
              <w:t xml:space="preserve"> к </w:t>
            </w:r>
            <w:proofErr w:type="spellStart"/>
            <w:r>
              <w:rPr>
                <w:sz w:val="24"/>
              </w:rPr>
              <w:t>потере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данных</w:t>
            </w:r>
            <w:proofErr w:type="spellEnd"/>
          </w:p>
        </w:tc>
      </w:tr>
      <w:tr w:rsidR="00A65326" w14:paraId="610538BD" w14:textId="77777777">
        <w:tc>
          <w:tcPr>
            <w:tcW w:w="1938" w:type="dxa"/>
          </w:tcPr>
          <w:p w14:paraId="54309D0F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 xml:space="preserve">Ведомственные ИС </w:t>
            </w:r>
            <w:r>
              <w:rPr>
                <w:sz w:val="24"/>
              </w:rPr>
              <w:t>(ЗАГС/ГИБДД)</w:t>
            </w:r>
          </w:p>
        </w:tc>
        <w:tc>
          <w:tcPr>
            <w:tcW w:w="1938" w:type="dxa"/>
          </w:tcPr>
          <w:p w14:paraId="68063684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Закрытые государственные ИС</w:t>
            </w:r>
          </w:p>
        </w:tc>
        <w:tc>
          <w:tcPr>
            <w:tcW w:w="1938" w:type="dxa"/>
          </w:tcPr>
          <w:p w14:paraId="51665FA3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Соответствие регламентам, защищённость</w:t>
            </w:r>
          </w:p>
        </w:tc>
        <w:tc>
          <w:tcPr>
            <w:tcW w:w="1938" w:type="dxa"/>
          </w:tcPr>
          <w:p w14:paraId="5F6FC974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t>Нет доступа для ВК, сложная интеграция</w:t>
            </w:r>
          </w:p>
        </w:tc>
        <w:tc>
          <w:tcPr>
            <w:tcW w:w="1938" w:type="dxa"/>
          </w:tcPr>
          <w:p w14:paraId="5E904DCA" w14:textId="77777777" w:rsidR="00A65326" w:rsidRDefault="00F60890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Невозможно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внедрить</w:t>
            </w:r>
            <w:proofErr w:type="spellEnd"/>
          </w:p>
        </w:tc>
      </w:tr>
      <w:tr w:rsidR="00A65326" w14:paraId="73CE58B7" w14:textId="77777777">
        <w:tc>
          <w:tcPr>
            <w:tcW w:w="1938" w:type="dxa"/>
          </w:tcPr>
          <w:p w14:paraId="205E9C41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Разрабатываемое АРМ</w:t>
            </w:r>
          </w:p>
        </w:tc>
        <w:tc>
          <w:tcPr>
            <w:tcW w:w="1938" w:type="dxa"/>
          </w:tcPr>
          <w:p w14:paraId="689D2B2C" w14:textId="77777777" w:rsidR="00A65326" w:rsidRDefault="00F60890">
            <w:pPr>
              <w:spacing w:before="40" w:after="40" w:line="240" w:lineRule="auto"/>
            </w:pPr>
            <w:r>
              <w:rPr>
                <w:sz w:val="24"/>
              </w:rPr>
              <w:t>Специализированный настольный модуль</w:t>
            </w:r>
          </w:p>
        </w:tc>
        <w:tc>
          <w:tcPr>
            <w:tcW w:w="1938" w:type="dxa"/>
          </w:tcPr>
          <w:p w14:paraId="708E34B6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t>Открытый стек, полный аудит, гибкие настройки</w:t>
            </w:r>
          </w:p>
        </w:tc>
        <w:tc>
          <w:tcPr>
            <w:tcW w:w="1938" w:type="dxa"/>
          </w:tcPr>
          <w:p w14:paraId="1A892261" w14:textId="77777777" w:rsidR="00A65326" w:rsidRPr="007B5397" w:rsidRDefault="00F60890">
            <w:pPr>
              <w:spacing w:before="40" w:after="40" w:line="240" w:lineRule="auto"/>
              <w:rPr>
                <w:lang w:val="ru-RU"/>
              </w:rPr>
            </w:pPr>
            <w:r w:rsidRPr="007B5397">
              <w:rPr>
                <w:sz w:val="24"/>
                <w:lang w:val="ru-RU"/>
              </w:rPr>
              <w:t>Требует перви</w:t>
            </w:r>
            <w:r w:rsidRPr="007B5397">
              <w:rPr>
                <w:sz w:val="24"/>
                <w:lang w:val="ru-RU"/>
              </w:rPr>
              <w:t>чного внедрения и обучения</w:t>
            </w:r>
          </w:p>
        </w:tc>
        <w:tc>
          <w:tcPr>
            <w:tcW w:w="1938" w:type="dxa"/>
          </w:tcPr>
          <w:p w14:paraId="19F8AB3F" w14:textId="77777777" w:rsidR="00A65326" w:rsidRDefault="00F60890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Полное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соответствие</w:t>
            </w:r>
            <w:proofErr w:type="spellEnd"/>
          </w:p>
        </w:tc>
      </w:tr>
    </w:tbl>
    <w:p w14:paraId="6249FCCE" w14:textId="643493EE" w:rsidR="00A65326" w:rsidRPr="007B5397" w:rsidRDefault="00F60890" w:rsidP="007B5397">
      <w:pPr>
        <w:pStyle w:val="21"/>
        <w:spacing w:before="240" w:after="12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7B5397">
        <w:rPr>
          <w:rFonts w:ascii="Times New Roman" w:hAnsi="Times New Roman" w:cs="Times New Roman"/>
          <w:color w:val="auto"/>
          <w:sz w:val="28"/>
          <w:szCs w:val="28"/>
        </w:rPr>
        <w:t>Выводы</w:t>
      </w:r>
      <w:proofErr w:type="spellEnd"/>
    </w:p>
    <w:p w14:paraId="4B745E13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1. Проведён детальный анализ деятельности отдела дознания военной комендатуры, выявлены ключевые информационные потоки, этапы обработки карточек розыска и критическая проблема ручного у</w:t>
      </w:r>
      <w:r w:rsidRPr="007B5397">
        <w:rPr>
          <w:lang w:val="ru-RU"/>
        </w:rPr>
        <w:t>чёта данных. Разрозненное хранение информации в бумажных журналах и локальных файлах приводит к дублированию записей, потере версий документов, снижению оперативности принятия решений и невозможности комплексного аудита изменений.</w:t>
      </w:r>
    </w:p>
    <w:p w14:paraId="4A49E6AD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2. Выполнен сравнительный</w:t>
      </w:r>
      <w:r w:rsidRPr="007B5397">
        <w:rPr>
          <w:lang w:val="ru-RU"/>
        </w:rPr>
        <w:t xml:space="preserve"> анализ существующих программных продуктов и ручных методов учёта. Подтверждена невозможность использования готовых коммерческих, открытых или ведомственных решений из-за узкой специфики работы с карточками розыска военнослужащих, отсутствия поддержки дина</w:t>
      </w:r>
      <w:r w:rsidRPr="007B5397">
        <w:rPr>
          <w:lang w:val="ru-RU"/>
        </w:rPr>
        <w:t>мической настройки шаблонов, работы с фотоматериалами в централизованном формате и требований к изолированному контуру развёртывания.</w:t>
      </w:r>
    </w:p>
    <w:p w14:paraId="10236AA5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>3. Сформулированы полные требования к разрабатываемому АРМ, структурированные по четырём категориям: общие, функциональные</w:t>
      </w:r>
      <w:r w:rsidRPr="007B5397">
        <w:rPr>
          <w:lang w:val="ru-RU"/>
        </w:rPr>
        <w:t>, требования к дизайну (</w:t>
      </w:r>
      <w:r>
        <w:t>UI</w:t>
      </w:r>
      <w:r w:rsidRPr="007B5397">
        <w:rPr>
          <w:lang w:val="ru-RU"/>
        </w:rPr>
        <w:t>/</w:t>
      </w:r>
      <w:r>
        <w:t>UX</w:t>
      </w:r>
      <w:r w:rsidRPr="007B5397">
        <w:rPr>
          <w:lang w:val="ru-RU"/>
        </w:rPr>
        <w:t xml:space="preserve">) и технические. Требования покрывают все аспекты автоматизации: от ролевой авторизации и </w:t>
      </w:r>
      <w:r>
        <w:t>CRUD</w:t>
      </w:r>
      <w:r w:rsidRPr="007B5397">
        <w:rPr>
          <w:lang w:val="ru-RU"/>
        </w:rPr>
        <w:t>-операций до генерации процессуальных документов, массового экспорта отчётов, мягкого удаления записей и полного журналирования дейст</w:t>
      </w:r>
      <w:r w:rsidRPr="007B5397">
        <w:rPr>
          <w:lang w:val="ru-RU"/>
        </w:rPr>
        <w:t>вий пользователей.</w:t>
      </w:r>
    </w:p>
    <w:p w14:paraId="39BEEFB8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lastRenderedPageBreak/>
        <w:t>4. Определены нормативные и технические ограничения, включающие соответствие требованиям ФЗ-152 «О персональных данных», приказам ФСТЭК № 17 и 21, использование защищённых ОС отечественной разработки (</w:t>
      </w:r>
      <w:r>
        <w:t>Astra</w:t>
      </w:r>
      <w:r w:rsidRPr="007B5397">
        <w:rPr>
          <w:lang w:val="ru-RU"/>
        </w:rPr>
        <w:t xml:space="preserve"> </w:t>
      </w:r>
      <w:r>
        <w:t>Linux</w:t>
      </w:r>
      <w:r w:rsidRPr="007B5397">
        <w:rPr>
          <w:lang w:val="ru-RU"/>
        </w:rPr>
        <w:t xml:space="preserve"> </w:t>
      </w:r>
      <w:r>
        <w:t>Special</w:t>
      </w:r>
      <w:r w:rsidRPr="007B5397">
        <w:rPr>
          <w:lang w:val="ru-RU"/>
        </w:rPr>
        <w:t xml:space="preserve"> </w:t>
      </w:r>
      <w:r>
        <w:t>Edition</w:t>
      </w:r>
      <w:r w:rsidRPr="007B5397">
        <w:rPr>
          <w:lang w:val="ru-RU"/>
        </w:rPr>
        <w:t>, РЕД ОС)</w:t>
      </w:r>
      <w:r w:rsidRPr="007B5397">
        <w:rPr>
          <w:lang w:val="ru-RU"/>
        </w:rPr>
        <w:t xml:space="preserve">, хеширование паролей алгоритмом </w:t>
      </w:r>
      <w:proofErr w:type="spellStart"/>
      <w:r>
        <w:t>bcrypt</w:t>
      </w:r>
      <w:proofErr w:type="spellEnd"/>
      <w:r w:rsidRPr="007B5397">
        <w:rPr>
          <w:lang w:val="ru-RU"/>
        </w:rPr>
        <w:t xml:space="preserve"> и развёртывание в локальной сети без выхода в Интернет.</w:t>
      </w:r>
    </w:p>
    <w:p w14:paraId="6CFF2D06" w14:textId="77777777" w:rsidR="00A65326" w:rsidRPr="007B5397" w:rsidRDefault="00F60890">
      <w:pPr>
        <w:rPr>
          <w:lang w:val="ru-RU"/>
        </w:rPr>
      </w:pPr>
      <w:r w:rsidRPr="007B5397">
        <w:rPr>
          <w:lang w:val="ru-RU"/>
        </w:rPr>
        <w:t xml:space="preserve">5. Обоснована необходимость разработки собственного специализированного программного продукта, адаптированного под </w:t>
      </w:r>
      <w:r>
        <w:t>workflow</w:t>
      </w:r>
      <w:r w:rsidRPr="007B5397">
        <w:rPr>
          <w:lang w:val="ru-RU"/>
        </w:rPr>
        <w:t xml:space="preserve"> сотрудника дознания, работающего в и</w:t>
      </w:r>
      <w:r w:rsidRPr="007B5397">
        <w:rPr>
          <w:lang w:val="ru-RU"/>
        </w:rPr>
        <w:t xml:space="preserve">золированном контуре. Разрабатываемое АРМ обеспечит централизованное хранение данных в реляционной СУБД </w:t>
      </w:r>
      <w:r>
        <w:t>PostgreSQL</w:t>
      </w:r>
      <w:r w:rsidRPr="007B5397">
        <w:rPr>
          <w:lang w:val="ru-RU"/>
        </w:rPr>
        <w:t>, шаблонизацию процессуальных документов, ролевую модель доступа и полный журнал аудита действий пользователей.</w:t>
      </w:r>
      <w:bookmarkEnd w:id="0"/>
    </w:p>
    <w:sectPr w:rsidR="00A65326" w:rsidRPr="007B5397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397"/>
    <w:rsid w:val="00A65326"/>
    <w:rsid w:val="00AA1D8D"/>
    <w:rsid w:val="00B47730"/>
    <w:rsid w:val="00CB0664"/>
    <w:rsid w:val="00F608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55C194"/>
  <w14:defaultImageDpi w14:val="300"/>
  <w15:docId w15:val="{2FA53225-FAB6-42E4-AC1C-E32386BE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1922</Words>
  <Characters>10960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Карамашев</cp:lastModifiedBy>
  <cp:revision>2</cp:revision>
  <dcterms:created xsi:type="dcterms:W3CDTF">2013-12-23T23:15:00Z</dcterms:created>
  <dcterms:modified xsi:type="dcterms:W3CDTF">2026-05-17T09:53:00Z</dcterms:modified>
  <cp:category/>
</cp:coreProperties>
</file>