
<file path=[Content_Types].xml><?xml version="1.0" encoding="utf-8"?>
<Types xmlns="http://schemas.openxmlformats.org/package/2006/content-types">
  <Default Extension="emf" ContentType="image/x-emf"/>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3011C" w14:textId="77777777" w:rsidR="00D03307" w:rsidRPr="00BA680F" w:rsidRDefault="00D03307" w:rsidP="00D03307">
      <w:pPr>
        <w:rPr>
          <w:sz w:val="22"/>
        </w:rPr>
      </w:pPr>
      <w:r w:rsidRPr="00BA680F">
        <w:rPr>
          <w:rFonts w:hint="eastAsia"/>
          <w:sz w:val="22"/>
        </w:rPr>
        <w:t>2020年度　化学・バイオ工学実験A</w:t>
      </w:r>
    </w:p>
    <w:p w14:paraId="79DE609E" w14:textId="77777777" w:rsidR="00D03307" w:rsidRDefault="00D03307" w:rsidP="00D03307">
      <w:pPr>
        <w:rPr>
          <w:sz w:val="20"/>
          <w:szCs w:val="20"/>
        </w:rPr>
      </w:pPr>
    </w:p>
    <w:p w14:paraId="632D783F" w14:textId="77777777" w:rsidR="00D03307" w:rsidRDefault="00D03307" w:rsidP="00D03307">
      <w:pPr>
        <w:rPr>
          <w:sz w:val="20"/>
          <w:szCs w:val="20"/>
        </w:rPr>
      </w:pPr>
    </w:p>
    <w:p w14:paraId="626AE3A0" w14:textId="77777777" w:rsidR="00D03307" w:rsidRPr="00BA680F" w:rsidRDefault="00D03307" w:rsidP="00D03307">
      <w:pPr>
        <w:rPr>
          <w:sz w:val="24"/>
          <w:szCs w:val="24"/>
        </w:rPr>
      </w:pPr>
      <w:r>
        <w:rPr>
          <w:rFonts w:hint="eastAsia"/>
          <w:sz w:val="20"/>
          <w:szCs w:val="20"/>
        </w:rPr>
        <w:t xml:space="preserve">　</w:t>
      </w:r>
      <w:r w:rsidRPr="00BA680F">
        <w:rPr>
          <w:rFonts w:hint="eastAsia"/>
          <w:sz w:val="24"/>
          <w:szCs w:val="24"/>
        </w:rPr>
        <w:t>実験課題</w:t>
      </w:r>
    </w:p>
    <w:p w14:paraId="39AB49B1" w14:textId="5BBA1FBB" w:rsidR="00D03307" w:rsidRPr="00BA680F" w:rsidRDefault="00D03307" w:rsidP="00D03307">
      <w:pPr>
        <w:rPr>
          <w:sz w:val="36"/>
          <w:szCs w:val="36"/>
        </w:rPr>
      </w:pPr>
      <w:r>
        <w:rPr>
          <w:rFonts w:hint="eastAsia"/>
          <w:sz w:val="20"/>
          <w:szCs w:val="20"/>
        </w:rPr>
        <w:t xml:space="preserve">　　　　</w:t>
      </w:r>
      <w:r w:rsidRPr="00BA680F">
        <w:rPr>
          <w:rFonts w:hint="eastAsia"/>
          <w:sz w:val="36"/>
          <w:szCs w:val="36"/>
        </w:rPr>
        <w:t>テーマ</w:t>
      </w:r>
      <w:r>
        <w:rPr>
          <w:rFonts w:hint="eastAsia"/>
          <w:sz w:val="36"/>
          <w:szCs w:val="36"/>
        </w:rPr>
        <w:t>C</w:t>
      </w:r>
    </w:p>
    <w:p w14:paraId="7B36D999" w14:textId="634E4CFA" w:rsidR="00D03307" w:rsidRPr="00BA680F" w:rsidRDefault="00D03307" w:rsidP="00D03307">
      <w:pPr>
        <w:jc w:val="center"/>
        <w:rPr>
          <w:b/>
          <w:bCs/>
          <w:sz w:val="40"/>
          <w:szCs w:val="40"/>
          <w:u w:val="single"/>
        </w:rPr>
      </w:pPr>
      <w:r>
        <w:rPr>
          <w:rFonts w:hint="eastAsia"/>
          <w:b/>
          <w:bCs/>
          <w:sz w:val="40"/>
          <w:szCs w:val="40"/>
          <w:u w:val="single"/>
        </w:rPr>
        <w:t>1</w:t>
      </w:r>
      <w:r w:rsidRPr="00BA680F">
        <w:rPr>
          <w:rFonts w:hint="eastAsia"/>
          <w:b/>
          <w:bCs/>
          <w:sz w:val="40"/>
          <w:szCs w:val="40"/>
          <w:u w:val="single"/>
        </w:rPr>
        <w:t>-</w:t>
      </w:r>
      <w:r>
        <w:rPr>
          <w:rFonts w:hint="eastAsia"/>
          <w:b/>
          <w:bCs/>
          <w:sz w:val="40"/>
          <w:szCs w:val="40"/>
          <w:u w:val="single"/>
        </w:rPr>
        <w:t>11</w:t>
      </w:r>
      <w:r w:rsidRPr="00BA680F">
        <w:rPr>
          <w:rFonts w:hint="eastAsia"/>
          <w:b/>
          <w:bCs/>
          <w:sz w:val="40"/>
          <w:szCs w:val="40"/>
          <w:u w:val="single"/>
        </w:rPr>
        <w:t xml:space="preserve">　</w:t>
      </w:r>
      <w:r>
        <w:rPr>
          <w:rFonts w:hint="eastAsia"/>
          <w:b/>
          <w:bCs/>
          <w:sz w:val="40"/>
          <w:szCs w:val="40"/>
          <w:u w:val="single"/>
        </w:rPr>
        <w:t>固体のキャラクタリゼーション1</w:t>
      </w:r>
    </w:p>
    <w:p w14:paraId="6E9A56FA" w14:textId="77777777" w:rsidR="00D03307" w:rsidRDefault="00D03307" w:rsidP="00D03307">
      <w:pPr>
        <w:jc w:val="center"/>
        <w:rPr>
          <w:sz w:val="28"/>
          <w:szCs w:val="28"/>
        </w:rPr>
      </w:pPr>
    </w:p>
    <w:p w14:paraId="32079615" w14:textId="77777777" w:rsidR="00D03307" w:rsidRDefault="00D03307" w:rsidP="00D03307">
      <w:pPr>
        <w:jc w:val="center"/>
        <w:rPr>
          <w:sz w:val="28"/>
          <w:szCs w:val="28"/>
        </w:rPr>
      </w:pPr>
    </w:p>
    <w:p w14:paraId="68156557" w14:textId="77777777" w:rsidR="00D03307" w:rsidRDefault="00D03307" w:rsidP="00D03307">
      <w:pPr>
        <w:jc w:val="center"/>
        <w:rPr>
          <w:sz w:val="28"/>
          <w:szCs w:val="28"/>
        </w:rPr>
      </w:pPr>
    </w:p>
    <w:p w14:paraId="17DD9FE9" w14:textId="1D80DAED" w:rsidR="00D03307" w:rsidRPr="00BA680F" w:rsidRDefault="00D03307" w:rsidP="00D03307">
      <w:pPr>
        <w:jc w:val="center"/>
        <w:rPr>
          <w:sz w:val="28"/>
          <w:szCs w:val="28"/>
        </w:rPr>
      </w:pPr>
      <w:r w:rsidRPr="00BA680F">
        <w:rPr>
          <w:rFonts w:hint="eastAsia"/>
          <w:sz w:val="28"/>
          <w:szCs w:val="28"/>
        </w:rPr>
        <w:t>視聴日　2020年5月1</w:t>
      </w:r>
      <w:r>
        <w:rPr>
          <w:rFonts w:hint="eastAsia"/>
          <w:sz w:val="28"/>
          <w:szCs w:val="28"/>
        </w:rPr>
        <w:t>9</w:t>
      </w:r>
      <w:r w:rsidRPr="00BA680F">
        <w:rPr>
          <w:rFonts w:hint="eastAsia"/>
          <w:sz w:val="28"/>
          <w:szCs w:val="28"/>
        </w:rPr>
        <w:t>日・</w:t>
      </w:r>
      <w:r>
        <w:rPr>
          <w:rFonts w:hint="eastAsia"/>
          <w:sz w:val="28"/>
          <w:szCs w:val="28"/>
        </w:rPr>
        <w:t>20</w:t>
      </w:r>
      <w:r w:rsidRPr="00BA680F">
        <w:rPr>
          <w:rFonts w:hint="eastAsia"/>
          <w:sz w:val="28"/>
          <w:szCs w:val="28"/>
        </w:rPr>
        <w:t>日・</w:t>
      </w:r>
      <w:r>
        <w:rPr>
          <w:rFonts w:hint="eastAsia"/>
          <w:sz w:val="28"/>
          <w:szCs w:val="28"/>
        </w:rPr>
        <w:t>21</w:t>
      </w:r>
      <w:r w:rsidRPr="00BA680F">
        <w:rPr>
          <w:rFonts w:hint="eastAsia"/>
          <w:sz w:val="28"/>
          <w:szCs w:val="28"/>
        </w:rPr>
        <w:t>日</w:t>
      </w:r>
    </w:p>
    <w:p w14:paraId="2C4C774D" w14:textId="05BBBFB9" w:rsidR="00D03307" w:rsidRPr="00BA680F" w:rsidRDefault="00D03307" w:rsidP="00D03307">
      <w:pPr>
        <w:jc w:val="center"/>
        <w:rPr>
          <w:sz w:val="28"/>
          <w:szCs w:val="28"/>
        </w:rPr>
      </w:pPr>
      <w:r w:rsidRPr="00BA680F">
        <w:rPr>
          <w:rFonts w:hint="eastAsia"/>
          <w:sz w:val="28"/>
          <w:szCs w:val="28"/>
        </w:rPr>
        <w:t>提出日　2020年5月</w:t>
      </w:r>
      <w:r w:rsidR="005C767F">
        <w:rPr>
          <w:rFonts w:hint="eastAsia"/>
          <w:sz w:val="28"/>
          <w:szCs w:val="28"/>
        </w:rPr>
        <w:t>26</w:t>
      </w:r>
      <w:r>
        <w:rPr>
          <w:rFonts w:hint="eastAsia"/>
          <w:sz w:val="28"/>
          <w:szCs w:val="28"/>
        </w:rPr>
        <w:t>日</w:t>
      </w:r>
    </w:p>
    <w:p w14:paraId="0C898DA8" w14:textId="77777777" w:rsidR="00D03307" w:rsidRPr="00D03307" w:rsidRDefault="00D03307" w:rsidP="00D03307">
      <w:pPr>
        <w:jc w:val="center"/>
        <w:rPr>
          <w:sz w:val="24"/>
          <w:szCs w:val="24"/>
        </w:rPr>
      </w:pPr>
    </w:p>
    <w:p w14:paraId="140C20DA" w14:textId="77777777" w:rsidR="00D03307" w:rsidRDefault="00D03307" w:rsidP="00D03307">
      <w:pPr>
        <w:jc w:val="center"/>
        <w:rPr>
          <w:sz w:val="24"/>
          <w:szCs w:val="24"/>
        </w:rPr>
      </w:pPr>
    </w:p>
    <w:p w14:paraId="3055153A" w14:textId="77777777" w:rsidR="00D03307" w:rsidRDefault="00D03307" w:rsidP="00D03307">
      <w:pPr>
        <w:widowControl/>
        <w:jc w:val="right"/>
        <w:rPr>
          <w:sz w:val="32"/>
          <w:szCs w:val="32"/>
        </w:rPr>
      </w:pPr>
      <w:r w:rsidRPr="00BA680F">
        <w:rPr>
          <w:rFonts w:hint="eastAsia"/>
          <w:sz w:val="32"/>
          <w:szCs w:val="32"/>
        </w:rPr>
        <w:t>B8TB3040 斉藤依緒</w:t>
      </w:r>
    </w:p>
    <w:p w14:paraId="4B1C173B" w14:textId="77777777" w:rsidR="00D03307" w:rsidRDefault="00D03307" w:rsidP="00D03307">
      <w:pPr>
        <w:widowControl/>
        <w:jc w:val="left"/>
        <w:rPr>
          <w:sz w:val="32"/>
          <w:szCs w:val="32"/>
        </w:rPr>
      </w:pPr>
      <w:r>
        <w:rPr>
          <w:sz w:val="32"/>
          <w:szCs w:val="32"/>
        </w:rPr>
        <w:br w:type="page"/>
      </w:r>
    </w:p>
    <w:p w14:paraId="5B46A0CA" w14:textId="17C8DC4E" w:rsidR="00CC2060" w:rsidRPr="00D03307" w:rsidRDefault="00D03307" w:rsidP="00D03307">
      <w:pPr>
        <w:pStyle w:val="a7"/>
        <w:numPr>
          <w:ilvl w:val="0"/>
          <w:numId w:val="1"/>
        </w:numPr>
        <w:ind w:leftChars="0"/>
        <w:rPr>
          <w:sz w:val="28"/>
          <w:szCs w:val="28"/>
        </w:rPr>
      </w:pPr>
      <w:r w:rsidRPr="00D03307">
        <w:rPr>
          <w:rFonts w:hint="eastAsia"/>
          <w:sz w:val="28"/>
          <w:szCs w:val="28"/>
        </w:rPr>
        <w:lastRenderedPageBreak/>
        <w:t>緒言</w:t>
      </w:r>
    </w:p>
    <w:p w14:paraId="5EAE56BB" w14:textId="70F32A77" w:rsidR="00D03307" w:rsidRDefault="00D03307" w:rsidP="00D03307">
      <w:pPr>
        <w:pStyle w:val="a7"/>
        <w:ind w:leftChars="0" w:left="720"/>
        <w:rPr>
          <w:sz w:val="28"/>
          <w:szCs w:val="28"/>
        </w:rPr>
      </w:pPr>
      <w:r>
        <w:rPr>
          <w:rFonts w:hint="eastAsia"/>
          <w:sz w:val="28"/>
          <w:szCs w:val="28"/>
        </w:rPr>
        <w:t>1.1実験の目的</w:t>
      </w:r>
    </w:p>
    <w:p w14:paraId="2454D4ED" w14:textId="79EF71E9" w:rsidR="00A629BC" w:rsidRDefault="00D03307" w:rsidP="00D03307">
      <w:pPr>
        <w:rPr>
          <w:szCs w:val="21"/>
        </w:rPr>
      </w:pPr>
      <w:r>
        <w:rPr>
          <w:rFonts w:hint="eastAsia"/>
          <w:szCs w:val="21"/>
        </w:rPr>
        <w:t xml:space="preserve">　今回の実験の目的は、</w:t>
      </w:r>
      <w:r w:rsidR="00A629BC">
        <w:rPr>
          <w:rFonts w:hint="eastAsia"/>
          <w:szCs w:val="21"/>
        </w:rPr>
        <w:t>固体</w:t>
      </w:r>
      <w:r>
        <w:rPr>
          <w:rFonts w:hint="eastAsia"/>
          <w:szCs w:val="21"/>
        </w:rPr>
        <w:t>化学</w:t>
      </w:r>
      <w:r w:rsidR="00A629BC">
        <w:rPr>
          <w:rFonts w:hint="eastAsia"/>
          <w:szCs w:val="21"/>
        </w:rPr>
        <w:t>・無機材料化学</w:t>
      </w:r>
      <w:r>
        <w:rPr>
          <w:rFonts w:hint="eastAsia"/>
          <w:szCs w:val="21"/>
        </w:rPr>
        <w:t>の基礎的な部分について理解することである。固体化学とは、無機・有機・金属・高分子等、原料に関わらずあらゆる固体の物性や</w:t>
      </w:r>
      <w:r w:rsidR="007262C0">
        <w:rPr>
          <w:rFonts w:hint="eastAsia"/>
          <w:szCs w:val="21"/>
        </w:rPr>
        <w:t>応用技術など</w:t>
      </w:r>
      <w:r>
        <w:rPr>
          <w:rFonts w:hint="eastAsia"/>
          <w:szCs w:val="21"/>
        </w:rPr>
        <w:t>を研究する学問である。その物性についても、物理的・化学的・電気的・構造化学的・熱力学的などあらゆる性質を総称したものである</w:t>
      </w:r>
      <w:r w:rsidR="007262C0">
        <w:rPr>
          <w:rFonts w:hint="eastAsia"/>
          <w:szCs w:val="21"/>
        </w:rPr>
        <w:t>が、それらは</w:t>
      </w:r>
      <w:r w:rsidR="00AA5BD8">
        <w:rPr>
          <w:rFonts w:hint="eastAsia"/>
          <w:szCs w:val="21"/>
        </w:rPr>
        <w:t>固体</w:t>
      </w:r>
      <w:r w:rsidR="007262C0">
        <w:rPr>
          <w:rFonts w:hint="eastAsia"/>
          <w:szCs w:val="21"/>
        </w:rPr>
        <w:t>を構成する分子の組成と構造に起因する。</w:t>
      </w:r>
      <w:r>
        <w:rPr>
          <w:rFonts w:hint="eastAsia"/>
          <w:szCs w:val="21"/>
        </w:rPr>
        <w:t>固体化学は</w:t>
      </w:r>
      <w:r w:rsidR="007262C0">
        <w:rPr>
          <w:rFonts w:hint="eastAsia"/>
          <w:szCs w:val="21"/>
        </w:rPr>
        <w:t>非常に広範な領域にまたがる学問であるが、あらゆる固体物質について「組成と構造」に着目している点では共通している。</w:t>
      </w:r>
    </w:p>
    <w:p w14:paraId="5F2714CC" w14:textId="039FC855" w:rsidR="00D03307" w:rsidRDefault="00A629BC" w:rsidP="00A629BC">
      <w:pPr>
        <w:ind w:firstLineChars="100" w:firstLine="210"/>
        <w:rPr>
          <w:szCs w:val="21"/>
        </w:rPr>
      </w:pPr>
      <w:r>
        <w:rPr>
          <w:rFonts w:hint="eastAsia"/>
          <w:szCs w:val="21"/>
        </w:rPr>
        <w:t>無機</w:t>
      </w:r>
      <w:r w:rsidR="007262C0">
        <w:rPr>
          <w:rFonts w:hint="eastAsia"/>
          <w:szCs w:val="21"/>
        </w:rPr>
        <w:t>材料</w:t>
      </w:r>
      <w:r>
        <w:rPr>
          <w:rFonts w:hint="eastAsia"/>
          <w:szCs w:val="21"/>
        </w:rPr>
        <w:t>化学とは、その名の通り材料を扱う学問である。材料の多くは特徴的な性質をもち、それが工業的に価値を持つものである。材料</w:t>
      </w:r>
      <w:r w:rsidR="007262C0">
        <w:rPr>
          <w:rFonts w:hint="eastAsia"/>
          <w:szCs w:val="21"/>
        </w:rPr>
        <w:t>の多くは固体であり、</w:t>
      </w:r>
      <w:r>
        <w:rPr>
          <w:rFonts w:hint="eastAsia"/>
          <w:szCs w:val="21"/>
        </w:rPr>
        <w:t>その機能はやはり「組成と構造」に起因する物性によるものである。</w:t>
      </w:r>
    </w:p>
    <w:p w14:paraId="40DA54FC" w14:textId="238650A4" w:rsidR="00A629BC" w:rsidRDefault="00A629BC" w:rsidP="00A629BC">
      <w:pPr>
        <w:rPr>
          <w:szCs w:val="21"/>
        </w:rPr>
      </w:pPr>
      <w:r>
        <w:rPr>
          <w:rFonts w:hint="eastAsia"/>
          <w:szCs w:val="21"/>
        </w:rPr>
        <w:t xml:space="preserve">　つまり、固体化学・無機材料化学共に固体の「組成と構造」による「物性」を扱う学問である。</w:t>
      </w:r>
    </w:p>
    <w:p w14:paraId="2332CE00" w14:textId="2CA3B09F" w:rsidR="007262C0" w:rsidRDefault="007262C0" w:rsidP="00D03307">
      <w:pPr>
        <w:rPr>
          <w:szCs w:val="21"/>
        </w:rPr>
      </w:pPr>
      <w:r>
        <w:rPr>
          <w:rFonts w:hint="eastAsia"/>
          <w:szCs w:val="21"/>
        </w:rPr>
        <w:t xml:space="preserve">　今回の実験では、フラックス法による</w:t>
      </w:r>
      <w:r w:rsidR="00A15A3B">
        <w:rPr>
          <w:rFonts w:hint="eastAsia"/>
          <w:szCs w:val="21"/>
        </w:rPr>
        <w:t>酸化マグネシウム</w:t>
      </w:r>
      <w:r>
        <w:rPr>
          <w:rFonts w:hint="eastAsia"/>
          <w:szCs w:val="21"/>
        </w:rPr>
        <w:t>単結晶の育成実験・育成した結晶の解析を通じて固体化学の基礎に触れることを目的としている。</w:t>
      </w:r>
    </w:p>
    <w:p w14:paraId="6692DB52" w14:textId="3D1C4617" w:rsidR="007262C0" w:rsidRPr="00A15A3B" w:rsidRDefault="007262C0" w:rsidP="00D03307">
      <w:pPr>
        <w:rPr>
          <w:szCs w:val="21"/>
        </w:rPr>
      </w:pPr>
    </w:p>
    <w:p w14:paraId="0CB70B26" w14:textId="221F483B" w:rsidR="007262C0" w:rsidRDefault="007262C0" w:rsidP="00D03307">
      <w:pPr>
        <w:rPr>
          <w:sz w:val="28"/>
          <w:szCs w:val="28"/>
        </w:rPr>
      </w:pPr>
      <w:r>
        <w:rPr>
          <w:rFonts w:hint="eastAsia"/>
          <w:szCs w:val="21"/>
        </w:rPr>
        <w:t xml:space="preserve">　</w:t>
      </w:r>
      <w:r w:rsidR="00A15A3B">
        <w:rPr>
          <w:rFonts w:hint="eastAsia"/>
          <w:szCs w:val="21"/>
        </w:rPr>
        <w:t xml:space="preserve">　　</w:t>
      </w:r>
      <w:r w:rsidRPr="00A15A3B">
        <w:rPr>
          <w:rFonts w:hint="eastAsia"/>
          <w:sz w:val="28"/>
          <w:szCs w:val="28"/>
        </w:rPr>
        <w:t>1.2</w:t>
      </w:r>
      <w:r w:rsidR="00A15A3B">
        <w:rPr>
          <w:rFonts w:hint="eastAsia"/>
          <w:sz w:val="28"/>
          <w:szCs w:val="28"/>
        </w:rPr>
        <w:t xml:space="preserve">　単結晶の育成方法</w:t>
      </w:r>
    </w:p>
    <w:p w14:paraId="0D6174E4" w14:textId="13AE97A9" w:rsidR="0029073B" w:rsidRDefault="00A15A3B" w:rsidP="00D03307">
      <w:pPr>
        <w:rPr>
          <w:szCs w:val="21"/>
        </w:rPr>
      </w:pPr>
      <w:r>
        <w:rPr>
          <w:rFonts w:hint="eastAsia"/>
          <w:szCs w:val="21"/>
        </w:rPr>
        <w:t xml:space="preserve">　単結晶の育成方法は、今回用いるフラックス法のほかにも様々な方法がある</w:t>
      </w:r>
      <w:r w:rsidR="00497D0C">
        <w:rPr>
          <w:rFonts w:hint="eastAsia"/>
          <w:szCs w:val="21"/>
        </w:rPr>
        <w:t>が、大きく四つに分類できる。まず、育成を行う相が気相・固相・液相の三種類あ</w:t>
      </w:r>
      <w:r w:rsidR="00FB6072">
        <w:rPr>
          <w:rFonts w:hint="eastAsia"/>
          <w:szCs w:val="21"/>
        </w:rPr>
        <w:t>り、液相での結晶育成は溶液法と溶融法に大別される。</w:t>
      </w:r>
      <w:r w:rsidR="00217140">
        <w:rPr>
          <w:rFonts w:hint="eastAsia"/>
          <w:szCs w:val="21"/>
        </w:rPr>
        <w:t>結晶成長は液相で行われることが多い。これは、原子の再配列などの観点からすれば明白である。気相では原子の運動が激しく、結晶表面に衝突する可能性が低い(結晶表面の原子が気相の原子をとらえきれない)こと、一般的に試料を気体にするのに多大なエネルギーが必要なことがある。しかし、半導体産業における薄膜生成などでは気相</w:t>
      </w:r>
      <w:r w:rsidR="006B3E7D">
        <w:rPr>
          <w:rFonts w:hint="eastAsia"/>
          <w:szCs w:val="21"/>
        </w:rPr>
        <w:t>を用いる昇華法</w:t>
      </w:r>
      <w:r w:rsidR="00217140">
        <w:rPr>
          <w:rFonts w:hint="eastAsia"/>
          <w:szCs w:val="21"/>
        </w:rPr>
        <w:t>が良く用いられる。液相、固相を介する反応では結晶は原子配列に起因する自形を持つが、気相反応ではこれを制御し、必要な形状の結晶を得られるためである。</w:t>
      </w:r>
    </w:p>
    <w:p w14:paraId="3A774134" w14:textId="1A1AF161" w:rsidR="0029073B" w:rsidRDefault="007C1D25" w:rsidP="006B3E7D">
      <w:pPr>
        <w:ind w:firstLineChars="100" w:firstLine="210"/>
        <w:rPr>
          <w:szCs w:val="21"/>
        </w:rPr>
      </w:pPr>
      <w:r>
        <w:rPr>
          <w:rFonts w:hint="eastAsia"/>
          <w:szCs w:val="21"/>
        </w:rPr>
        <w:t>融液法とは、試料と同じ組成の融液を介する液相反応である。</w:t>
      </w:r>
      <w:r w:rsidR="0029073B">
        <w:rPr>
          <w:rFonts w:hint="eastAsia"/>
          <w:szCs w:val="21"/>
        </w:rPr>
        <w:t>一般に、イオン結晶などの試料の融点は高いものが多い。融液法では、高温で試料を融解し、過冷却を駆動力として結晶を成長させる。代表的なものにベルヌーイ法がある。この方法は100年以上前に確率された方法だが、人工宝石の生産法として現在でも使われている。ベルヌーイ法では、粉末状にした試料を、ふるいなどを介して素と酸素を燃焼させた火炎中に少しずつ落として融解し、種結晶上に落とすという単純な方法である。この方法はるつぼを使用しないため、るつぼ内の不純物混入などが生じず、短時間で大きな結晶を得ることができるという点で優れ</w:t>
      </w:r>
      <w:r w:rsidR="0029073B">
        <w:rPr>
          <w:rFonts w:hint="eastAsia"/>
          <w:szCs w:val="21"/>
        </w:rPr>
        <w:lastRenderedPageBreak/>
        <w:t>ている。しかし、急激に冷却するためゆがみが生じやすい</w:t>
      </w:r>
      <w:r w:rsidR="004971D6">
        <w:rPr>
          <w:rFonts w:hint="eastAsia"/>
          <w:szCs w:val="21"/>
        </w:rPr>
        <w:t>ほか、結晶品質の管理が困難で半導体部品などの生産には向かないというデメリットがある。</w:t>
      </w:r>
    </w:p>
    <w:p w14:paraId="42D5585A" w14:textId="361A5A17" w:rsidR="00BC4342" w:rsidRDefault="00753CF4" w:rsidP="006B3E7D">
      <w:pPr>
        <w:rPr>
          <w:szCs w:val="21"/>
        </w:rPr>
      </w:pPr>
      <w:r w:rsidRPr="00E04AE0">
        <w:rPr>
          <w:rFonts w:hint="eastAsia"/>
          <w:noProof/>
        </w:rPr>
        <w:drawing>
          <wp:anchor distT="0" distB="0" distL="114300" distR="114300" simplePos="0" relativeHeight="251666432" behindDoc="0" locked="0" layoutInCell="1" allowOverlap="1" wp14:anchorId="0DFE2471" wp14:editId="721FBF96">
            <wp:simplePos x="0" y="0"/>
            <wp:positionH relativeFrom="column">
              <wp:posOffset>-89535</wp:posOffset>
            </wp:positionH>
            <wp:positionV relativeFrom="paragraph">
              <wp:posOffset>1406525</wp:posOffset>
            </wp:positionV>
            <wp:extent cx="5722620" cy="1903730"/>
            <wp:effectExtent l="0" t="0" r="0" b="127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2595" r="6031"/>
                    <a:stretch/>
                  </pic:blipFill>
                  <pic:spPr bwMode="auto">
                    <a:xfrm>
                      <a:off x="0" y="0"/>
                      <a:ext cx="5722620" cy="1903730"/>
                    </a:xfrm>
                    <a:prstGeom prst="rect">
                      <a:avLst/>
                    </a:prstGeom>
                    <a:noFill/>
                    <a:ln>
                      <a:noFill/>
                    </a:ln>
                    <a:extLst>
                      <a:ext uri="{53640926-AAD7-44D8-BBD7-CCE9431645EC}">
                        <a14:shadowObscured xmlns:a14="http://schemas.microsoft.com/office/drawing/2010/main"/>
                      </a:ext>
                    </a:extLst>
                  </pic:spPr>
                </pic:pic>
              </a:graphicData>
            </a:graphic>
          </wp:anchor>
        </w:drawing>
      </w:r>
      <w:r>
        <w:rPr>
          <w:rFonts w:hint="eastAsia"/>
          <w:szCs w:val="21"/>
        </w:rPr>
        <w:t xml:space="preserve">　固相反応法は、多結晶試料に同じ試料の単結晶を焼結させ、加熱することで単結晶を成長させるという方法である。しかし、多結晶を構成する結晶粒自体にも成長する可能性がある。連続粒成長という、多結晶の構成結晶の一粒ずつが一様に成長する</w:t>
      </w:r>
      <w:r w:rsidR="00BC4342">
        <w:rPr>
          <w:rFonts w:hint="eastAsia"/>
          <w:szCs w:val="21"/>
        </w:rPr>
        <w:t>成長が見られる試料では、単結晶の成長は阻害される。一方で、不連続粒成長という、温度の閾値を超えると複数の結晶粒が急激に合体し、大きな結晶粒となる成長が見られる結晶においては有効な方法である。このような物質の一つに、フェライトがある。</w:t>
      </w:r>
    </w:p>
    <w:p w14:paraId="375CA9FE" w14:textId="1D888B48" w:rsidR="00BC4342" w:rsidRPr="00BC4342" w:rsidRDefault="00BC4342">
      <w:pPr>
        <w:widowControl/>
        <w:jc w:val="left"/>
        <w:rPr>
          <w:sz w:val="24"/>
          <w:szCs w:val="24"/>
        </w:rPr>
      </w:pPr>
      <w:r w:rsidRPr="00BC4342">
        <w:rPr>
          <w:rFonts w:hint="eastAsia"/>
          <w:sz w:val="24"/>
          <w:szCs w:val="24"/>
        </w:rPr>
        <w:t>1.3　フラックス法</w:t>
      </w:r>
    </w:p>
    <w:p w14:paraId="0B34CAF6" w14:textId="75FE49A8" w:rsidR="00DE1CB8" w:rsidRDefault="00165A5C">
      <w:pPr>
        <w:widowControl/>
        <w:jc w:val="left"/>
        <w:rPr>
          <w:szCs w:val="21"/>
        </w:rPr>
      </w:pPr>
      <w:r>
        <w:rPr>
          <w:rFonts w:hint="eastAsia"/>
          <w:szCs w:val="21"/>
        </w:rPr>
        <w:t xml:space="preserve">　今回用いるフラックス法は溶液法の代表的な例である。溶液法は試料と異なる組成のフラックス(融剤)に試料を溶かしこみ、冷却することで単結晶を得る。フラックスを用いると融点よりも低い温度で試料を液相に相転移させることができるため、有効な方法である。この時、結晶育成の駆動力となるのは</w:t>
      </w:r>
      <w:r w:rsidR="00217140">
        <w:rPr>
          <w:rFonts w:hint="eastAsia"/>
          <w:szCs w:val="21"/>
        </w:rPr>
        <w:t>過飽和</w:t>
      </w:r>
      <w:r>
        <w:rPr>
          <w:rFonts w:hint="eastAsia"/>
          <w:szCs w:val="21"/>
        </w:rPr>
        <w:t>である。</w:t>
      </w:r>
      <w:r w:rsidR="00DE1CB8">
        <w:rPr>
          <w:rFonts w:hint="eastAsia"/>
          <w:szCs w:val="21"/>
        </w:rPr>
        <w:t>さらに、時間をかけて結晶を育成するため自形を持った結晶が生まれやすいという特徴がある。今回は試料に酸化マグネシウム(MgO),フラックスに水酸化カリウム(KOH)を用いる。</w:t>
      </w:r>
    </w:p>
    <w:p w14:paraId="106900F5" w14:textId="48D2065D" w:rsidR="00DE1CB8" w:rsidRDefault="00DE1CB8">
      <w:pPr>
        <w:widowControl/>
        <w:jc w:val="left"/>
        <w:rPr>
          <w:szCs w:val="21"/>
        </w:rPr>
      </w:pPr>
      <w:r>
        <w:rPr>
          <w:rFonts w:hint="eastAsia"/>
          <w:szCs w:val="21"/>
        </w:rPr>
        <w:t xml:space="preserve">　酸化マグネシウムの水酸化カリウムに対する溶融は、以下の四段階の反応で表せる。</w:t>
      </w:r>
    </w:p>
    <w:p w14:paraId="39D15FA2" w14:textId="6657F52B" w:rsidR="00654F41" w:rsidRDefault="00DE1CB8">
      <w:pPr>
        <w:widowControl/>
        <w:jc w:val="left"/>
        <w:rPr>
          <w:szCs w:val="21"/>
        </w:rPr>
      </w:pPr>
      <w:r>
        <w:rPr>
          <w:rFonts w:hint="eastAsia"/>
          <w:szCs w:val="21"/>
        </w:rPr>
        <w:t>まず、水酸化カリウムが高温でイオン化する。水酸化カリウムの融点は約360℃である</w:t>
      </w:r>
      <w:r w:rsidR="00654F41">
        <w:rPr>
          <w:rFonts w:hint="eastAsia"/>
          <w:szCs w:val="21"/>
        </w:rPr>
        <w:t>。</w:t>
      </w:r>
    </w:p>
    <w:p w14:paraId="23B2F42E" w14:textId="0D1939EA" w:rsidR="00654F41" w:rsidRPr="00654F41" w:rsidRDefault="00654F41">
      <w:pPr>
        <w:widowControl/>
        <w:jc w:val="left"/>
        <w:rPr>
          <w:sz w:val="24"/>
          <w:szCs w:val="24"/>
        </w:rPr>
      </w:pPr>
      <m:oMathPara>
        <m:oMathParaPr>
          <m:jc m:val="left"/>
        </m:oMathParaPr>
        <m:oMath>
          <m:r>
            <w:rPr>
              <w:rFonts w:ascii="Cambria Math" w:hAnsi="Cambria Math"/>
              <w:sz w:val="24"/>
              <w:szCs w:val="24"/>
            </w:rPr>
            <m:t xml:space="preserve">KOH → </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OH</m:t>
              </m:r>
            </m:e>
            <m:sup>
              <m:r>
                <w:rPr>
                  <w:rFonts w:ascii="Cambria Math" w:hAnsi="Cambria Math"/>
                  <w:sz w:val="24"/>
                  <w:szCs w:val="24"/>
                </w:rPr>
                <m:t>-</m:t>
              </m:r>
            </m:sup>
          </m:sSup>
        </m:oMath>
      </m:oMathPara>
    </w:p>
    <w:p w14:paraId="16BEF398" w14:textId="03A54945" w:rsidR="00654F41" w:rsidRDefault="00654F41">
      <w:pPr>
        <w:widowControl/>
        <w:jc w:val="left"/>
        <w:rPr>
          <w:szCs w:val="21"/>
        </w:rPr>
      </w:pPr>
      <w:r w:rsidRPr="00654F41">
        <w:rPr>
          <w:rFonts w:hint="eastAsia"/>
          <w:szCs w:val="21"/>
        </w:rPr>
        <w:t>次に、</w:t>
      </w:r>
      <w:r>
        <w:rPr>
          <w:rFonts w:hint="eastAsia"/>
          <w:szCs w:val="21"/>
        </w:rPr>
        <w:t>水酸化物イオン二分子から酸化物イオンが生じる。</w:t>
      </w:r>
    </w:p>
    <w:p w14:paraId="51405799" w14:textId="2051E5E4" w:rsidR="00654F41" w:rsidRPr="00654F41" w:rsidRDefault="009213C2">
      <w:pPr>
        <w:widowControl/>
        <w:jc w:val="left"/>
        <w:rPr>
          <w:sz w:val="24"/>
          <w:szCs w:val="24"/>
        </w:rPr>
      </w:pPr>
      <m:oMathPara>
        <m:oMathParaPr>
          <m:jc m:val="left"/>
        </m:oMathParaPr>
        <m:oMath>
          <m:sSup>
            <m:sSupPr>
              <m:ctrlPr>
                <w:rPr>
                  <w:rFonts w:ascii="Cambria Math" w:hAnsi="Cambria Math"/>
                  <w:i/>
                  <w:sz w:val="24"/>
                  <w:szCs w:val="24"/>
                </w:rPr>
              </m:ctrlPr>
            </m:sSupPr>
            <m:e>
              <m:r>
                <w:rPr>
                  <w:rFonts w:ascii="Cambria Math" w:hAnsi="Cambria Math"/>
                  <w:sz w:val="24"/>
                  <w:szCs w:val="24"/>
                </w:rPr>
                <m:t>2OH</m:t>
              </m:r>
            </m:e>
            <m:sup>
              <m:r>
                <w:rPr>
                  <w:rFonts w:ascii="Cambria Math" w:hAnsi="Cambria Math"/>
                  <w:sz w:val="24"/>
                  <w:szCs w:val="24"/>
                </w:rPr>
                <m:t>-</m:t>
              </m:r>
            </m:sup>
          </m:sSup>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 xml:space="preserve">O +  </m:t>
          </m:r>
          <m:sSup>
            <m:sSupPr>
              <m:ctrlPr>
                <w:rPr>
                  <w:rFonts w:ascii="Cambria Math" w:hAnsi="Cambria Math"/>
                  <w:i/>
                  <w:sz w:val="24"/>
                  <w:szCs w:val="24"/>
                </w:rPr>
              </m:ctrlPr>
            </m:sSupPr>
            <m:e>
              <m:r>
                <w:rPr>
                  <w:rFonts w:ascii="Cambria Math" w:hAnsi="Cambria Math"/>
                  <w:sz w:val="24"/>
                  <w:szCs w:val="24"/>
                </w:rPr>
                <m:t>O</m:t>
              </m:r>
            </m:e>
            <m:sup>
              <m:r>
                <w:rPr>
                  <w:rFonts w:ascii="Cambria Math" w:hAnsi="Cambria Math"/>
                  <w:sz w:val="24"/>
                  <w:szCs w:val="24"/>
                </w:rPr>
                <m:t>2-</m:t>
              </m:r>
            </m:sup>
          </m:sSup>
        </m:oMath>
      </m:oMathPara>
    </w:p>
    <w:p w14:paraId="00ED3140" w14:textId="0F6E287A" w:rsidR="00654F41" w:rsidRDefault="00654F41">
      <w:pPr>
        <w:widowControl/>
        <w:jc w:val="left"/>
        <w:rPr>
          <w:szCs w:val="21"/>
        </w:rPr>
      </w:pPr>
      <w:r>
        <w:rPr>
          <w:rFonts w:hint="eastAsia"/>
          <w:szCs w:val="21"/>
        </w:rPr>
        <w:t>酸化マグネシウムと酸化物イオンが反応する。</w:t>
      </w:r>
    </w:p>
    <w:p w14:paraId="09B9AE4F" w14:textId="3D727DD2" w:rsidR="00654F41" w:rsidRPr="007C1D25" w:rsidRDefault="007C1D25">
      <w:pPr>
        <w:widowControl/>
        <w:jc w:val="left"/>
        <w:rPr>
          <w:sz w:val="24"/>
          <w:szCs w:val="24"/>
        </w:rPr>
      </w:pPr>
      <m:oMathPara>
        <m:oMathParaPr>
          <m:jc m:val="left"/>
        </m:oMathParaPr>
        <m:oMath>
          <m:r>
            <w:rPr>
              <w:rFonts w:ascii="Cambria Math" w:hAnsi="Cambria Math"/>
              <w:sz w:val="24"/>
              <w:szCs w:val="24"/>
            </w:rPr>
            <m:t>MgO + 2</m:t>
          </m:r>
          <m:sSup>
            <m:sSupPr>
              <m:ctrlPr>
                <w:rPr>
                  <w:rFonts w:ascii="Cambria Math" w:hAnsi="Cambria Math"/>
                  <w:i/>
                  <w:sz w:val="24"/>
                  <w:szCs w:val="24"/>
                </w:rPr>
              </m:ctrlPr>
            </m:sSupPr>
            <m:e>
              <m:r>
                <w:rPr>
                  <w:rFonts w:ascii="Cambria Math" w:hAnsi="Cambria Math"/>
                  <w:sz w:val="24"/>
                  <w:szCs w:val="24"/>
                </w:rPr>
                <m:t>OH</m:t>
              </m:r>
            </m:e>
            <m:sup>
              <m:r>
                <w:rPr>
                  <w:rFonts w:ascii="Cambria Math" w:hAnsi="Cambria Math"/>
                  <w:sz w:val="24"/>
                  <w:szCs w:val="24"/>
                </w:rPr>
                <m:t>-</m:t>
              </m:r>
            </m:sup>
          </m:sSup>
          <m:r>
            <w:rPr>
              <w:rFonts w:ascii="Cambria Math" w:hAnsi="Cambria Math"/>
              <w:sz w:val="24"/>
              <w:szCs w:val="24"/>
            </w:rPr>
            <m:t xml:space="preserve"> → </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MgO</m:t>
                  </m:r>
                </m:e>
                <m:sub>
                  <m:r>
                    <w:rPr>
                      <w:rFonts w:ascii="Cambria Math" w:hAnsi="Cambria Math"/>
                      <w:sz w:val="24"/>
                      <w:szCs w:val="24"/>
                    </w:rPr>
                    <m:t>2</m:t>
                  </m:r>
                </m:sub>
              </m:sSub>
            </m:e>
            <m:sup>
              <m:r>
                <w:rPr>
                  <w:rFonts w:ascii="Cambria Math" w:hAnsi="Cambria Math"/>
                  <w:sz w:val="24"/>
                  <w:szCs w:val="24"/>
                </w:rPr>
                <m:t>2-</m:t>
              </m:r>
            </m:sup>
          </m:sSup>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O</m:t>
          </m:r>
        </m:oMath>
      </m:oMathPara>
    </w:p>
    <w:p w14:paraId="6C51AB8A" w14:textId="1D0A43A3" w:rsidR="007C1D25" w:rsidRDefault="007C1D25">
      <w:pPr>
        <w:widowControl/>
        <w:jc w:val="left"/>
        <w:rPr>
          <w:szCs w:val="21"/>
        </w:rPr>
      </w:pPr>
      <w:r>
        <w:rPr>
          <w:rFonts w:hint="eastAsia"/>
          <w:szCs w:val="21"/>
        </w:rPr>
        <w:t>これは水酸化カリウムに可溶である。最後に、結晶核が生成する。</w:t>
      </w:r>
    </w:p>
    <w:p w14:paraId="2DD17D3D" w14:textId="38D4E460" w:rsidR="007C1D25" w:rsidRPr="007C1D25" w:rsidRDefault="009213C2">
      <w:pPr>
        <w:widowControl/>
        <w:jc w:val="left"/>
        <w:rPr>
          <w:sz w:val="24"/>
          <w:szCs w:val="24"/>
        </w:rPr>
      </w:pPr>
      <m:oMathPara>
        <m:oMathParaPr>
          <m:jc m:val="left"/>
        </m:oMathParaPr>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MgO</m:t>
                  </m:r>
                </m:e>
                <m:sub>
                  <m:r>
                    <w:rPr>
                      <w:rFonts w:ascii="Cambria Math" w:hAnsi="Cambria Math"/>
                      <w:sz w:val="24"/>
                      <w:szCs w:val="24"/>
                    </w:rPr>
                    <m:t>2</m:t>
                  </m:r>
                </m:sub>
              </m:sSub>
            </m:e>
            <m:sup>
              <m:r>
                <w:rPr>
                  <w:rFonts w:ascii="Cambria Math" w:hAnsi="Cambria Math"/>
                  <w:sz w:val="24"/>
                  <w:szCs w:val="24"/>
                </w:rPr>
                <m:t>2-</m:t>
              </m:r>
            </m:sup>
          </m:sSup>
          <m:r>
            <w:rPr>
              <w:rFonts w:ascii="Cambria Math" w:hAnsi="Cambria Math"/>
              <w:sz w:val="24"/>
              <w:szCs w:val="24"/>
            </w:rPr>
            <m:t xml:space="preserve"> → MgO + </m:t>
          </m:r>
          <m:sSup>
            <m:sSupPr>
              <m:ctrlPr>
                <w:rPr>
                  <w:rFonts w:ascii="Cambria Math" w:hAnsi="Cambria Math"/>
                  <w:i/>
                  <w:sz w:val="24"/>
                  <w:szCs w:val="24"/>
                </w:rPr>
              </m:ctrlPr>
            </m:sSupPr>
            <m:e>
              <m:r>
                <w:rPr>
                  <w:rFonts w:ascii="Cambria Math" w:hAnsi="Cambria Math"/>
                  <w:sz w:val="24"/>
                  <w:szCs w:val="24"/>
                </w:rPr>
                <m:t>O</m:t>
              </m:r>
            </m:e>
            <m:sup>
              <m:r>
                <w:rPr>
                  <w:rFonts w:ascii="Cambria Math" w:hAnsi="Cambria Math"/>
                  <w:sz w:val="24"/>
                  <w:szCs w:val="24"/>
                </w:rPr>
                <m:t>2-</m:t>
              </m:r>
            </m:sup>
          </m:sSup>
        </m:oMath>
      </m:oMathPara>
    </w:p>
    <w:p w14:paraId="45733A29" w14:textId="5621C1B3" w:rsidR="00264E82" w:rsidRDefault="007C1D25">
      <w:pPr>
        <w:widowControl/>
        <w:jc w:val="left"/>
        <w:rPr>
          <w:szCs w:val="21"/>
        </w:rPr>
      </w:pPr>
      <w:r>
        <w:rPr>
          <w:rFonts w:hint="eastAsia"/>
          <w:szCs w:val="21"/>
        </w:rPr>
        <w:t>フラックス法では、</w:t>
      </w:r>
      <w:r w:rsidR="009B14A4">
        <w:rPr>
          <w:rFonts w:hint="eastAsia"/>
          <w:szCs w:val="21"/>
        </w:rPr>
        <w:t>共晶点以下まで冷却が進むと、融剤と試料が共晶を形成し、分離が困難となるため注意が必要である。</w:t>
      </w:r>
    </w:p>
    <w:p w14:paraId="1C4FBCC4" w14:textId="5D34E129" w:rsidR="009B14A4" w:rsidRDefault="009B14A4">
      <w:pPr>
        <w:widowControl/>
        <w:jc w:val="left"/>
        <w:rPr>
          <w:sz w:val="28"/>
          <w:szCs w:val="28"/>
        </w:rPr>
      </w:pPr>
      <w:r w:rsidRPr="009B14A4">
        <w:rPr>
          <w:rFonts w:hint="eastAsia"/>
          <w:sz w:val="28"/>
          <w:szCs w:val="28"/>
        </w:rPr>
        <w:lastRenderedPageBreak/>
        <w:t>1.4　測定原理</w:t>
      </w:r>
    </w:p>
    <w:p w14:paraId="50AEC699" w14:textId="192CFAE8" w:rsidR="009B14A4" w:rsidRDefault="009B14A4">
      <w:pPr>
        <w:widowControl/>
        <w:jc w:val="left"/>
        <w:rPr>
          <w:sz w:val="28"/>
          <w:szCs w:val="28"/>
        </w:rPr>
      </w:pPr>
      <w:r>
        <w:rPr>
          <w:rFonts w:hint="eastAsia"/>
          <w:sz w:val="28"/>
          <w:szCs w:val="28"/>
        </w:rPr>
        <w:t>1.4-1　XRD法</w:t>
      </w:r>
    </w:p>
    <w:p w14:paraId="2318734C" w14:textId="7C0BFD07" w:rsidR="00AC6D3B" w:rsidRDefault="009B14A4">
      <w:pPr>
        <w:widowControl/>
        <w:jc w:val="left"/>
        <w:rPr>
          <w:szCs w:val="21"/>
        </w:rPr>
      </w:pPr>
      <w:r>
        <w:rPr>
          <w:rFonts w:hint="eastAsia"/>
          <w:szCs w:val="21"/>
        </w:rPr>
        <w:t xml:space="preserve">　XRD法とは、</w:t>
      </w:r>
      <w:r w:rsidR="00AC6D3B">
        <w:rPr>
          <w:rFonts w:hint="eastAsia"/>
          <w:szCs w:val="21"/>
        </w:rPr>
        <w:t>X線の回折現象を用いて固体表面の結晶構造を解析する手法である。</w:t>
      </w:r>
    </w:p>
    <w:p w14:paraId="0C8D1080" w14:textId="74FA19C1" w:rsidR="00AC6D3B" w:rsidRDefault="00AC6D3B">
      <w:pPr>
        <w:widowControl/>
        <w:jc w:val="left"/>
        <w:rPr>
          <w:szCs w:val="21"/>
        </w:rPr>
      </w:pPr>
      <w:r>
        <w:rPr>
          <w:rFonts w:hint="eastAsia"/>
          <w:szCs w:val="21"/>
        </w:rPr>
        <w:t>X線は原子と衝突すると反射する性質を持つ。結晶は、原子が規則正しく並んだ構造をもつため、X線を入射すると各層の原子によって反射される。反射光は互いに干渉しあい、次の式で表す強干渉条件を満たしたとき、回折現象により強いピークとなって検出される。光路差に含まれるｄは結晶面固有の原子間隔、つまり格子定数であるため、</w:t>
      </w:r>
      <w:r w:rsidR="004546C7">
        <w:rPr>
          <w:rFonts w:hint="eastAsia"/>
          <w:szCs w:val="21"/>
        </w:rPr>
        <w:t>ピークを検出した際の角度θと入射光の波長λから格子定数を求めることができる。</w:t>
      </w:r>
    </w:p>
    <w:p w14:paraId="39BAF8C6" w14:textId="4E142CCA" w:rsidR="004546C7" w:rsidRDefault="004546C7">
      <w:pPr>
        <w:widowControl/>
        <w:jc w:val="left"/>
        <w:rPr>
          <w:szCs w:val="21"/>
        </w:rPr>
      </w:pPr>
      <w:r>
        <w:rPr>
          <w:rFonts w:hint="eastAsia"/>
          <w:szCs w:val="21"/>
        </w:rPr>
        <w:t>また、この強干渉条件をブラッグの条件という。</w:t>
      </w:r>
    </w:p>
    <w:p w14:paraId="2827A9C8" w14:textId="6B6C3916" w:rsidR="004546C7" w:rsidRDefault="004546C7">
      <w:pPr>
        <w:widowControl/>
        <w:jc w:val="left"/>
        <w:rPr>
          <w:szCs w:val="21"/>
        </w:rPr>
      </w:pPr>
      <w:r>
        <w:rPr>
          <w:rFonts w:hint="eastAsia"/>
          <w:szCs w:val="21"/>
        </w:rPr>
        <w:t>さらに、一つの物質を測定したとしても複数のピークが検出される。これは、結晶を構成する面のうちどの面での反射光を検出したかによる。この、結晶面の切り出し方を表すのがミラー指数である。ミラー指数については４節でも後述する。</w:t>
      </w:r>
    </w:p>
    <w:p w14:paraId="6C665ACA" w14:textId="68C7F7CB" w:rsidR="004546C7" w:rsidRDefault="004546C7">
      <w:pPr>
        <w:widowControl/>
        <w:jc w:val="left"/>
        <w:rPr>
          <w:szCs w:val="21"/>
        </w:rPr>
      </w:pPr>
      <w:r>
        <w:rPr>
          <w:rFonts w:hint="eastAsia"/>
          <w:szCs w:val="21"/>
        </w:rPr>
        <w:t>強干渉条件</w:t>
      </w:r>
    </w:p>
    <w:p w14:paraId="4776F96A" w14:textId="554D15CE" w:rsidR="004546C7" w:rsidRPr="004546C7" w:rsidRDefault="004546C7">
      <w:pPr>
        <w:widowControl/>
        <w:jc w:val="left"/>
        <w:rPr>
          <w:sz w:val="24"/>
          <w:szCs w:val="24"/>
        </w:rPr>
      </w:pPr>
      <m:oMathPara>
        <m:oMathParaPr>
          <m:jc m:val="left"/>
        </m:oMathParaPr>
        <m:oMath>
          <m:r>
            <w:rPr>
              <w:rFonts w:ascii="Cambria Math" w:hAnsi="Cambria Math"/>
              <w:sz w:val="24"/>
              <w:szCs w:val="24"/>
            </w:rPr>
            <m:t>2d</m:t>
          </m:r>
          <m:r>
            <m:rPr>
              <m:sty m:val="p"/>
            </m:rPr>
            <w:rPr>
              <w:rFonts w:ascii="Cambria Math" w:eastAsia="ＭＳ 明朝" w:hAnsi="ＭＳ 明朝" w:cs="ＭＳ 明朝"/>
              <w:sz w:val="24"/>
              <w:szCs w:val="24"/>
            </w:rPr>
            <m:t>⋅</m:t>
          </m:r>
          <m:r>
            <w:rPr>
              <w:rFonts w:ascii="Cambria Math" w:hAnsi="Cambria Math"/>
              <w:sz w:val="24"/>
              <w:szCs w:val="24"/>
            </w:rPr>
            <m:t>sin</m:t>
          </m:r>
          <m:r>
            <m:rPr>
              <m:sty m:val="p"/>
            </m:rPr>
            <w:rPr>
              <w:rFonts w:ascii="Cambria Math" w:hAnsi="Cambria Math"/>
              <w:sz w:val="24"/>
              <w:szCs w:val="24"/>
            </w:rPr>
            <m:t>θ</m:t>
          </m:r>
          <m:r>
            <w:rPr>
              <w:rFonts w:ascii="Cambria Math" w:hAnsi="Cambria Math"/>
              <w:sz w:val="24"/>
              <w:szCs w:val="24"/>
            </w:rPr>
            <m:t xml:space="preserve">= </m:t>
          </m:r>
          <m:r>
            <m:rPr>
              <m:sty m:val="p"/>
            </m:rPr>
            <w:rPr>
              <w:rFonts w:ascii="Cambria Math" w:hAnsi="Cambria Math"/>
              <w:sz w:val="24"/>
              <w:szCs w:val="24"/>
            </w:rPr>
            <m:t>λ</m:t>
          </m:r>
        </m:oMath>
      </m:oMathPara>
    </w:p>
    <w:p w14:paraId="094A6332" w14:textId="77777777" w:rsidR="004546C7" w:rsidRPr="004546C7" w:rsidRDefault="004546C7">
      <w:pPr>
        <w:widowControl/>
        <w:jc w:val="left"/>
        <w:rPr>
          <w:szCs w:val="21"/>
        </w:rPr>
      </w:pPr>
    </w:p>
    <w:p w14:paraId="6E2B6984" w14:textId="79F76AC5" w:rsidR="004546C7" w:rsidRDefault="004546C7">
      <w:pPr>
        <w:widowControl/>
        <w:jc w:val="left"/>
        <w:rPr>
          <w:sz w:val="28"/>
          <w:szCs w:val="28"/>
        </w:rPr>
      </w:pPr>
      <w:r w:rsidRPr="004546C7">
        <w:rPr>
          <w:rFonts w:hint="eastAsia"/>
          <w:sz w:val="28"/>
          <w:szCs w:val="28"/>
        </w:rPr>
        <w:t>1.4-2　ピクノメーター法</w:t>
      </w:r>
    </w:p>
    <w:p w14:paraId="358A3D52" w14:textId="435E63CB" w:rsidR="00372EEB" w:rsidRDefault="004546C7" w:rsidP="00372EEB">
      <w:pPr>
        <w:widowControl/>
        <w:ind w:firstLineChars="100" w:firstLine="210"/>
        <w:jc w:val="left"/>
        <w:rPr>
          <w:szCs w:val="21"/>
        </w:rPr>
      </w:pPr>
      <w:r>
        <w:rPr>
          <w:rFonts w:hint="eastAsia"/>
          <w:szCs w:val="21"/>
        </w:rPr>
        <w:t>今回、</w:t>
      </w:r>
      <w:r w:rsidR="00372EEB">
        <w:rPr>
          <w:rFonts w:hint="eastAsia"/>
          <w:szCs w:val="21"/>
        </w:rPr>
        <w:t>試料の実測密度を測定するのにピクノメーター法を用いた。密度は、単位体積あたりの重量である。ピクノメーター法は、アルキメデスの原理より、密度が既知の物質を用いて試料の密度を測定する。</w:t>
      </w:r>
    </w:p>
    <w:p w14:paraId="1727431B" w14:textId="0E0B64DA" w:rsidR="00372EEB" w:rsidRDefault="00372EEB" w:rsidP="00372EEB">
      <w:pPr>
        <w:widowControl/>
        <w:ind w:firstLineChars="100" w:firstLine="210"/>
        <w:jc w:val="left"/>
        <w:rPr>
          <w:szCs w:val="21"/>
        </w:rPr>
      </w:pPr>
      <w:r>
        <w:rPr>
          <w:rFonts w:hint="eastAsia"/>
          <w:szCs w:val="21"/>
        </w:rPr>
        <w:t>今回は密度既知の物質として水を用いる。</w:t>
      </w:r>
      <w:r w:rsidR="00514E90">
        <w:rPr>
          <w:rFonts w:hint="eastAsia"/>
          <w:szCs w:val="21"/>
        </w:rPr>
        <w:t>密度測定の式を以下に示す。</w:t>
      </w:r>
    </w:p>
    <w:p w14:paraId="787BDED6" w14:textId="59423FFB" w:rsidR="00514E90" w:rsidRDefault="00514E90" w:rsidP="00514E90">
      <w:pPr>
        <w:ind w:firstLineChars="50" w:firstLine="105"/>
        <w:rPr>
          <w:szCs w:val="21"/>
        </w:rPr>
      </w:pPr>
      <w:r>
        <w:rPr>
          <w:rFonts w:hint="eastAsia"/>
          <w:szCs w:val="21"/>
        </w:rPr>
        <w:t>ここで、空気の密度d</w:t>
      </w:r>
      <w:r>
        <w:rPr>
          <w:rFonts w:hint="eastAsia"/>
          <w:szCs w:val="21"/>
          <w:vertAlign w:val="subscript"/>
        </w:rPr>
        <w:t>a</w:t>
      </w:r>
      <w:r>
        <w:rPr>
          <w:szCs w:val="21"/>
        </w:rPr>
        <w:t>,</w:t>
      </w:r>
      <w:r>
        <w:rPr>
          <w:rFonts w:hint="eastAsia"/>
          <w:szCs w:val="21"/>
        </w:rPr>
        <w:t>測定時の水の密度d</w:t>
      </w:r>
      <w:r>
        <w:rPr>
          <w:szCs w:val="21"/>
          <w:vertAlign w:val="subscript"/>
        </w:rPr>
        <w:t>t</w:t>
      </w:r>
      <w:r>
        <w:rPr>
          <w:rFonts w:hint="eastAsia"/>
          <w:szCs w:val="21"/>
        </w:rPr>
        <w:t>とする。</w:t>
      </w:r>
    </w:p>
    <w:p w14:paraId="4320A344" w14:textId="77777777" w:rsidR="00514E90" w:rsidRPr="008A3FC6" w:rsidRDefault="009213C2" w:rsidP="00514E90">
      <w:pPr>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sample</m:t>
              </m:r>
            </m:sub>
          </m:sSub>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ctrlPr>
                <w:rPr>
                  <w:rFonts w:ascii="Cambria Math" w:hAnsi="Cambria Math"/>
                  <w:i/>
                  <w:sz w:val="24"/>
                  <w:szCs w:val="24"/>
                </w:rPr>
              </m:ctrlPr>
            </m:num>
            <m:den>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e>
              </m:d>
              <m:ctrlPr>
                <w:rPr>
                  <w:rFonts w:ascii="Cambria Math" w:hAnsi="Cambria Math"/>
                  <w:i/>
                  <w:sz w:val="24"/>
                  <w:szCs w:val="24"/>
                </w:rPr>
              </m:ctrlPr>
            </m:den>
          </m:f>
          <m:r>
            <m:rPr>
              <m:sty m:val="p"/>
            </m:rP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a</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a</m:t>
              </m:r>
            </m:sub>
          </m:sSub>
        </m:oMath>
      </m:oMathPara>
    </w:p>
    <w:p w14:paraId="6B507EC0" w14:textId="4B94D456" w:rsidR="00514E90" w:rsidRDefault="00514E90" w:rsidP="00514E90">
      <w:pPr>
        <w:widowControl/>
        <w:jc w:val="left"/>
        <w:rPr>
          <w:szCs w:val="21"/>
        </w:rPr>
      </w:pPr>
      <w:r>
        <w:rPr>
          <w:szCs w:val="21"/>
        </w:rPr>
        <w:t>W</w:t>
      </w:r>
      <w:r>
        <w:rPr>
          <w:rFonts w:hint="eastAsia"/>
          <w:szCs w:val="21"/>
        </w:rPr>
        <w:t>1は空のピクノメーターの質量、w2は試料を入れたピクノメーターの質量であるため、w2-w1は試料の質量である。</w:t>
      </w:r>
    </w:p>
    <w:p w14:paraId="25A24EE9" w14:textId="5EBA0188" w:rsidR="00F820A0" w:rsidRPr="00372EEB" w:rsidRDefault="00514E90" w:rsidP="00514E90">
      <w:pPr>
        <w:widowControl/>
        <w:jc w:val="left"/>
        <w:rPr>
          <w:szCs w:val="21"/>
        </w:rPr>
      </w:pPr>
      <w:r>
        <w:rPr>
          <w:rFonts w:hint="eastAsia"/>
          <w:szCs w:val="21"/>
        </w:rPr>
        <w:t>また、w4は水のみを入れた</w:t>
      </w:r>
      <w:r w:rsidR="00F820A0">
        <w:rPr>
          <w:rFonts w:hint="eastAsia"/>
          <w:szCs w:val="21"/>
        </w:rPr>
        <w:t>ピクノメーターの質量、w3は試料と水を入れた際のピクノメーターの質量であるため、第一項の分母は試料と同体積の水の質量である。同体積において質量比は密度比と等しいため、水の密度を基準に試料密度を求めることができる。今回は、空気の密度も考慮して測定を行う。</w:t>
      </w:r>
    </w:p>
    <w:p w14:paraId="58736FEF" w14:textId="3BE42CC6" w:rsidR="00936A70" w:rsidRPr="001F7E97" w:rsidRDefault="00936A70" w:rsidP="00936A70">
      <w:pPr>
        <w:rPr>
          <w:sz w:val="28"/>
          <w:szCs w:val="28"/>
        </w:rPr>
      </w:pPr>
      <w:r w:rsidRPr="001F7E97">
        <w:rPr>
          <w:sz w:val="28"/>
          <w:szCs w:val="28"/>
        </w:rPr>
        <w:t>2</w:t>
      </w:r>
      <w:r w:rsidRPr="001F7E97">
        <w:rPr>
          <w:rFonts w:hint="eastAsia"/>
          <w:sz w:val="28"/>
          <w:szCs w:val="28"/>
        </w:rPr>
        <w:t>．実験方法</w:t>
      </w:r>
    </w:p>
    <w:p w14:paraId="5F99FB90" w14:textId="77CCB24F" w:rsidR="00936A70" w:rsidRDefault="00936A70" w:rsidP="00936A70"/>
    <w:p w14:paraId="3154B80D" w14:textId="66F14B0C" w:rsidR="00936A70" w:rsidRPr="001F7E97" w:rsidRDefault="00936A70" w:rsidP="00936A70">
      <w:pPr>
        <w:rPr>
          <w:sz w:val="28"/>
          <w:szCs w:val="28"/>
        </w:rPr>
      </w:pPr>
      <w:r w:rsidRPr="001F7E97">
        <w:rPr>
          <w:sz w:val="28"/>
          <w:szCs w:val="28"/>
        </w:rPr>
        <w:lastRenderedPageBreak/>
        <w:t>2</w:t>
      </w:r>
      <w:r w:rsidRPr="001F7E97">
        <w:rPr>
          <w:rFonts w:hint="eastAsia"/>
          <w:sz w:val="28"/>
          <w:szCs w:val="28"/>
        </w:rPr>
        <w:t>-1　試薬</w:t>
      </w:r>
    </w:p>
    <w:p w14:paraId="1A25A46A" w14:textId="77777777" w:rsidR="00936A70" w:rsidRDefault="00936A70" w:rsidP="00936A70">
      <w:r>
        <w:rPr>
          <w:rFonts w:hint="eastAsia"/>
        </w:rPr>
        <w:t>・酸化マグネシウム(MgO)試薬</w:t>
      </w:r>
    </w:p>
    <w:p w14:paraId="31213A3F" w14:textId="77777777" w:rsidR="00936A70" w:rsidRDefault="00936A70" w:rsidP="00936A70">
      <w:r>
        <w:rPr>
          <w:rFonts w:hint="eastAsia"/>
        </w:rPr>
        <w:t>・水酸化カリウム(KOH)試薬</w:t>
      </w:r>
    </w:p>
    <w:p w14:paraId="62C43E27" w14:textId="77777777" w:rsidR="00936A70" w:rsidRDefault="00936A70" w:rsidP="00936A70">
      <w:r>
        <w:rPr>
          <w:rFonts w:hint="eastAsia"/>
        </w:rPr>
        <w:t>・純水(洗浄用)</w:t>
      </w:r>
    </w:p>
    <w:p w14:paraId="1D915202" w14:textId="77777777" w:rsidR="00936A70" w:rsidRDefault="00936A70" w:rsidP="00936A70">
      <w:r>
        <w:rPr>
          <w:rFonts w:hint="eastAsia"/>
        </w:rPr>
        <w:t>・エタノール(消毒用)</w:t>
      </w:r>
    </w:p>
    <w:p w14:paraId="6B03E985" w14:textId="3EB1DE9D" w:rsidR="00936A70" w:rsidRDefault="00936A70" w:rsidP="00936A70">
      <w:r>
        <w:rPr>
          <w:rFonts w:hint="eastAsia"/>
        </w:rPr>
        <w:t>酸化マグネシウム・水酸化カリウムの各条件における使用量は以下の表に示す。</w:t>
      </w:r>
    </w:p>
    <w:p w14:paraId="48B607A0" w14:textId="0A4F4FC2" w:rsidR="00514E90" w:rsidRDefault="00514E90" w:rsidP="00936A70"/>
    <w:p w14:paraId="1FB375A8" w14:textId="77777777" w:rsidR="00514E90" w:rsidRDefault="00514E90" w:rsidP="00936A70"/>
    <w:tbl>
      <w:tblPr>
        <w:tblW w:w="3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060"/>
        <w:gridCol w:w="1350"/>
        <w:gridCol w:w="1418"/>
      </w:tblGrid>
      <w:tr w:rsidR="00936A70" w:rsidRPr="00F75FF8" w14:paraId="17E6F765" w14:textId="77777777" w:rsidTr="001715D7">
        <w:trPr>
          <w:trHeight w:val="360"/>
        </w:trPr>
        <w:tc>
          <w:tcPr>
            <w:tcW w:w="1060" w:type="dxa"/>
            <w:shd w:val="clear" w:color="auto" w:fill="auto"/>
            <w:noWrap/>
            <w:hideMark/>
          </w:tcPr>
          <w:p w14:paraId="10228882" w14:textId="77777777" w:rsidR="00936A70" w:rsidRPr="00F75FF8" w:rsidRDefault="00936A70" w:rsidP="001715D7">
            <w:pPr>
              <w:widowControl/>
              <w:jc w:val="left"/>
              <w:rPr>
                <w:rFonts w:eastAsiaTheme="minorHAnsi" w:cs="ＭＳ Ｐゴシック"/>
                <w:color w:val="000000"/>
                <w:kern w:val="0"/>
                <w:sz w:val="22"/>
              </w:rPr>
            </w:pPr>
            <w:r w:rsidRPr="0000338C">
              <w:rPr>
                <w:rFonts w:hint="eastAsia"/>
              </w:rPr>
              <w:t>条件</w:t>
            </w:r>
          </w:p>
        </w:tc>
        <w:tc>
          <w:tcPr>
            <w:tcW w:w="1350" w:type="dxa"/>
            <w:shd w:val="clear" w:color="auto" w:fill="auto"/>
            <w:noWrap/>
            <w:hideMark/>
          </w:tcPr>
          <w:p w14:paraId="17DB9A00" w14:textId="77777777" w:rsidR="00936A70" w:rsidRPr="00F75FF8" w:rsidRDefault="00936A70" w:rsidP="001715D7">
            <w:pPr>
              <w:widowControl/>
              <w:jc w:val="left"/>
              <w:rPr>
                <w:rFonts w:eastAsiaTheme="minorHAnsi" w:cs="ＭＳ Ｐゴシック"/>
                <w:color w:val="000000"/>
                <w:kern w:val="0"/>
                <w:sz w:val="22"/>
              </w:rPr>
            </w:pPr>
            <w:r w:rsidRPr="0000338C">
              <w:t>MgO［g］</w:t>
            </w:r>
          </w:p>
        </w:tc>
        <w:tc>
          <w:tcPr>
            <w:tcW w:w="1418" w:type="dxa"/>
            <w:shd w:val="clear" w:color="auto" w:fill="auto"/>
            <w:noWrap/>
            <w:hideMark/>
          </w:tcPr>
          <w:p w14:paraId="5EAFC35F" w14:textId="77777777" w:rsidR="00936A70" w:rsidRPr="00F75FF8" w:rsidRDefault="00936A70" w:rsidP="001715D7">
            <w:pPr>
              <w:widowControl/>
              <w:jc w:val="left"/>
              <w:rPr>
                <w:rFonts w:eastAsiaTheme="minorHAnsi" w:cs="ＭＳ Ｐゴシック"/>
                <w:color w:val="000000"/>
                <w:kern w:val="0"/>
                <w:sz w:val="22"/>
              </w:rPr>
            </w:pPr>
            <w:r w:rsidRPr="0000338C">
              <w:t>KOH［g］</w:t>
            </w:r>
          </w:p>
        </w:tc>
      </w:tr>
      <w:tr w:rsidR="00936A70" w:rsidRPr="00F75FF8" w14:paraId="4DCC069F" w14:textId="77777777" w:rsidTr="001715D7">
        <w:trPr>
          <w:trHeight w:val="360"/>
        </w:trPr>
        <w:tc>
          <w:tcPr>
            <w:tcW w:w="1060" w:type="dxa"/>
            <w:shd w:val="clear" w:color="auto" w:fill="auto"/>
            <w:noWrap/>
            <w:hideMark/>
          </w:tcPr>
          <w:p w14:paraId="12AD960A" w14:textId="77777777" w:rsidR="00936A70" w:rsidRPr="00F75FF8" w:rsidRDefault="00936A70" w:rsidP="001715D7">
            <w:pPr>
              <w:widowControl/>
              <w:jc w:val="left"/>
              <w:rPr>
                <w:rFonts w:eastAsiaTheme="minorHAnsi" w:cs="ＭＳ Ｐゴシック"/>
                <w:color w:val="000000"/>
                <w:kern w:val="0"/>
                <w:sz w:val="22"/>
              </w:rPr>
            </w:pPr>
            <w:r w:rsidRPr="0000338C">
              <w:t>A</w:t>
            </w:r>
          </w:p>
        </w:tc>
        <w:tc>
          <w:tcPr>
            <w:tcW w:w="1350" w:type="dxa"/>
            <w:shd w:val="clear" w:color="auto" w:fill="auto"/>
            <w:noWrap/>
            <w:hideMark/>
          </w:tcPr>
          <w:p w14:paraId="2861C7E3" w14:textId="77777777" w:rsidR="00936A70" w:rsidRPr="00F75FF8" w:rsidRDefault="00936A70" w:rsidP="001715D7">
            <w:pPr>
              <w:widowControl/>
              <w:jc w:val="right"/>
              <w:rPr>
                <w:rFonts w:eastAsiaTheme="minorHAnsi" w:cs="ＭＳ Ｐゴシック"/>
                <w:color w:val="000000"/>
                <w:kern w:val="0"/>
                <w:sz w:val="22"/>
              </w:rPr>
            </w:pPr>
            <w:r w:rsidRPr="0000338C">
              <w:t>1.3</w:t>
            </w:r>
          </w:p>
        </w:tc>
        <w:tc>
          <w:tcPr>
            <w:tcW w:w="1418" w:type="dxa"/>
            <w:shd w:val="clear" w:color="auto" w:fill="auto"/>
            <w:noWrap/>
            <w:hideMark/>
          </w:tcPr>
          <w:p w14:paraId="4A3E2987" w14:textId="77777777" w:rsidR="00936A70" w:rsidRPr="00F75FF8" w:rsidRDefault="00936A70" w:rsidP="001715D7">
            <w:pPr>
              <w:widowControl/>
              <w:jc w:val="right"/>
              <w:rPr>
                <w:rFonts w:eastAsiaTheme="minorHAnsi" w:cs="ＭＳ Ｐゴシック"/>
                <w:color w:val="000000"/>
                <w:kern w:val="0"/>
                <w:sz w:val="22"/>
              </w:rPr>
            </w:pPr>
            <w:r w:rsidRPr="0000338C">
              <w:t>50</w:t>
            </w:r>
          </w:p>
        </w:tc>
      </w:tr>
      <w:tr w:rsidR="00936A70" w:rsidRPr="00F75FF8" w14:paraId="797442EF" w14:textId="77777777" w:rsidTr="001715D7">
        <w:trPr>
          <w:trHeight w:val="360"/>
        </w:trPr>
        <w:tc>
          <w:tcPr>
            <w:tcW w:w="1060" w:type="dxa"/>
            <w:shd w:val="clear" w:color="auto" w:fill="auto"/>
            <w:noWrap/>
            <w:hideMark/>
          </w:tcPr>
          <w:p w14:paraId="2726CECA" w14:textId="77777777" w:rsidR="00936A70" w:rsidRPr="00F75FF8" w:rsidRDefault="00936A70" w:rsidP="001715D7">
            <w:pPr>
              <w:widowControl/>
              <w:jc w:val="left"/>
              <w:rPr>
                <w:rFonts w:eastAsiaTheme="minorHAnsi" w:cs="ＭＳ Ｐゴシック"/>
                <w:color w:val="000000"/>
                <w:kern w:val="0"/>
                <w:sz w:val="22"/>
              </w:rPr>
            </w:pPr>
            <w:r w:rsidRPr="0000338C">
              <w:t>B</w:t>
            </w:r>
          </w:p>
        </w:tc>
        <w:tc>
          <w:tcPr>
            <w:tcW w:w="1350" w:type="dxa"/>
            <w:shd w:val="clear" w:color="auto" w:fill="auto"/>
            <w:noWrap/>
            <w:hideMark/>
          </w:tcPr>
          <w:p w14:paraId="16D7EABC" w14:textId="77777777" w:rsidR="00936A70" w:rsidRPr="00F75FF8" w:rsidRDefault="00936A70" w:rsidP="001715D7">
            <w:pPr>
              <w:widowControl/>
              <w:jc w:val="right"/>
              <w:rPr>
                <w:rFonts w:eastAsiaTheme="minorHAnsi" w:cs="ＭＳ Ｐゴシック"/>
                <w:color w:val="000000"/>
                <w:kern w:val="0"/>
                <w:sz w:val="22"/>
              </w:rPr>
            </w:pPr>
            <w:r w:rsidRPr="0000338C">
              <w:t>1.3</w:t>
            </w:r>
          </w:p>
        </w:tc>
        <w:tc>
          <w:tcPr>
            <w:tcW w:w="1418" w:type="dxa"/>
            <w:shd w:val="clear" w:color="auto" w:fill="auto"/>
            <w:noWrap/>
            <w:hideMark/>
          </w:tcPr>
          <w:p w14:paraId="7454EF7B" w14:textId="77777777" w:rsidR="00936A70" w:rsidRPr="00F75FF8" w:rsidRDefault="00936A70" w:rsidP="001715D7">
            <w:pPr>
              <w:widowControl/>
              <w:jc w:val="right"/>
              <w:rPr>
                <w:rFonts w:eastAsiaTheme="minorHAnsi" w:cs="ＭＳ Ｐゴシック"/>
                <w:color w:val="000000"/>
                <w:kern w:val="0"/>
                <w:sz w:val="22"/>
              </w:rPr>
            </w:pPr>
            <w:r w:rsidRPr="0000338C">
              <w:t>60</w:t>
            </w:r>
          </w:p>
        </w:tc>
      </w:tr>
      <w:tr w:rsidR="00936A70" w:rsidRPr="00F75FF8" w14:paraId="5301CF27" w14:textId="77777777" w:rsidTr="001715D7">
        <w:trPr>
          <w:trHeight w:val="360"/>
        </w:trPr>
        <w:tc>
          <w:tcPr>
            <w:tcW w:w="1060" w:type="dxa"/>
            <w:shd w:val="clear" w:color="auto" w:fill="auto"/>
            <w:noWrap/>
            <w:hideMark/>
          </w:tcPr>
          <w:p w14:paraId="7C38B166" w14:textId="77777777" w:rsidR="00936A70" w:rsidRPr="00F75FF8" w:rsidRDefault="00936A70" w:rsidP="001715D7">
            <w:pPr>
              <w:widowControl/>
              <w:jc w:val="left"/>
              <w:rPr>
                <w:rFonts w:eastAsiaTheme="minorHAnsi" w:cs="ＭＳ Ｐゴシック"/>
                <w:color w:val="000000"/>
                <w:kern w:val="0"/>
                <w:sz w:val="22"/>
              </w:rPr>
            </w:pPr>
            <w:r w:rsidRPr="0000338C">
              <w:t>C</w:t>
            </w:r>
          </w:p>
        </w:tc>
        <w:tc>
          <w:tcPr>
            <w:tcW w:w="1350" w:type="dxa"/>
            <w:shd w:val="clear" w:color="auto" w:fill="auto"/>
            <w:noWrap/>
            <w:hideMark/>
          </w:tcPr>
          <w:p w14:paraId="25FA8985" w14:textId="77777777" w:rsidR="00936A70" w:rsidRPr="00F75FF8" w:rsidRDefault="00936A70" w:rsidP="001715D7">
            <w:pPr>
              <w:widowControl/>
              <w:jc w:val="right"/>
              <w:rPr>
                <w:rFonts w:eastAsiaTheme="minorHAnsi" w:cs="ＭＳ Ｐゴシック"/>
                <w:color w:val="000000"/>
                <w:kern w:val="0"/>
                <w:sz w:val="22"/>
              </w:rPr>
            </w:pPr>
            <w:r w:rsidRPr="0000338C">
              <w:t>1.7</w:t>
            </w:r>
          </w:p>
        </w:tc>
        <w:tc>
          <w:tcPr>
            <w:tcW w:w="1418" w:type="dxa"/>
            <w:shd w:val="clear" w:color="auto" w:fill="auto"/>
            <w:noWrap/>
            <w:hideMark/>
          </w:tcPr>
          <w:p w14:paraId="177A89B6" w14:textId="77777777" w:rsidR="00936A70" w:rsidRPr="00F75FF8" w:rsidRDefault="00936A70" w:rsidP="001715D7">
            <w:pPr>
              <w:widowControl/>
              <w:jc w:val="right"/>
              <w:rPr>
                <w:rFonts w:eastAsiaTheme="minorHAnsi" w:cs="ＭＳ Ｐゴシック"/>
                <w:color w:val="000000"/>
                <w:kern w:val="0"/>
                <w:sz w:val="22"/>
              </w:rPr>
            </w:pPr>
            <w:r w:rsidRPr="0000338C">
              <w:t>50</w:t>
            </w:r>
          </w:p>
        </w:tc>
      </w:tr>
      <w:tr w:rsidR="00936A70" w:rsidRPr="00F75FF8" w14:paraId="3049FD57" w14:textId="77777777" w:rsidTr="001715D7">
        <w:trPr>
          <w:trHeight w:val="360"/>
        </w:trPr>
        <w:tc>
          <w:tcPr>
            <w:tcW w:w="1060" w:type="dxa"/>
            <w:shd w:val="clear" w:color="auto" w:fill="auto"/>
            <w:noWrap/>
            <w:hideMark/>
          </w:tcPr>
          <w:p w14:paraId="0774E250" w14:textId="77777777" w:rsidR="00936A70" w:rsidRPr="00F75FF8" w:rsidRDefault="00936A70" w:rsidP="001715D7">
            <w:pPr>
              <w:widowControl/>
              <w:jc w:val="left"/>
              <w:rPr>
                <w:rFonts w:eastAsiaTheme="minorHAnsi" w:cs="ＭＳ Ｐゴシック"/>
                <w:color w:val="000000"/>
                <w:kern w:val="0"/>
                <w:sz w:val="22"/>
              </w:rPr>
            </w:pPr>
            <w:r w:rsidRPr="0000338C">
              <w:t>D</w:t>
            </w:r>
          </w:p>
        </w:tc>
        <w:tc>
          <w:tcPr>
            <w:tcW w:w="1350" w:type="dxa"/>
            <w:shd w:val="clear" w:color="auto" w:fill="auto"/>
            <w:noWrap/>
            <w:hideMark/>
          </w:tcPr>
          <w:p w14:paraId="2A1AD40E" w14:textId="77777777" w:rsidR="00936A70" w:rsidRPr="00F75FF8" w:rsidRDefault="00936A70" w:rsidP="001715D7">
            <w:pPr>
              <w:widowControl/>
              <w:jc w:val="right"/>
              <w:rPr>
                <w:rFonts w:eastAsiaTheme="minorHAnsi" w:cs="ＭＳ Ｐゴシック"/>
                <w:color w:val="000000"/>
                <w:kern w:val="0"/>
                <w:sz w:val="22"/>
              </w:rPr>
            </w:pPr>
            <w:r w:rsidRPr="0000338C">
              <w:t>1.7</w:t>
            </w:r>
          </w:p>
        </w:tc>
        <w:tc>
          <w:tcPr>
            <w:tcW w:w="1418" w:type="dxa"/>
            <w:shd w:val="clear" w:color="auto" w:fill="auto"/>
            <w:noWrap/>
            <w:hideMark/>
          </w:tcPr>
          <w:p w14:paraId="6245F161" w14:textId="77777777" w:rsidR="00936A70" w:rsidRPr="00F75FF8" w:rsidRDefault="00936A70" w:rsidP="001715D7">
            <w:pPr>
              <w:widowControl/>
              <w:jc w:val="right"/>
              <w:rPr>
                <w:rFonts w:eastAsiaTheme="minorHAnsi" w:cs="ＭＳ Ｐゴシック"/>
                <w:color w:val="000000"/>
                <w:kern w:val="0"/>
                <w:sz w:val="22"/>
              </w:rPr>
            </w:pPr>
            <w:r w:rsidRPr="0000338C">
              <w:t>60</w:t>
            </w:r>
          </w:p>
        </w:tc>
      </w:tr>
    </w:tbl>
    <w:p w14:paraId="2188CA0D" w14:textId="77777777" w:rsidR="00936A70" w:rsidRDefault="00936A70" w:rsidP="00936A70"/>
    <w:p w14:paraId="17BC073A" w14:textId="77777777" w:rsidR="00936A70" w:rsidRPr="001F7E97" w:rsidRDefault="00936A70" w:rsidP="00936A70">
      <w:pPr>
        <w:rPr>
          <w:sz w:val="28"/>
          <w:szCs w:val="28"/>
        </w:rPr>
      </w:pPr>
      <w:r w:rsidRPr="001F7E97">
        <w:rPr>
          <w:sz w:val="28"/>
          <w:szCs w:val="28"/>
        </w:rPr>
        <w:t>2</w:t>
      </w:r>
      <w:r w:rsidRPr="001F7E97">
        <w:rPr>
          <w:rFonts w:hint="eastAsia"/>
          <w:sz w:val="28"/>
          <w:szCs w:val="28"/>
        </w:rPr>
        <w:t>-2　実験器具</w:t>
      </w:r>
    </w:p>
    <w:p w14:paraId="236DFFE2" w14:textId="77777777" w:rsidR="00936A70" w:rsidRDefault="00936A70" w:rsidP="00936A70">
      <w:r>
        <w:rPr>
          <w:rFonts w:hint="eastAsia"/>
        </w:rPr>
        <w:t>・アルミナ製るつぼ(丸小)　　　　　　　　　　・電気炉</w:t>
      </w:r>
    </w:p>
    <w:p w14:paraId="4DFE4356" w14:textId="77777777" w:rsidR="00936A70" w:rsidRDefault="00936A70" w:rsidP="00936A70">
      <w:r>
        <w:rPr>
          <w:rFonts w:hint="eastAsia"/>
        </w:rPr>
        <w:t>・薬さじ　　　　　　　　　　　　　　　　　　・パスツールピペット</w:t>
      </w:r>
    </w:p>
    <w:p w14:paraId="2E6A29F6" w14:textId="77777777" w:rsidR="00936A70" w:rsidRDefault="00936A70" w:rsidP="00936A70">
      <w:r>
        <w:rPr>
          <w:rFonts w:hint="eastAsia"/>
        </w:rPr>
        <w:t>・ガラス棒　　　　　　　　　　　　　　　　　・シャーレ</w:t>
      </w:r>
    </w:p>
    <w:p w14:paraId="39D8958A" w14:textId="77777777" w:rsidR="00936A70" w:rsidRDefault="00936A70" w:rsidP="00936A70">
      <w:r>
        <w:rPr>
          <w:rFonts w:hint="eastAsia"/>
        </w:rPr>
        <w:t>・薬包紙　　　　　　　　　　　　　　　　　　・廃液入れ</w:t>
      </w:r>
    </w:p>
    <w:p w14:paraId="44ED9A70" w14:textId="77777777" w:rsidR="00936A70" w:rsidRDefault="00936A70" w:rsidP="00936A70">
      <w:r>
        <w:rPr>
          <w:rFonts w:hint="eastAsia"/>
        </w:rPr>
        <w:t>・キムワイプ　　　　　　　　　　　　　　　　・ビニール手袋</w:t>
      </w:r>
    </w:p>
    <w:p w14:paraId="6A4A8337" w14:textId="77777777" w:rsidR="00936A70" w:rsidRDefault="00936A70" w:rsidP="00936A70">
      <w:r>
        <w:rPr>
          <w:rFonts w:hint="eastAsia"/>
        </w:rPr>
        <w:t>・メノウ乳鉢　　　　　　　　　　　　　　　　・ピクノメーター</w:t>
      </w:r>
    </w:p>
    <w:p w14:paraId="4798CE97" w14:textId="77777777" w:rsidR="00936A70" w:rsidRDefault="00936A70" w:rsidP="00936A70">
      <w:r>
        <w:rPr>
          <w:rFonts w:hint="eastAsia"/>
        </w:rPr>
        <w:t>・光学顕微鏡　　　　　　　　　　　　　　　　・走査型電子顕微鏡</w:t>
      </w:r>
    </w:p>
    <w:p w14:paraId="4C3A4920" w14:textId="77777777" w:rsidR="00936A70" w:rsidRDefault="00936A70" w:rsidP="00936A70">
      <w:r>
        <w:rPr>
          <w:rFonts w:hint="eastAsia"/>
        </w:rPr>
        <w:t>・粉末X線回折計　　　　　　　　　　　　　　・直示天秤</w:t>
      </w:r>
    </w:p>
    <w:p w14:paraId="73143B65" w14:textId="21687AB6" w:rsidR="00936A70" w:rsidRDefault="00936A70" w:rsidP="00936A70">
      <w:r>
        <w:rPr>
          <w:rFonts w:hint="eastAsia"/>
        </w:rPr>
        <w:t>・測定板(シリコン・無反射板)</w:t>
      </w:r>
    </w:p>
    <w:p w14:paraId="40385855" w14:textId="77777777" w:rsidR="001F7E97" w:rsidRDefault="001F7E97" w:rsidP="00936A70"/>
    <w:p w14:paraId="6FF63A98" w14:textId="5F642EE9" w:rsidR="00936A70" w:rsidRPr="001F7E97" w:rsidRDefault="00936A70" w:rsidP="00936A70">
      <w:pPr>
        <w:rPr>
          <w:sz w:val="28"/>
          <w:szCs w:val="28"/>
        </w:rPr>
      </w:pPr>
      <w:r w:rsidRPr="001F7E97">
        <w:rPr>
          <w:sz w:val="28"/>
          <w:szCs w:val="28"/>
        </w:rPr>
        <w:t>2</w:t>
      </w:r>
      <w:r w:rsidRPr="001F7E97">
        <w:rPr>
          <w:rFonts w:hint="eastAsia"/>
          <w:sz w:val="28"/>
          <w:szCs w:val="28"/>
        </w:rPr>
        <w:t>-3　実験方法</w:t>
      </w:r>
    </w:p>
    <w:p w14:paraId="5432D5C0" w14:textId="77777777" w:rsidR="00936A70" w:rsidRPr="001F7E97" w:rsidRDefault="00936A70" w:rsidP="00936A70">
      <w:pPr>
        <w:rPr>
          <w:sz w:val="28"/>
          <w:szCs w:val="28"/>
        </w:rPr>
      </w:pPr>
      <w:r w:rsidRPr="001F7E97">
        <w:rPr>
          <w:sz w:val="28"/>
          <w:szCs w:val="28"/>
        </w:rPr>
        <w:t>2</w:t>
      </w:r>
      <w:r w:rsidRPr="001F7E97">
        <w:rPr>
          <w:rFonts w:hint="eastAsia"/>
          <w:sz w:val="28"/>
          <w:szCs w:val="28"/>
        </w:rPr>
        <w:t>-3-1　結晶育成</w:t>
      </w:r>
    </w:p>
    <w:p w14:paraId="3D3EFC65" w14:textId="77777777" w:rsidR="00936A70" w:rsidRDefault="00936A70" w:rsidP="00936A70"/>
    <w:p w14:paraId="346579C5" w14:textId="77777777" w:rsidR="00936A70" w:rsidRDefault="00936A70" w:rsidP="00936A70">
      <w:pPr>
        <w:pStyle w:val="a7"/>
        <w:numPr>
          <w:ilvl w:val="0"/>
          <w:numId w:val="2"/>
        </w:numPr>
        <w:ind w:leftChars="0"/>
      </w:pPr>
      <w:r>
        <w:rPr>
          <w:rFonts w:hint="eastAsia"/>
        </w:rPr>
        <w:t>水酸化カリウムを三回に分けて合計約50ｇまたは60g秤量し、アルミナ製るつぼに移した。水酸化カリウムは粒状の試薬であるため、この値は誤差を含む。また、潮解性の物質のため、素早く秤量した。さらに、不純物を避けるために薬さじは使用する前にエタノールで洗浄した。</w:t>
      </w:r>
    </w:p>
    <w:p w14:paraId="33FD548E" w14:textId="77777777" w:rsidR="00936A70" w:rsidRDefault="00936A70" w:rsidP="00936A70">
      <w:pPr>
        <w:pStyle w:val="a7"/>
        <w:numPr>
          <w:ilvl w:val="0"/>
          <w:numId w:val="2"/>
        </w:numPr>
        <w:ind w:leftChars="0"/>
      </w:pPr>
      <w:r>
        <w:rPr>
          <w:rFonts w:hint="eastAsia"/>
        </w:rPr>
        <w:lastRenderedPageBreak/>
        <w:t>酸化マグネシウムを1.3ｇまたは1.7g秤量し、同じくるつぼに移した。薬さじも、(1)同様に洗浄したものを用いた。</w:t>
      </w:r>
    </w:p>
    <w:p w14:paraId="18A1AB32" w14:textId="77777777" w:rsidR="00936A70" w:rsidRDefault="00936A70" w:rsidP="00936A70">
      <w:pPr>
        <w:pStyle w:val="a7"/>
        <w:numPr>
          <w:ilvl w:val="0"/>
          <w:numId w:val="2"/>
        </w:numPr>
        <w:ind w:leftChars="0"/>
      </w:pPr>
      <w:r>
        <w:rPr>
          <w:rFonts w:hint="eastAsia"/>
        </w:rPr>
        <w:t>試料を入れたるつぼを電気炉で加熱した。温度条件は以下の表に示す。</w:t>
      </w:r>
    </w:p>
    <w:p w14:paraId="0D316E51" w14:textId="77777777" w:rsidR="00936A70" w:rsidRDefault="00936A70" w:rsidP="00936A70">
      <w:pPr>
        <w:pStyle w:val="a7"/>
        <w:ind w:leftChars="0" w:left="360"/>
      </w:pPr>
    </w:p>
    <w:tbl>
      <w:tblPr>
        <w:tblW w:w="3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060"/>
        <w:gridCol w:w="2660"/>
      </w:tblGrid>
      <w:tr w:rsidR="00936A70" w:rsidRPr="002C03F1" w14:paraId="605BFF19" w14:textId="77777777" w:rsidTr="001715D7">
        <w:trPr>
          <w:trHeight w:val="360"/>
        </w:trPr>
        <w:tc>
          <w:tcPr>
            <w:tcW w:w="1060" w:type="dxa"/>
            <w:shd w:val="clear" w:color="auto" w:fill="auto"/>
            <w:noWrap/>
            <w:hideMark/>
          </w:tcPr>
          <w:p w14:paraId="3C61C20A" w14:textId="77777777" w:rsidR="00936A70" w:rsidRPr="002C03F1" w:rsidRDefault="00936A70" w:rsidP="001715D7">
            <w:pPr>
              <w:widowControl/>
              <w:jc w:val="left"/>
              <w:rPr>
                <w:rFonts w:ascii="游ゴシック" w:eastAsia="游ゴシック" w:hAnsi="游ゴシック" w:cs="ＭＳ Ｐゴシック"/>
                <w:color w:val="000000"/>
                <w:kern w:val="0"/>
                <w:sz w:val="22"/>
              </w:rPr>
            </w:pPr>
            <w:r w:rsidRPr="00FC1E67">
              <w:rPr>
                <w:rFonts w:hint="eastAsia"/>
              </w:rPr>
              <w:t>時間</w:t>
            </w:r>
          </w:p>
        </w:tc>
        <w:tc>
          <w:tcPr>
            <w:tcW w:w="2660" w:type="dxa"/>
            <w:shd w:val="clear" w:color="auto" w:fill="auto"/>
            <w:noWrap/>
            <w:hideMark/>
          </w:tcPr>
          <w:p w14:paraId="0D5DBE58" w14:textId="77777777" w:rsidR="00936A70" w:rsidRPr="002C03F1" w:rsidRDefault="00936A70" w:rsidP="001715D7">
            <w:pPr>
              <w:widowControl/>
              <w:jc w:val="left"/>
              <w:rPr>
                <w:rFonts w:ascii="游ゴシック" w:eastAsia="游ゴシック" w:hAnsi="游ゴシック" w:cs="ＭＳ Ｐゴシック"/>
                <w:color w:val="000000"/>
                <w:kern w:val="0"/>
                <w:sz w:val="22"/>
              </w:rPr>
            </w:pPr>
            <w:r w:rsidRPr="00FC1E67">
              <w:t>条件</w:t>
            </w:r>
          </w:p>
        </w:tc>
      </w:tr>
      <w:tr w:rsidR="00936A70" w:rsidRPr="002C03F1" w14:paraId="0076656E" w14:textId="77777777" w:rsidTr="001715D7">
        <w:trPr>
          <w:trHeight w:val="360"/>
        </w:trPr>
        <w:tc>
          <w:tcPr>
            <w:tcW w:w="1060" w:type="dxa"/>
            <w:shd w:val="clear" w:color="auto" w:fill="auto"/>
            <w:noWrap/>
            <w:hideMark/>
          </w:tcPr>
          <w:p w14:paraId="445646B6" w14:textId="77777777" w:rsidR="00936A70" w:rsidRPr="002C03F1" w:rsidRDefault="00936A70" w:rsidP="001715D7">
            <w:pPr>
              <w:widowControl/>
              <w:jc w:val="left"/>
              <w:rPr>
                <w:rFonts w:ascii="游ゴシック" w:eastAsia="游ゴシック" w:hAnsi="游ゴシック" w:cs="ＭＳ Ｐゴシック"/>
                <w:color w:val="000000"/>
                <w:kern w:val="0"/>
                <w:sz w:val="22"/>
              </w:rPr>
            </w:pPr>
            <w:r w:rsidRPr="00FC1E67">
              <w:t>6時間</w:t>
            </w:r>
          </w:p>
        </w:tc>
        <w:tc>
          <w:tcPr>
            <w:tcW w:w="2660" w:type="dxa"/>
            <w:shd w:val="clear" w:color="auto" w:fill="auto"/>
            <w:noWrap/>
            <w:hideMark/>
          </w:tcPr>
          <w:p w14:paraId="3CE38BC9" w14:textId="77777777" w:rsidR="00936A70" w:rsidRPr="002C03F1" w:rsidRDefault="00936A70" w:rsidP="001715D7">
            <w:pPr>
              <w:widowControl/>
              <w:jc w:val="left"/>
              <w:rPr>
                <w:rFonts w:ascii="游ゴシック" w:eastAsia="游ゴシック" w:hAnsi="游ゴシック" w:cs="ＭＳ Ｐゴシック"/>
                <w:color w:val="000000"/>
                <w:kern w:val="0"/>
                <w:sz w:val="22"/>
              </w:rPr>
            </w:pPr>
            <w:r w:rsidRPr="00FC1E67">
              <w:t>640℃まで昇温</w:t>
            </w:r>
          </w:p>
        </w:tc>
      </w:tr>
      <w:tr w:rsidR="00936A70" w:rsidRPr="002C03F1" w14:paraId="55206C7B" w14:textId="77777777" w:rsidTr="001715D7">
        <w:trPr>
          <w:trHeight w:val="360"/>
        </w:trPr>
        <w:tc>
          <w:tcPr>
            <w:tcW w:w="1060" w:type="dxa"/>
            <w:shd w:val="clear" w:color="auto" w:fill="auto"/>
            <w:noWrap/>
            <w:hideMark/>
          </w:tcPr>
          <w:p w14:paraId="591DE468" w14:textId="77777777" w:rsidR="00936A70" w:rsidRPr="002C03F1" w:rsidRDefault="00936A70" w:rsidP="001715D7">
            <w:pPr>
              <w:widowControl/>
              <w:jc w:val="left"/>
              <w:rPr>
                <w:rFonts w:ascii="游ゴシック" w:eastAsia="游ゴシック" w:hAnsi="游ゴシック" w:cs="ＭＳ Ｐゴシック"/>
                <w:color w:val="000000"/>
                <w:kern w:val="0"/>
                <w:sz w:val="22"/>
              </w:rPr>
            </w:pPr>
            <w:r w:rsidRPr="00FC1E67">
              <w:t>8時間</w:t>
            </w:r>
          </w:p>
        </w:tc>
        <w:tc>
          <w:tcPr>
            <w:tcW w:w="2660" w:type="dxa"/>
            <w:shd w:val="clear" w:color="auto" w:fill="auto"/>
            <w:noWrap/>
            <w:hideMark/>
          </w:tcPr>
          <w:p w14:paraId="6AD05381" w14:textId="77777777" w:rsidR="00936A70" w:rsidRPr="002C03F1" w:rsidRDefault="00936A70" w:rsidP="001715D7">
            <w:pPr>
              <w:widowControl/>
              <w:jc w:val="left"/>
              <w:rPr>
                <w:rFonts w:ascii="游ゴシック" w:eastAsia="游ゴシック" w:hAnsi="游ゴシック" w:cs="ＭＳ Ｐゴシック"/>
                <w:color w:val="000000"/>
                <w:kern w:val="0"/>
                <w:sz w:val="22"/>
              </w:rPr>
            </w:pPr>
            <w:r w:rsidRPr="00FC1E67">
              <w:t>640℃で保持</w:t>
            </w:r>
          </w:p>
        </w:tc>
      </w:tr>
      <w:tr w:rsidR="00936A70" w:rsidRPr="002C03F1" w14:paraId="2F052FA6" w14:textId="77777777" w:rsidTr="001715D7">
        <w:trPr>
          <w:trHeight w:val="360"/>
        </w:trPr>
        <w:tc>
          <w:tcPr>
            <w:tcW w:w="1060" w:type="dxa"/>
            <w:shd w:val="clear" w:color="auto" w:fill="auto"/>
            <w:noWrap/>
            <w:hideMark/>
          </w:tcPr>
          <w:p w14:paraId="57EE84D2" w14:textId="77777777" w:rsidR="00936A70" w:rsidRPr="002C03F1" w:rsidRDefault="00936A70" w:rsidP="001715D7">
            <w:pPr>
              <w:widowControl/>
              <w:jc w:val="left"/>
              <w:rPr>
                <w:rFonts w:ascii="游ゴシック" w:eastAsia="游ゴシック" w:hAnsi="游ゴシック" w:cs="ＭＳ Ｐゴシック"/>
                <w:color w:val="000000"/>
                <w:kern w:val="0"/>
                <w:sz w:val="22"/>
              </w:rPr>
            </w:pPr>
            <w:r w:rsidRPr="00FC1E67">
              <w:t>4時間</w:t>
            </w:r>
          </w:p>
        </w:tc>
        <w:tc>
          <w:tcPr>
            <w:tcW w:w="2660" w:type="dxa"/>
            <w:shd w:val="clear" w:color="auto" w:fill="auto"/>
            <w:noWrap/>
            <w:hideMark/>
          </w:tcPr>
          <w:p w14:paraId="746A59D5" w14:textId="77777777" w:rsidR="00936A70" w:rsidRPr="002C03F1" w:rsidRDefault="00936A70" w:rsidP="001715D7">
            <w:pPr>
              <w:widowControl/>
              <w:jc w:val="left"/>
              <w:rPr>
                <w:rFonts w:ascii="游ゴシック" w:eastAsia="游ゴシック" w:hAnsi="游ゴシック" w:cs="ＭＳ Ｐゴシック"/>
                <w:color w:val="000000"/>
                <w:kern w:val="0"/>
                <w:sz w:val="22"/>
              </w:rPr>
            </w:pPr>
            <w:r w:rsidRPr="00FC1E67">
              <w:t>570℃まで徐冷</w:t>
            </w:r>
          </w:p>
        </w:tc>
      </w:tr>
      <w:tr w:rsidR="00936A70" w:rsidRPr="002C03F1" w14:paraId="17728294" w14:textId="77777777" w:rsidTr="001715D7">
        <w:trPr>
          <w:trHeight w:val="508"/>
        </w:trPr>
        <w:tc>
          <w:tcPr>
            <w:tcW w:w="1060" w:type="dxa"/>
            <w:shd w:val="clear" w:color="auto" w:fill="auto"/>
            <w:noWrap/>
            <w:hideMark/>
          </w:tcPr>
          <w:p w14:paraId="7501C31A" w14:textId="77777777" w:rsidR="00936A70" w:rsidRPr="002C03F1" w:rsidRDefault="00936A70" w:rsidP="001715D7">
            <w:pPr>
              <w:widowControl/>
              <w:jc w:val="left"/>
              <w:rPr>
                <w:rFonts w:ascii="游ゴシック" w:eastAsia="游ゴシック" w:hAnsi="游ゴシック" w:cs="ＭＳ Ｐゴシック"/>
                <w:color w:val="000000"/>
                <w:kern w:val="0"/>
                <w:sz w:val="22"/>
              </w:rPr>
            </w:pPr>
          </w:p>
        </w:tc>
        <w:tc>
          <w:tcPr>
            <w:tcW w:w="2660" w:type="dxa"/>
            <w:shd w:val="clear" w:color="auto" w:fill="auto"/>
            <w:noWrap/>
            <w:hideMark/>
          </w:tcPr>
          <w:p w14:paraId="5FA6A771" w14:textId="77777777" w:rsidR="00936A70" w:rsidRPr="002C03F1" w:rsidRDefault="00936A70" w:rsidP="001715D7">
            <w:pPr>
              <w:widowControl/>
              <w:jc w:val="left"/>
              <w:rPr>
                <w:rFonts w:ascii="游ゴシック" w:eastAsia="游ゴシック" w:hAnsi="游ゴシック" w:cs="ＭＳ Ｐゴシック"/>
                <w:color w:val="000000"/>
                <w:kern w:val="0"/>
                <w:sz w:val="22"/>
              </w:rPr>
            </w:pPr>
            <w:r w:rsidRPr="00FC1E67">
              <w:t>常温まで電気炉内で放冷</w:t>
            </w:r>
          </w:p>
        </w:tc>
      </w:tr>
    </w:tbl>
    <w:p w14:paraId="1F082A28" w14:textId="77777777" w:rsidR="00936A70" w:rsidRDefault="00936A70" w:rsidP="00936A70">
      <w:pPr>
        <w:pStyle w:val="a7"/>
        <w:ind w:leftChars="0" w:left="360"/>
      </w:pPr>
    </w:p>
    <w:p w14:paraId="1745F176" w14:textId="77777777" w:rsidR="00936A70" w:rsidRDefault="00936A70" w:rsidP="00936A70">
      <w:pPr>
        <w:pStyle w:val="a7"/>
        <w:numPr>
          <w:ilvl w:val="0"/>
          <w:numId w:val="2"/>
        </w:numPr>
        <w:ind w:leftChars="0"/>
      </w:pPr>
      <w:r>
        <w:rPr>
          <w:rFonts w:hint="eastAsia"/>
        </w:rPr>
        <w:t>るつぼ内の試料に蒸留水を加え、水酸化カリウムを溶解させて洗浄を行った。</w:t>
      </w:r>
    </w:p>
    <w:p w14:paraId="714D06CB" w14:textId="77777777" w:rsidR="00936A70" w:rsidRDefault="00936A70" w:rsidP="00936A70">
      <w:pPr>
        <w:pStyle w:val="a7"/>
        <w:numPr>
          <w:ilvl w:val="0"/>
          <w:numId w:val="2"/>
        </w:numPr>
        <w:ind w:leftChars="0"/>
      </w:pPr>
      <w:r>
        <w:rPr>
          <w:rFonts w:hint="eastAsia"/>
        </w:rPr>
        <w:t>洗浄による廃液のpHを試験紙で計測し、廃液が中性になるまで洗浄を繰り返した。</w:t>
      </w:r>
    </w:p>
    <w:p w14:paraId="330A8C2A" w14:textId="77777777" w:rsidR="00936A70" w:rsidRDefault="00936A70" w:rsidP="00936A70">
      <w:pPr>
        <w:pStyle w:val="a7"/>
        <w:numPr>
          <w:ilvl w:val="0"/>
          <w:numId w:val="2"/>
        </w:numPr>
        <w:ind w:leftChars="0"/>
      </w:pPr>
      <w:r>
        <w:rPr>
          <w:rFonts w:hint="eastAsia"/>
        </w:rPr>
        <w:t>洗浄後、生成した単結晶をるつぼ内に残らないように蒸留水とともにシャーレに移した。</w:t>
      </w:r>
    </w:p>
    <w:p w14:paraId="36AFE8D2" w14:textId="77777777" w:rsidR="00936A70" w:rsidRDefault="00936A70" w:rsidP="00936A70">
      <w:pPr>
        <w:pStyle w:val="a7"/>
        <w:numPr>
          <w:ilvl w:val="0"/>
          <w:numId w:val="2"/>
        </w:numPr>
        <w:ind w:leftChars="0"/>
      </w:pPr>
      <w:r>
        <w:rPr>
          <w:rFonts w:hint="eastAsia"/>
        </w:rPr>
        <w:t>シャーレ内の蒸留水をピペットで取り除き、乾燥機で乾燥させた。</w:t>
      </w:r>
    </w:p>
    <w:p w14:paraId="158397A9" w14:textId="77777777" w:rsidR="00936A70" w:rsidRDefault="00936A70" w:rsidP="00936A70">
      <w:pPr>
        <w:pStyle w:val="a7"/>
        <w:ind w:leftChars="0" w:left="360"/>
      </w:pPr>
    </w:p>
    <w:p w14:paraId="745DD9ED" w14:textId="77777777" w:rsidR="00936A70" w:rsidRDefault="00936A70" w:rsidP="00936A70">
      <w:pPr>
        <w:pStyle w:val="a7"/>
        <w:ind w:leftChars="0" w:left="360"/>
      </w:pPr>
      <w:r>
        <w:t>2</w:t>
      </w:r>
      <w:r>
        <w:rPr>
          <w:rFonts w:hint="eastAsia"/>
        </w:rPr>
        <w:t>-3-2　XRD測定</w:t>
      </w:r>
    </w:p>
    <w:p w14:paraId="4F7E4764" w14:textId="77777777" w:rsidR="00936A70" w:rsidRDefault="00936A70" w:rsidP="00936A70">
      <w:pPr>
        <w:pStyle w:val="a7"/>
        <w:numPr>
          <w:ilvl w:val="0"/>
          <w:numId w:val="3"/>
        </w:numPr>
        <w:ind w:leftChars="0"/>
      </w:pPr>
      <w:r>
        <w:rPr>
          <w:rFonts w:hint="eastAsia"/>
        </w:rPr>
        <w:t>試料をメノウ乳鉢で粉砕した。</w:t>
      </w:r>
    </w:p>
    <w:p w14:paraId="3A85AF8E" w14:textId="77777777" w:rsidR="00936A70" w:rsidRDefault="00936A70" w:rsidP="00936A70">
      <w:pPr>
        <w:pStyle w:val="a7"/>
        <w:numPr>
          <w:ilvl w:val="0"/>
          <w:numId w:val="3"/>
        </w:numPr>
        <w:ind w:leftChars="0"/>
      </w:pPr>
      <w:r>
        <w:rPr>
          <w:rFonts w:hint="eastAsia"/>
        </w:rPr>
        <w:t>測定板に試料を乗せ、ガラス板で表面を押さえ平らにした。</w:t>
      </w:r>
    </w:p>
    <w:p w14:paraId="35ACA777" w14:textId="77777777" w:rsidR="00936A70" w:rsidRDefault="00936A70" w:rsidP="00936A70">
      <w:pPr>
        <w:pStyle w:val="a7"/>
        <w:numPr>
          <w:ilvl w:val="0"/>
          <w:numId w:val="3"/>
        </w:numPr>
        <w:ind w:leftChars="0"/>
      </w:pPr>
      <w:r>
        <w:rPr>
          <w:rFonts w:hint="eastAsia"/>
        </w:rPr>
        <w:t>XRD測定機にて測定を行った。</w:t>
      </w:r>
    </w:p>
    <w:p w14:paraId="3BA141A5" w14:textId="77777777" w:rsidR="00936A70" w:rsidRDefault="00936A70" w:rsidP="00936A70">
      <w:pPr>
        <w:pStyle w:val="a7"/>
        <w:ind w:leftChars="0" w:left="360"/>
      </w:pPr>
    </w:p>
    <w:p w14:paraId="3460205F" w14:textId="77777777" w:rsidR="00936A70" w:rsidRDefault="00936A70" w:rsidP="00936A70">
      <w:pPr>
        <w:pStyle w:val="a7"/>
        <w:ind w:leftChars="0" w:left="360"/>
      </w:pPr>
      <w:r>
        <w:t>2</w:t>
      </w:r>
      <w:r>
        <w:rPr>
          <w:rFonts w:hint="eastAsia"/>
        </w:rPr>
        <w:t>-3-3　ピクノメーターによる比重測定</w:t>
      </w:r>
    </w:p>
    <w:p w14:paraId="66C6B6A6" w14:textId="77777777" w:rsidR="00936A70" w:rsidRDefault="00936A70" w:rsidP="00936A70">
      <w:pPr>
        <w:pStyle w:val="a7"/>
        <w:numPr>
          <w:ilvl w:val="0"/>
          <w:numId w:val="4"/>
        </w:numPr>
        <w:ind w:leftChars="0"/>
      </w:pPr>
      <w:r>
        <w:rPr>
          <w:rFonts w:hint="eastAsia"/>
        </w:rPr>
        <w:t>ピクノメーターのみの質量(w1)を測定した。以降、手についた汚れなどで質量の誤差が生じないように、キムワイプで包んで操作を行った。</w:t>
      </w:r>
    </w:p>
    <w:p w14:paraId="7059EBD9" w14:textId="77777777" w:rsidR="00936A70" w:rsidRDefault="00936A70" w:rsidP="00936A70">
      <w:pPr>
        <w:pStyle w:val="a7"/>
        <w:numPr>
          <w:ilvl w:val="0"/>
          <w:numId w:val="4"/>
        </w:numPr>
        <w:ind w:leftChars="0"/>
      </w:pPr>
      <w:r>
        <w:rPr>
          <w:rFonts w:hint="eastAsia"/>
        </w:rPr>
        <w:t>ピクノメーターと試料を併せた質量(w2)を測定した。試料がピクノメーターの口につかないように薬包紙を漏斗のような形にして入れた。また、白色の細かい結晶のみを選別して入れた。</w:t>
      </w:r>
    </w:p>
    <w:p w14:paraId="44B9D31A" w14:textId="77777777" w:rsidR="00936A70" w:rsidRDefault="00936A70" w:rsidP="00936A70">
      <w:pPr>
        <w:pStyle w:val="a7"/>
        <w:numPr>
          <w:ilvl w:val="0"/>
          <w:numId w:val="4"/>
        </w:numPr>
        <w:ind w:leftChars="0"/>
      </w:pPr>
      <w:r>
        <w:rPr>
          <w:rFonts w:hint="eastAsia"/>
        </w:rPr>
        <w:t>試料の入ったピクノメーターを蒸留水で満たした。先に少量の蒸留水を加え、表面に馴染んでから表面張力のはたらきで表面が盛り上がるまで蒸留水を足した。この際、浮き上がってきた試料が沈むように注いだ。さらに1，2滴蒸留水を加え、落とすようにキャップをかぶせてメニスカスができるようにキャップを押し込んだ。その後、ピクノメーターについた水滴をふき取った。</w:t>
      </w:r>
    </w:p>
    <w:p w14:paraId="27E45C3F" w14:textId="77777777" w:rsidR="00936A70" w:rsidRDefault="00936A70" w:rsidP="00936A70">
      <w:pPr>
        <w:pStyle w:val="a7"/>
        <w:numPr>
          <w:ilvl w:val="0"/>
          <w:numId w:val="4"/>
        </w:numPr>
        <w:ind w:leftChars="0"/>
      </w:pPr>
      <w:r>
        <w:rPr>
          <w:rFonts w:hint="eastAsia"/>
        </w:rPr>
        <w:t>3)の状態のピクノメーターの重量(w3)を測定した。測定は7回行い、結果は上下棄却して平均の値を用いる。また、測定を行う度にキャップを外し、再度メニスカスを作った。</w:t>
      </w:r>
    </w:p>
    <w:p w14:paraId="117099BE" w14:textId="67D90B63" w:rsidR="00936A70" w:rsidRPr="001F7E97" w:rsidRDefault="00936A70" w:rsidP="001F7E97">
      <w:pPr>
        <w:pStyle w:val="a7"/>
        <w:numPr>
          <w:ilvl w:val="0"/>
          <w:numId w:val="4"/>
        </w:numPr>
        <w:ind w:leftChars="0"/>
      </w:pPr>
      <w:r>
        <w:rPr>
          <w:rFonts w:hint="eastAsia"/>
        </w:rPr>
        <w:t>ピクノメーターから試料を取り出し、蒸留水で洗浄した。3)と同様にピクノメーターに蒸留水を満たし、水滴をふき取って質量(w4)を測定した。測定は5回行い、上下棄却し</w:t>
      </w:r>
      <w:r>
        <w:rPr>
          <w:rFonts w:hint="eastAsia"/>
        </w:rPr>
        <w:lastRenderedPageBreak/>
        <w:t>て平均の値を用いる。また、3)と同様に測定を行う度にキャップを外してメニスカスを作った。</w:t>
      </w:r>
    </w:p>
    <w:p w14:paraId="56296FF2" w14:textId="6DD349EA" w:rsidR="00FB6072" w:rsidRPr="001F7E97" w:rsidRDefault="00015E76" w:rsidP="00FB6072">
      <w:pPr>
        <w:rPr>
          <w:sz w:val="28"/>
          <w:szCs w:val="28"/>
        </w:rPr>
      </w:pPr>
      <w:r>
        <w:rPr>
          <w:rFonts w:hint="eastAsia"/>
          <w:sz w:val="28"/>
          <w:szCs w:val="28"/>
        </w:rPr>
        <w:t>3</w:t>
      </w:r>
      <w:r w:rsidR="00FB6072" w:rsidRPr="001F7E97">
        <w:rPr>
          <w:rFonts w:hint="eastAsia"/>
          <w:sz w:val="28"/>
          <w:szCs w:val="28"/>
        </w:rPr>
        <w:t>．結果</w:t>
      </w:r>
    </w:p>
    <w:p w14:paraId="0EB87B52" w14:textId="74069A1A" w:rsidR="00FB6072" w:rsidRPr="001F7E97" w:rsidRDefault="00015E76" w:rsidP="00FB6072">
      <w:pPr>
        <w:rPr>
          <w:sz w:val="28"/>
          <w:szCs w:val="28"/>
        </w:rPr>
      </w:pPr>
      <w:r>
        <w:rPr>
          <w:rFonts w:hint="eastAsia"/>
          <w:sz w:val="28"/>
          <w:szCs w:val="28"/>
        </w:rPr>
        <w:t>3</w:t>
      </w:r>
      <w:r w:rsidR="00FB6072" w:rsidRPr="001F7E97">
        <w:rPr>
          <w:rFonts w:hint="eastAsia"/>
          <w:sz w:val="28"/>
          <w:szCs w:val="28"/>
        </w:rPr>
        <w:t>-1　観察所見</w:t>
      </w:r>
    </w:p>
    <w:p w14:paraId="565FBB8D" w14:textId="77777777" w:rsidR="00FB6072" w:rsidRDefault="00FB6072" w:rsidP="00FB6072">
      <w:pPr>
        <w:ind w:firstLineChars="100" w:firstLine="210"/>
      </w:pPr>
      <w:r>
        <w:rPr>
          <w:rFonts w:hint="eastAsia"/>
        </w:rPr>
        <w:t>各条件で得られたMgO単結晶を観察し、得られた知見についてここで述べる。</w:t>
      </w:r>
    </w:p>
    <w:p w14:paraId="31AAE3FE" w14:textId="77777777" w:rsidR="00FB6072" w:rsidRPr="001F7E97" w:rsidRDefault="00FB6072" w:rsidP="00FB6072">
      <w:pPr>
        <w:ind w:firstLineChars="100" w:firstLine="240"/>
        <w:rPr>
          <w:sz w:val="24"/>
          <w:szCs w:val="24"/>
        </w:rPr>
      </w:pPr>
      <w:r w:rsidRPr="001F7E97">
        <w:rPr>
          <w:rFonts w:hint="eastAsia"/>
          <w:sz w:val="24"/>
          <w:szCs w:val="24"/>
        </w:rPr>
        <w:t>・条件A</w:t>
      </w:r>
    </w:p>
    <w:p w14:paraId="03F963F7" w14:textId="77777777" w:rsidR="00FB6072" w:rsidRDefault="00FB6072" w:rsidP="00FB6072">
      <w:pPr>
        <w:ind w:firstLineChars="100" w:firstLine="210"/>
      </w:pPr>
      <w:r>
        <w:rPr>
          <w:rFonts w:hint="eastAsia"/>
        </w:rPr>
        <w:t>外観：粒径の大きな結晶は白色～淡褐色の半透明であり、比較的薄い剥片状のものが多い。</w:t>
      </w:r>
    </w:p>
    <w:p w14:paraId="117CA24C" w14:textId="77777777" w:rsidR="00FB6072" w:rsidRDefault="00FB6072" w:rsidP="00FB6072">
      <w:pPr>
        <w:ind w:firstLineChars="100" w:firstLine="210"/>
      </w:pPr>
      <w:r>
        <w:rPr>
          <w:rFonts w:hint="eastAsia"/>
        </w:rPr>
        <w:t xml:space="preserve">　　　粒径の小さな結晶は白色の粉状である。</w:t>
      </w:r>
    </w:p>
    <w:p w14:paraId="756AED7C" w14:textId="77777777" w:rsidR="00FB6072" w:rsidRDefault="00FB6072" w:rsidP="00FB6072">
      <w:pPr>
        <w:ind w:firstLineChars="100" w:firstLine="210"/>
      </w:pPr>
      <w:r>
        <w:rPr>
          <w:rFonts w:hint="eastAsia"/>
        </w:rPr>
        <w:t>光学顕微鏡：粒径0.25㎜ほどの正八面体型結晶、粒径0.5㎜程の不定形の結晶が見られた。</w:t>
      </w:r>
    </w:p>
    <w:p w14:paraId="2225B0E0" w14:textId="77777777" w:rsidR="00FB6072" w:rsidRDefault="00FB6072" w:rsidP="00FB6072">
      <w:pPr>
        <w:ind w:firstLineChars="100" w:firstLine="210"/>
      </w:pPr>
      <w:r>
        <w:rPr>
          <w:rFonts w:hint="eastAsia"/>
        </w:rPr>
        <w:t>電子顕微鏡(50倍)：0.2㎜ほどの正八面体型の結晶も見られたが、多くは複数の多面体が合体したような形であり、また表面にはひび割れや孔、多孔質のような構造が見られた。また、粒径はばらつきがあり、0.2㎜～0.7㎜ほどであった。また、粒径の小さいものほど八面体に近い形状をしていた。</w:t>
      </w:r>
    </w:p>
    <w:p w14:paraId="1AFF3A8C" w14:textId="77777777" w:rsidR="00FB6072" w:rsidRDefault="00FB6072" w:rsidP="00FB6072">
      <w:pPr>
        <w:ind w:firstLineChars="100" w:firstLine="210"/>
      </w:pPr>
      <w:r>
        <w:rPr>
          <w:rFonts w:hint="eastAsia"/>
        </w:rPr>
        <w:t>電子顕微鏡(100倍)：50倍では正八面体状に見えていた結晶が、100倍での観測で下図のような、八面体の頂部を直線状に切り落としたような形状であることがわかった。また、不定形の結晶の一部に四角錐のような構造が二つ並んで見て取れた。そのほかの結晶も、多面体が複数合体したような形状が一部に見て取れた。</w:t>
      </w:r>
    </w:p>
    <w:p w14:paraId="4C75D70A" w14:textId="77777777" w:rsidR="00FB6072" w:rsidRDefault="00FB6072" w:rsidP="00FB6072">
      <w:pPr>
        <w:ind w:firstLineChars="100" w:firstLine="210"/>
      </w:pPr>
      <w:r>
        <w:rPr>
          <w:rFonts w:hint="eastAsia"/>
        </w:rPr>
        <w:t>電子顕微鏡(400倍)：低倍率でも観察された表面構造のほかに、平面に見えていた面上で微細な粉をまぶしたような表面構造が見られた。</w:t>
      </w:r>
    </w:p>
    <w:p w14:paraId="5FC76DBA" w14:textId="77777777" w:rsidR="00FB6072" w:rsidRDefault="00FB6072" w:rsidP="00FB6072">
      <w:pPr>
        <w:ind w:firstLineChars="100" w:firstLine="210"/>
      </w:pPr>
      <w:r>
        <w:rPr>
          <w:rFonts w:hint="eastAsia"/>
        </w:rPr>
        <w:t>電子顕微鏡(1500倍)：低倍率で観測された粉のような表面構造が結晶表面全体に存在していることが観察された。</w:t>
      </w:r>
    </w:p>
    <w:p w14:paraId="00C96346" w14:textId="77777777" w:rsidR="00FB6072" w:rsidRPr="001F7E97" w:rsidRDefault="00FB6072" w:rsidP="00FB6072">
      <w:pPr>
        <w:ind w:firstLineChars="100" w:firstLine="240"/>
        <w:rPr>
          <w:sz w:val="24"/>
          <w:szCs w:val="24"/>
        </w:rPr>
      </w:pPr>
      <w:r w:rsidRPr="001F7E97">
        <w:rPr>
          <w:rFonts w:hint="eastAsia"/>
          <w:sz w:val="24"/>
          <w:szCs w:val="24"/>
        </w:rPr>
        <w:t>・条件B</w:t>
      </w:r>
    </w:p>
    <w:p w14:paraId="48F21AB8" w14:textId="77777777" w:rsidR="00FB6072" w:rsidRDefault="00FB6072" w:rsidP="00FB6072">
      <w:pPr>
        <w:ind w:firstLineChars="100" w:firstLine="210"/>
      </w:pPr>
      <w:r>
        <w:rPr>
          <w:rFonts w:hint="eastAsia"/>
        </w:rPr>
        <w:t xml:space="preserve">　外観：Aと比べて、粒径の大きな結晶の占める割合が大きかった。また、剥片状の結晶もAと比べて大きいものが多かった。色はAと同様であった。</w:t>
      </w:r>
    </w:p>
    <w:p w14:paraId="0AF7D7B8" w14:textId="77777777" w:rsidR="00FB6072" w:rsidRDefault="00FB6072" w:rsidP="00FB6072">
      <w:pPr>
        <w:ind w:firstLineChars="100" w:firstLine="210"/>
      </w:pPr>
      <w:r>
        <w:rPr>
          <w:rFonts w:hint="eastAsia"/>
        </w:rPr>
        <w:t xml:space="preserve">　光学顕微鏡：粒径0.25㎜ほどの正八面体型、不定形の結晶が見られた。</w:t>
      </w:r>
    </w:p>
    <w:p w14:paraId="611B68BC" w14:textId="77777777" w:rsidR="00FB6072" w:rsidRDefault="00FB6072" w:rsidP="00FB6072">
      <w:pPr>
        <w:ind w:firstLineChars="100" w:firstLine="210"/>
      </w:pPr>
      <w:r>
        <w:rPr>
          <w:rFonts w:hint="eastAsia"/>
        </w:rPr>
        <w:t>電子顕微鏡(50倍)：Aと同様、八面体型の結晶も見られたが、多くは表面に穴やひび割れ、凹凸があった。粒径は0.1㎜～0.7㎜の範囲であったが、極端に大きいものが見られたためであり、そのほかの結晶に関してはAよりも粒径がそろっていた。また、八面体に近い結晶は粒径が比較的小さかった。</w:t>
      </w:r>
    </w:p>
    <w:p w14:paraId="738DEBA8" w14:textId="77777777" w:rsidR="00FB6072" w:rsidRDefault="00FB6072" w:rsidP="00FB6072">
      <w:pPr>
        <w:ind w:firstLineChars="100" w:firstLine="210"/>
      </w:pPr>
      <w:r>
        <w:rPr>
          <w:rFonts w:hint="eastAsia"/>
        </w:rPr>
        <w:t>電子顕微鏡(100倍)：正八面体の結晶はAと異なり、頂部が尖った形状をしていた。また表面にわずかに孔が見られた。不定形の結晶に関しても、一部に平面が見られた。八面体の</w:t>
      </w:r>
      <w:r>
        <w:rPr>
          <w:rFonts w:hint="eastAsia"/>
        </w:rPr>
        <w:lastRenderedPageBreak/>
        <w:t>一部が欠けたような形状のものも多くあった。欠けた部分の断面は多孔質状であった。</w:t>
      </w:r>
    </w:p>
    <w:p w14:paraId="2696736F" w14:textId="77777777" w:rsidR="00FB6072" w:rsidRDefault="00FB6072" w:rsidP="00FB6072">
      <w:pPr>
        <w:ind w:firstLineChars="100" w:firstLine="210"/>
      </w:pPr>
      <w:r>
        <w:rPr>
          <w:rFonts w:hint="eastAsia"/>
        </w:rPr>
        <w:t>電子顕微鏡(400倍)：ほぼ正確な八面体状の結晶が見られた。表面にはAと同様の粉をまぶしたような構造のほか、わずかな穴も見られた。</w:t>
      </w:r>
    </w:p>
    <w:p w14:paraId="74D73646" w14:textId="77777777" w:rsidR="00FB6072" w:rsidRDefault="00FB6072" w:rsidP="00FB6072">
      <w:pPr>
        <w:ind w:firstLineChars="100" w:firstLine="210"/>
      </w:pPr>
      <w:r>
        <w:rPr>
          <w:rFonts w:hint="eastAsia"/>
        </w:rPr>
        <w:t>電子顕微鏡(1500倍)：表面の粉状の構造がさらに細かく観察された。大きさが5㎛以下であり、粒状、針状のものが多かった</w:t>
      </w:r>
    </w:p>
    <w:p w14:paraId="7F4A0A2C" w14:textId="77777777" w:rsidR="00FB6072" w:rsidRPr="001F7E97" w:rsidRDefault="00FB6072" w:rsidP="00FB6072">
      <w:pPr>
        <w:ind w:firstLineChars="100" w:firstLine="280"/>
        <w:rPr>
          <w:sz w:val="28"/>
          <w:szCs w:val="28"/>
        </w:rPr>
      </w:pPr>
      <w:r w:rsidRPr="001F7E97">
        <w:rPr>
          <w:rFonts w:hint="eastAsia"/>
          <w:sz w:val="28"/>
          <w:szCs w:val="28"/>
        </w:rPr>
        <w:t>・条件C</w:t>
      </w:r>
    </w:p>
    <w:p w14:paraId="567525CE" w14:textId="77777777" w:rsidR="00FB6072" w:rsidRDefault="00FB6072" w:rsidP="00FB6072">
      <w:pPr>
        <w:ind w:firstLineChars="100" w:firstLine="210"/>
      </w:pPr>
      <w:r>
        <w:rPr>
          <w:rFonts w:hint="eastAsia"/>
        </w:rPr>
        <w:t xml:space="preserve">　外観：剥片状の結晶の量はBと同等であったが、より多くの細かい結晶が見られた。</w:t>
      </w:r>
    </w:p>
    <w:p w14:paraId="6738385C" w14:textId="77777777" w:rsidR="00FB6072" w:rsidRDefault="00FB6072" w:rsidP="00FB6072">
      <w:pPr>
        <w:ind w:firstLineChars="100" w:firstLine="210"/>
      </w:pPr>
      <w:r>
        <w:rPr>
          <w:rFonts w:hint="eastAsia"/>
        </w:rPr>
        <w:t>光学顕微鏡：粒径0.25㎜ほどの八面体結晶がみられた。A・Bと異なり、平面には光沢が見られた。</w:t>
      </w:r>
    </w:p>
    <w:p w14:paraId="72D70A2B" w14:textId="77777777" w:rsidR="00FB6072" w:rsidRDefault="00FB6072" w:rsidP="00FB6072">
      <w:pPr>
        <w:ind w:firstLineChars="100" w:firstLine="210"/>
      </w:pPr>
      <w:r>
        <w:rPr>
          <w:rFonts w:hint="eastAsia"/>
        </w:rPr>
        <w:t>電子顕微鏡(50倍)：八面体結晶も少数みられたが、A・Bと比較して複数の八面体が合体した形状のもの、多孔質状の表面を持つものが多く見られた。また、段差のような表面構造を持つ結晶があり、これは他の条件においては見られなかった。粒径は0.1㎜～0.6㎜であり、A・Bと比較して小さい結晶が多かった。粒径の小さいものほど八面体に近い傾向はA・Bと共通である。</w:t>
      </w:r>
    </w:p>
    <w:p w14:paraId="3EAE1147" w14:textId="77777777" w:rsidR="00FB6072" w:rsidRDefault="00FB6072" w:rsidP="00FB6072">
      <w:pPr>
        <w:ind w:firstLineChars="100" w:firstLine="210"/>
      </w:pPr>
      <w:r>
        <w:rPr>
          <w:rFonts w:hint="eastAsia"/>
        </w:rPr>
        <w:t>電子顕微鏡(100倍)：正八面体結晶は、Bと同様、頂部が尖った形状をしていた。他の結晶に関しては、三つの正八面体が合体したような形状のもの、比較的大きい八面体にその半分ほどの大きさの八面体と多量の小さな四角錘状の突起がついたものが見られた。</w:t>
      </w:r>
    </w:p>
    <w:p w14:paraId="36D99BCC" w14:textId="77777777" w:rsidR="00FB6072" w:rsidRDefault="00FB6072" w:rsidP="00FB6072">
      <w:pPr>
        <w:ind w:firstLineChars="100" w:firstLine="210"/>
      </w:pPr>
      <w:r>
        <w:rPr>
          <w:rFonts w:hint="eastAsia"/>
        </w:rPr>
        <w:t>電子顕微鏡(400倍)：倍率100倍で観測された八面体結晶は、コンクリートのような、わずかに孔が見られるが平らな平面をもつことが観察された。</w:t>
      </w:r>
    </w:p>
    <w:p w14:paraId="553AB421" w14:textId="77777777" w:rsidR="00FB6072" w:rsidRDefault="00FB6072" w:rsidP="00FB6072">
      <w:pPr>
        <w:ind w:firstLineChars="100" w:firstLine="210"/>
      </w:pPr>
      <w:r>
        <w:rPr>
          <w:rFonts w:hint="eastAsia"/>
        </w:rPr>
        <w:t>電子顕微鏡(1500倍)：A・Bと異なり、表面の微細構造は細かい穴が多く開いていた。</w:t>
      </w:r>
    </w:p>
    <w:p w14:paraId="481D39B8" w14:textId="77777777" w:rsidR="00FB6072" w:rsidRPr="001F7E97" w:rsidRDefault="00FB6072" w:rsidP="00FB6072">
      <w:pPr>
        <w:ind w:firstLineChars="100" w:firstLine="240"/>
        <w:rPr>
          <w:sz w:val="24"/>
          <w:szCs w:val="24"/>
        </w:rPr>
      </w:pPr>
      <w:r w:rsidRPr="001F7E97">
        <w:rPr>
          <w:rFonts w:hint="eastAsia"/>
          <w:sz w:val="24"/>
          <w:szCs w:val="24"/>
        </w:rPr>
        <w:t>・条件D</w:t>
      </w:r>
    </w:p>
    <w:p w14:paraId="243C189E" w14:textId="77777777" w:rsidR="00FB6072" w:rsidRDefault="00FB6072" w:rsidP="00FB6072">
      <w:pPr>
        <w:ind w:firstLineChars="100" w:firstLine="210"/>
      </w:pPr>
      <w:r>
        <w:rPr>
          <w:rFonts w:hint="eastAsia"/>
        </w:rPr>
        <w:t>外観：Cと比べてさらに細かい結晶の割合が大きかった。剥片状の大型結晶についてはCよりも粒径の小さいものが多かった。</w:t>
      </w:r>
    </w:p>
    <w:p w14:paraId="308937E5" w14:textId="77777777" w:rsidR="00FB6072" w:rsidRDefault="00FB6072" w:rsidP="00FB6072">
      <w:pPr>
        <w:ind w:firstLineChars="100" w:firstLine="210"/>
      </w:pPr>
      <w:r>
        <w:rPr>
          <w:rFonts w:hint="eastAsia"/>
        </w:rPr>
        <w:t>光学顕微鏡：粒径0.5㎜ほどの不定形の結晶が多く見られたが、粒径0.25㎜ほどの八面体に近い形状の結晶も見られた。</w:t>
      </w:r>
    </w:p>
    <w:p w14:paraId="1B322582" w14:textId="77777777" w:rsidR="00FB6072" w:rsidRDefault="00FB6072" w:rsidP="00FB6072">
      <w:pPr>
        <w:ind w:firstLineChars="100" w:firstLine="210"/>
      </w:pPr>
      <w:r>
        <w:rPr>
          <w:rFonts w:hint="eastAsia"/>
        </w:rPr>
        <w:t>電子顕微鏡(50倍)：他の三条件と比較して、平らな面を持つ結晶が少なく、比較的大きな凹凸を持つ結晶が大半であった。粒径は0.1㎜～0.4㎜で比較的ばらつきが大きかった。</w:t>
      </w:r>
    </w:p>
    <w:p w14:paraId="6DD5B37B" w14:textId="77777777" w:rsidR="00FB6072" w:rsidRDefault="00FB6072" w:rsidP="00FB6072">
      <w:pPr>
        <w:ind w:firstLineChars="100" w:firstLine="210"/>
      </w:pPr>
      <w:r>
        <w:rPr>
          <w:rFonts w:hint="eastAsia"/>
        </w:rPr>
        <w:t>電子顕微鏡(100倍)：他の三条件とは異なり、ひび割れと角ばった突起を持つ結晶が大半であった。平面を持つものも見られたが、正八面体状のものは見られず、一部が欠けているものしか見られなかった</w:t>
      </w:r>
    </w:p>
    <w:p w14:paraId="3A536BEC" w14:textId="77777777" w:rsidR="00FB6072" w:rsidRDefault="00FB6072" w:rsidP="00FB6072">
      <w:pPr>
        <w:ind w:firstLineChars="100" w:firstLine="210"/>
      </w:pPr>
      <w:r>
        <w:rPr>
          <w:rFonts w:hint="eastAsia"/>
        </w:rPr>
        <w:t>電子顕微鏡(400倍)：100倍で平面状に見えた部分に、A・Bの条件で見られた粉をまぶしたような微細な構造が一部見られた。</w:t>
      </w:r>
    </w:p>
    <w:p w14:paraId="2D60087D" w14:textId="77777777" w:rsidR="00FB6072" w:rsidRDefault="00FB6072" w:rsidP="00FB6072">
      <w:pPr>
        <w:ind w:firstLineChars="100" w:firstLine="210"/>
      </w:pPr>
      <w:r>
        <w:rPr>
          <w:rFonts w:hint="eastAsia"/>
        </w:rPr>
        <w:t>電子顕微鏡(1500倍)：粉のような表面構造は大きさが0.5㎛ほどであり、その構造が見られない部分は平滑であった。また、細いひび割れが見られた。</w:t>
      </w:r>
    </w:p>
    <w:p w14:paraId="58326F63" w14:textId="77777777" w:rsidR="00FB6072" w:rsidRDefault="00FB6072" w:rsidP="00FB6072"/>
    <w:p w14:paraId="21E809D9" w14:textId="0A310710" w:rsidR="00FB6072" w:rsidRPr="001F7E97" w:rsidRDefault="00015E76" w:rsidP="00FB6072">
      <w:pPr>
        <w:rPr>
          <w:sz w:val="28"/>
          <w:szCs w:val="28"/>
        </w:rPr>
      </w:pPr>
      <w:r>
        <w:rPr>
          <w:rFonts w:hint="eastAsia"/>
          <w:sz w:val="28"/>
          <w:szCs w:val="28"/>
        </w:rPr>
        <w:t>3</w:t>
      </w:r>
      <w:r w:rsidR="00FB6072" w:rsidRPr="001F7E97">
        <w:rPr>
          <w:rFonts w:hint="eastAsia"/>
          <w:sz w:val="28"/>
          <w:szCs w:val="28"/>
        </w:rPr>
        <w:t>-2　XRD測定結果</w:t>
      </w:r>
    </w:p>
    <w:p w14:paraId="5DCE9E5A" w14:textId="77777777" w:rsidR="00FB6072" w:rsidRDefault="00FB6072" w:rsidP="00FB6072">
      <w:r>
        <w:rPr>
          <w:rFonts w:hint="eastAsia"/>
        </w:rPr>
        <w:t xml:space="preserve">　得られたXRDチャートについて、各ピークにおける相対強度・格子定数を下記のブラッグの式で計算した。計算結果を以下の表に示す。</w:t>
      </w:r>
    </w:p>
    <w:p w14:paraId="5A9DB856" w14:textId="77777777" w:rsidR="00FB6072" w:rsidRPr="002A065A" w:rsidRDefault="00FB6072" w:rsidP="00FB6072">
      <w:pPr>
        <w:rPr>
          <w:sz w:val="28"/>
          <w:szCs w:val="28"/>
        </w:rPr>
      </w:pPr>
      <m:oMathPara>
        <m:oMathParaPr>
          <m:jc m:val="center"/>
        </m:oMathParaPr>
        <m:oMath>
          <m:r>
            <w:rPr>
              <w:rFonts w:ascii="Cambria Math" w:hAnsi="Cambria Math"/>
              <w:sz w:val="28"/>
              <w:szCs w:val="28"/>
            </w:rPr>
            <m:t>2dsinθ=nλ     λ=1.5418Å</m:t>
          </m:r>
        </m:oMath>
      </m:oMathPara>
    </w:p>
    <w:p w14:paraId="6FB5ACAE" w14:textId="77777777" w:rsidR="00FB6072" w:rsidRDefault="00FB6072" w:rsidP="00FB6072">
      <w:pPr>
        <w:rPr>
          <w:szCs w:val="21"/>
        </w:rPr>
      </w:pPr>
      <w:r>
        <w:rPr>
          <w:rFonts w:hint="eastAsia"/>
          <w:szCs w:val="21"/>
        </w:rPr>
        <w:t>この結果は、提示されたPDFデータのうち二つ目のものと高い一致を示した。そこに提示されていたミラー指数(h・</w:t>
      </w:r>
      <w:r>
        <w:rPr>
          <w:szCs w:val="21"/>
        </w:rPr>
        <w:t>k</w:t>
      </w:r>
      <w:r>
        <w:rPr>
          <w:rFonts w:hint="eastAsia"/>
          <w:szCs w:val="21"/>
        </w:rPr>
        <w:t>・</w:t>
      </w:r>
      <w:r>
        <w:rPr>
          <w:szCs w:val="21"/>
        </w:rPr>
        <w:t>l</w:t>
      </w:r>
      <w:r>
        <w:rPr>
          <w:rFonts w:hint="eastAsia"/>
          <w:szCs w:val="21"/>
        </w:rPr>
        <w:t>)も同時に表に示す。</w:t>
      </w:r>
    </w:p>
    <w:p w14:paraId="27AE8F91" w14:textId="77777777" w:rsidR="00FB6072" w:rsidRDefault="00FB6072" w:rsidP="00FB6072">
      <w:pPr>
        <w:rPr>
          <w:szCs w:val="21"/>
        </w:rPr>
      </w:pPr>
    </w:p>
    <w:p w14:paraId="6EC666FE" w14:textId="77777777" w:rsidR="00FB6072" w:rsidRDefault="00FB6072" w:rsidP="00FB6072">
      <w:pPr>
        <w:rPr>
          <w:szCs w:val="21"/>
        </w:rPr>
      </w:pPr>
    </w:p>
    <w:tbl>
      <w:tblPr>
        <w:tblW w:w="8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709"/>
        <w:gridCol w:w="2131"/>
        <w:gridCol w:w="1112"/>
        <w:gridCol w:w="1060"/>
        <w:gridCol w:w="1112"/>
        <w:gridCol w:w="1580"/>
        <w:gridCol w:w="1060"/>
      </w:tblGrid>
      <w:tr w:rsidR="00FB6072" w:rsidRPr="00DB688A" w14:paraId="66A3CA2E" w14:textId="77777777" w:rsidTr="001715D7">
        <w:trPr>
          <w:trHeight w:val="360"/>
        </w:trPr>
        <w:tc>
          <w:tcPr>
            <w:tcW w:w="709" w:type="dxa"/>
            <w:shd w:val="clear" w:color="auto" w:fill="auto"/>
            <w:noWrap/>
            <w:vAlign w:val="center"/>
            <w:hideMark/>
          </w:tcPr>
          <w:p w14:paraId="4C6A1CC1" w14:textId="77777777" w:rsidR="00FB6072" w:rsidRPr="00DB688A" w:rsidRDefault="00FB6072" w:rsidP="001715D7">
            <w:pPr>
              <w:widowControl/>
              <w:jc w:val="left"/>
              <w:rPr>
                <w:rFonts w:ascii="ＭＳ Ｐゴシック" w:eastAsia="ＭＳ Ｐゴシック" w:hAnsi="ＭＳ Ｐゴシック" w:cs="ＭＳ Ｐゴシック"/>
                <w:kern w:val="0"/>
                <w:szCs w:val="21"/>
              </w:rPr>
            </w:pPr>
          </w:p>
        </w:tc>
        <w:tc>
          <w:tcPr>
            <w:tcW w:w="2131" w:type="dxa"/>
            <w:shd w:val="clear" w:color="auto" w:fill="auto"/>
            <w:noWrap/>
            <w:vAlign w:val="center"/>
            <w:hideMark/>
          </w:tcPr>
          <w:p w14:paraId="1DDDE2F8" w14:textId="77777777" w:rsidR="00FB6072" w:rsidRPr="00DB688A" w:rsidRDefault="00FB6072" w:rsidP="001715D7">
            <w:pPr>
              <w:widowControl/>
              <w:jc w:val="lef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ピーク強度[cps]</w:t>
            </w:r>
          </w:p>
        </w:tc>
        <w:tc>
          <w:tcPr>
            <w:tcW w:w="1112" w:type="dxa"/>
            <w:shd w:val="clear" w:color="auto" w:fill="auto"/>
            <w:noWrap/>
            <w:vAlign w:val="center"/>
            <w:hideMark/>
          </w:tcPr>
          <w:p w14:paraId="6459092D" w14:textId="77777777" w:rsidR="00FB6072" w:rsidRPr="00DB688A" w:rsidRDefault="00FB6072" w:rsidP="001715D7">
            <w:pPr>
              <w:widowControl/>
              <w:jc w:val="lef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相対強度</w:t>
            </w:r>
          </w:p>
        </w:tc>
        <w:tc>
          <w:tcPr>
            <w:tcW w:w="1060" w:type="dxa"/>
            <w:shd w:val="clear" w:color="auto" w:fill="auto"/>
            <w:noWrap/>
            <w:vAlign w:val="center"/>
            <w:hideMark/>
          </w:tcPr>
          <w:p w14:paraId="46C1EF52" w14:textId="77777777" w:rsidR="00FB6072" w:rsidRPr="00DB688A" w:rsidRDefault="00FB6072" w:rsidP="001715D7">
            <w:pPr>
              <w:widowControl/>
              <w:jc w:val="lef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角度[°]</w:t>
            </w:r>
          </w:p>
        </w:tc>
        <w:tc>
          <w:tcPr>
            <w:tcW w:w="1112" w:type="dxa"/>
            <w:shd w:val="clear" w:color="auto" w:fill="auto"/>
            <w:noWrap/>
            <w:vAlign w:val="center"/>
            <w:hideMark/>
          </w:tcPr>
          <w:p w14:paraId="1906ECD1" w14:textId="77777777" w:rsidR="00FB6072" w:rsidRPr="00DB688A" w:rsidRDefault="00FB6072" w:rsidP="001715D7">
            <w:pPr>
              <w:widowControl/>
              <w:jc w:val="lef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sinθ</w:t>
            </w:r>
          </w:p>
        </w:tc>
        <w:tc>
          <w:tcPr>
            <w:tcW w:w="1580" w:type="dxa"/>
            <w:shd w:val="clear" w:color="auto" w:fill="auto"/>
            <w:noWrap/>
            <w:vAlign w:val="center"/>
            <w:hideMark/>
          </w:tcPr>
          <w:p w14:paraId="39B7C11A" w14:textId="77777777" w:rsidR="00FB6072" w:rsidRPr="00DB688A" w:rsidRDefault="00FB6072" w:rsidP="001715D7">
            <w:pPr>
              <w:widowControl/>
              <w:jc w:val="lef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格子定数[Å]</w:t>
            </w:r>
          </w:p>
        </w:tc>
        <w:tc>
          <w:tcPr>
            <w:tcW w:w="1060" w:type="dxa"/>
            <w:shd w:val="clear" w:color="auto" w:fill="auto"/>
            <w:noWrap/>
            <w:vAlign w:val="center"/>
            <w:hideMark/>
          </w:tcPr>
          <w:p w14:paraId="5977DE9B" w14:textId="77777777" w:rsidR="00FB6072" w:rsidRPr="00DB688A" w:rsidRDefault="00FB6072" w:rsidP="001715D7">
            <w:pPr>
              <w:widowControl/>
              <w:jc w:val="lef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w:t>
            </w:r>
            <w:proofErr w:type="spellStart"/>
            <w:r w:rsidRPr="00DB688A">
              <w:rPr>
                <w:rFonts w:ascii="游ゴシック" w:eastAsia="游ゴシック" w:hAnsi="游ゴシック" w:cs="ＭＳ Ｐゴシック" w:hint="eastAsia"/>
                <w:color w:val="000000"/>
                <w:kern w:val="0"/>
                <w:szCs w:val="21"/>
              </w:rPr>
              <w:t>hkl</w:t>
            </w:r>
            <w:proofErr w:type="spellEnd"/>
            <w:r w:rsidRPr="00DB688A">
              <w:rPr>
                <w:rFonts w:ascii="游ゴシック" w:eastAsia="游ゴシック" w:hAnsi="游ゴシック" w:cs="ＭＳ Ｐゴシック" w:hint="eastAsia"/>
                <w:color w:val="000000"/>
                <w:kern w:val="0"/>
                <w:szCs w:val="21"/>
              </w:rPr>
              <w:t>）</w:t>
            </w:r>
          </w:p>
        </w:tc>
      </w:tr>
      <w:tr w:rsidR="00FB6072" w:rsidRPr="00DB688A" w14:paraId="4EF0FF0F" w14:textId="77777777" w:rsidTr="001715D7">
        <w:trPr>
          <w:trHeight w:val="360"/>
        </w:trPr>
        <w:tc>
          <w:tcPr>
            <w:tcW w:w="709" w:type="dxa"/>
            <w:shd w:val="clear" w:color="auto" w:fill="auto"/>
            <w:noWrap/>
            <w:vAlign w:val="center"/>
            <w:hideMark/>
          </w:tcPr>
          <w:p w14:paraId="349039CD" w14:textId="77777777" w:rsidR="00FB6072" w:rsidRPr="00DB688A" w:rsidRDefault="00FB6072" w:rsidP="001715D7">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1</w:t>
            </w:r>
          </w:p>
        </w:tc>
        <w:tc>
          <w:tcPr>
            <w:tcW w:w="2131" w:type="dxa"/>
            <w:shd w:val="clear" w:color="auto" w:fill="auto"/>
            <w:noWrap/>
            <w:vAlign w:val="center"/>
            <w:hideMark/>
          </w:tcPr>
          <w:p w14:paraId="1C064750" w14:textId="77777777" w:rsidR="00FB6072" w:rsidRPr="00DB688A" w:rsidRDefault="00FB6072" w:rsidP="001715D7">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7602</w:t>
            </w:r>
          </w:p>
        </w:tc>
        <w:tc>
          <w:tcPr>
            <w:tcW w:w="1112" w:type="dxa"/>
            <w:shd w:val="clear" w:color="auto" w:fill="auto"/>
            <w:noWrap/>
            <w:vAlign w:val="center"/>
            <w:hideMark/>
          </w:tcPr>
          <w:p w14:paraId="37EA99BC" w14:textId="77777777" w:rsidR="00FB6072" w:rsidRPr="00DB688A" w:rsidRDefault="00FB6072" w:rsidP="001715D7">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3.956078</w:t>
            </w:r>
          </w:p>
        </w:tc>
        <w:tc>
          <w:tcPr>
            <w:tcW w:w="1060" w:type="dxa"/>
            <w:shd w:val="clear" w:color="auto" w:fill="auto"/>
            <w:noWrap/>
            <w:vAlign w:val="center"/>
            <w:hideMark/>
          </w:tcPr>
          <w:p w14:paraId="3E189AB0" w14:textId="77777777" w:rsidR="00FB6072" w:rsidRPr="00DB688A" w:rsidRDefault="00FB6072" w:rsidP="001715D7">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36.971</w:t>
            </w:r>
          </w:p>
        </w:tc>
        <w:tc>
          <w:tcPr>
            <w:tcW w:w="1112" w:type="dxa"/>
            <w:shd w:val="clear" w:color="auto" w:fill="auto"/>
            <w:noWrap/>
            <w:vAlign w:val="center"/>
            <w:hideMark/>
          </w:tcPr>
          <w:p w14:paraId="50F32029" w14:textId="77777777" w:rsidR="00FB6072" w:rsidRPr="00DB688A" w:rsidRDefault="00FB6072" w:rsidP="001715D7">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0.317065</w:t>
            </w:r>
          </w:p>
        </w:tc>
        <w:tc>
          <w:tcPr>
            <w:tcW w:w="1580" w:type="dxa"/>
            <w:shd w:val="clear" w:color="auto" w:fill="auto"/>
            <w:noWrap/>
            <w:vAlign w:val="center"/>
            <w:hideMark/>
          </w:tcPr>
          <w:p w14:paraId="1A25B703" w14:textId="77777777" w:rsidR="00FB6072" w:rsidRPr="00DB688A" w:rsidRDefault="00FB6072" w:rsidP="001715D7">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2.431</w:t>
            </w:r>
          </w:p>
        </w:tc>
        <w:tc>
          <w:tcPr>
            <w:tcW w:w="1060" w:type="dxa"/>
            <w:shd w:val="clear" w:color="auto" w:fill="auto"/>
            <w:noWrap/>
            <w:vAlign w:val="center"/>
            <w:hideMark/>
          </w:tcPr>
          <w:p w14:paraId="33EABA11" w14:textId="77777777" w:rsidR="00FB6072" w:rsidRPr="00DB688A" w:rsidRDefault="00FB6072" w:rsidP="001715D7">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111</w:t>
            </w:r>
          </w:p>
        </w:tc>
      </w:tr>
      <w:tr w:rsidR="00FB6072" w:rsidRPr="00DB688A" w14:paraId="0FA6D024" w14:textId="77777777" w:rsidTr="001715D7">
        <w:trPr>
          <w:trHeight w:val="360"/>
        </w:trPr>
        <w:tc>
          <w:tcPr>
            <w:tcW w:w="709" w:type="dxa"/>
            <w:shd w:val="clear" w:color="auto" w:fill="auto"/>
            <w:noWrap/>
            <w:vAlign w:val="center"/>
            <w:hideMark/>
          </w:tcPr>
          <w:p w14:paraId="0E75B6F9" w14:textId="77777777" w:rsidR="00FB6072" w:rsidRPr="00DB688A" w:rsidRDefault="00FB6072" w:rsidP="001715D7">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2</w:t>
            </w:r>
          </w:p>
        </w:tc>
        <w:tc>
          <w:tcPr>
            <w:tcW w:w="2131" w:type="dxa"/>
            <w:shd w:val="clear" w:color="auto" w:fill="auto"/>
            <w:noWrap/>
            <w:vAlign w:val="center"/>
            <w:hideMark/>
          </w:tcPr>
          <w:p w14:paraId="54F91DBC" w14:textId="77777777" w:rsidR="00FB6072" w:rsidRPr="00DB688A" w:rsidRDefault="00FB6072" w:rsidP="001715D7">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192160</w:t>
            </w:r>
          </w:p>
        </w:tc>
        <w:tc>
          <w:tcPr>
            <w:tcW w:w="1112" w:type="dxa"/>
            <w:shd w:val="clear" w:color="auto" w:fill="auto"/>
            <w:noWrap/>
            <w:vAlign w:val="center"/>
            <w:hideMark/>
          </w:tcPr>
          <w:p w14:paraId="73F6A6BC" w14:textId="77777777" w:rsidR="00FB6072" w:rsidRPr="00DB688A" w:rsidRDefault="00FB6072" w:rsidP="001715D7">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100</w:t>
            </w:r>
          </w:p>
        </w:tc>
        <w:tc>
          <w:tcPr>
            <w:tcW w:w="1060" w:type="dxa"/>
            <w:shd w:val="clear" w:color="auto" w:fill="auto"/>
            <w:noWrap/>
            <w:vAlign w:val="center"/>
            <w:hideMark/>
          </w:tcPr>
          <w:p w14:paraId="58677AA6" w14:textId="77777777" w:rsidR="00FB6072" w:rsidRPr="00DB688A" w:rsidRDefault="00FB6072" w:rsidP="001715D7">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42.9226</w:t>
            </w:r>
          </w:p>
        </w:tc>
        <w:tc>
          <w:tcPr>
            <w:tcW w:w="1112" w:type="dxa"/>
            <w:shd w:val="clear" w:color="auto" w:fill="auto"/>
            <w:noWrap/>
            <w:vAlign w:val="center"/>
            <w:hideMark/>
          </w:tcPr>
          <w:p w14:paraId="14D911FE" w14:textId="77777777" w:rsidR="00FB6072" w:rsidRPr="00DB688A" w:rsidRDefault="00FB6072" w:rsidP="001715D7">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0.365873</w:t>
            </w:r>
          </w:p>
        </w:tc>
        <w:tc>
          <w:tcPr>
            <w:tcW w:w="1580" w:type="dxa"/>
            <w:shd w:val="clear" w:color="auto" w:fill="auto"/>
            <w:noWrap/>
            <w:vAlign w:val="center"/>
            <w:hideMark/>
          </w:tcPr>
          <w:p w14:paraId="6693EF06" w14:textId="77777777" w:rsidR="00FB6072" w:rsidRPr="00DB688A" w:rsidRDefault="00FB6072" w:rsidP="001715D7">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2.107</w:t>
            </w:r>
          </w:p>
        </w:tc>
        <w:tc>
          <w:tcPr>
            <w:tcW w:w="1060" w:type="dxa"/>
            <w:shd w:val="clear" w:color="auto" w:fill="auto"/>
            <w:noWrap/>
            <w:vAlign w:val="center"/>
            <w:hideMark/>
          </w:tcPr>
          <w:p w14:paraId="5445AA65" w14:textId="77777777" w:rsidR="00FB6072" w:rsidRPr="00DB688A" w:rsidRDefault="00FB6072" w:rsidP="001715D7">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200</w:t>
            </w:r>
          </w:p>
        </w:tc>
      </w:tr>
      <w:tr w:rsidR="00FB6072" w:rsidRPr="00DB688A" w14:paraId="093A4A73" w14:textId="77777777" w:rsidTr="001715D7">
        <w:trPr>
          <w:trHeight w:val="360"/>
        </w:trPr>
        <w:tc>
          <w:tcPr>
            <w:tcW w:w="709" w:type="dxa"/>
            <w:shd w:val="clear" w:color="auto" w:fill="auto"/>
            <w:noWrap/>
            <w:vAlign w:val="center"/>
            <w:hideMark/>
          </w:tcPr>
          <w:p w14:paraId="0D8BBAB1" w14:textId="77777777" w:rsidR="00FB6072" w:rsidRPr="00DB688A" w:rsidRDefault="00FB6072" w:rsidP="001715D7">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3</w:t>
            </w:r>
          </w:p>
        </w:tc>
        <w:tc>
          <w:tcPr>
            <w:tcW w:w="2131" w:type="dxa"/>
            <w:shd w:val="clear" w:color="auto" w:fill="auto"/>
            <w:noWrap/>
            <w:vAlign w:val="center"/>
            <w:hideMark/>
          </w:tcPr>
          <w:p w14:paraId="4485C1F6" w14:textId="77777777" w:rsidR="00FB6072" w:rsidRPr="00DB688A" w:rsidRDefault="00FB6072" w:rsidP="001715D7">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27062</w:t>
            </w:r>
          </w:p>
        </w:tc>
        <w:tc>
          <w:tcPr>
            <w:tcW w:w="1112" w:type="dxa"/>
            <w:shd w:val="clear" w:color="auto" w:fill="auto"/>
            <w:noWrap/>
            <w:vAlign w:val="center"/>
            <w:hideMark/>
          </w:tcPr>
          <w:p w14:paraId="5A6ED3E8" w14:textId="77777777" w:rsidR="00FB6072" w:rsidRPr="00DB688A" w:rsidRDefault="00FB6072" w:rsidP="001715D7">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14.08306</w:t>
            </w:r>
          </w:p>
        </w:tc>
        <w:tc>
          <w:tcPr>
            <w:tcW w:w="1060" w:type="dxa"/>
            <w:shd w:val="clear" w:color="auto" w:fill="auto"/>
            <w:noWrap/>
            <w:vAlign w:val="center"/>
            <w:hideMark/>
          </w:tcPr>
          <w:p w14:paraId="68C44771" w14:textId="77777777" w:rsidR="00FB6072" w:rsidRPr="00DB688A" w:rsidRDefault="00FB6072" w:rsidP="001715D7">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62.336</w:t>
            </w:r>
          </w:p>
        </w:tc>
        <w:tc>
          <w:tcPr>
            <w:tcW w:w="1112" w:type="dxa"/>
            <w:shd w:val="clear" w:color="auto" w:fill="auto"/>
            <w:noWrap/>
            <w:vAlign w:val="center"/>
            <w:hideMark/>
          </w:tcPr>
          <w:p w14:paraId="4CF5A3ED" w14:textId="77777777" w:rsidR="00FB6072" w:rsidRPr="00DB688A" w:rsidRDefault="00FB6072" w:rsidP="001715D7">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0.517549</w:t>
            </w:r>
          </w:p>
        </w:tc>
        <w:tc>
          <w:tcPr>
            <w:tcW w:w="1580" w:type="dxa"/>
            <w:shd w:val="clear" w:color="auto" w:fill="auto"/>
            <w:noWrap/>
            <w:vAlign w:val="center"/>
            <w:hideMark/>
          </w:tcPr>
          <w:p w14:paraId="069E87D4" w14:textId="77777777" w:rsidR="00FB6072" w:rsidRPr="00DB688A" w:rsidRDefault="00FB6072" w:rsidP="001715D7">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1.49</w:t>
            </w:r>
          </w:p>
        </w:tc>
        <w:tc>
          <w:tcPr>
            <w:tcW w:w="1060" w:type="dxa"/>
            <w:shd w:val="clear" w:color="auto" w:fill="auto"/>
            <w:noWrap/>
            <w:vAlign w:val="center"/>
            <w:hideMark/>
          </w:tcPr>
          <w:p w14:paraId="0ACD837F" w14:textId="77777777" w:rsidR="00FB6072" w:rsidRPr="00DB688A" w:rsidRDefault="00FB6072" w:rsidP="001715D7">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220</w:t>
            </w:r>
          </w:p>
        </w:tc>
      </w:tr>
      <w:tr w:rsidR="00FB6072" w:rsidRPr="00DB688A" w14:paraId="4D745933" w14:textId="77777777" w:rsidTr="001715D7">
        <w:trPr>
          <w:trHeight w:val="360"/>
        </w:trPr>
        <w:tc>
          <w:tcPr>
            <w:tcW w:w="709" w:type="dxa"/>
            <w:shd w:val="clear" w:color="auto" w:fill="auto"/>
            <w:noWrap/>
            <w:vAlign w:val="center"/>
            <w:hideMark/>
          </w:tcPr>
          <w:p w14:paraId="1C46D0CE" w14:textId="77777777" w:rsidR="00FB6072" w:rsidRPr="00DB688A" w:rsidRDefault="00FB6072" w:rsidP="001715D7">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4</w:t>
            </w:r>
          </w:p>
        </w:tc>
        <w:tc>
          <w:tcPr>
            <w:tcW w:w="2131" w:type="dxa"/>
            <w:shd w:val="clear" w:color="auto" w:fill="auto"/>
            <w:noWrap/>
            <w:vAlign w:val="center"/>
            <w:hideMark/>
          </w:tcPr>
          <w:p w14:paraId="63C53D0F" w14:textId="77777777" w:rsidR="00FB6072" w:rsidRPr="00DB688A" w:rsidRDefault="00FB6072" w:rsidP="001715D7">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2536</w:t>
            </w:r>
          </w:p>
        </w:tc>
        <w:tc>
          <w:tcPr>
            <w:tcW w:w="1112" w:type="dxa"/>
            <w:shd w:val="clear" w:color="auto" w:fill="auto"/>
            <w:noWrap/>
            <w:vAlign w:val="center"/>
            <w:hideMark/>
          </w:tcPr>
          <w:p w14:paraId="20C45A91" w14:textId="77777777" w:rsidR="00FB6072" w:rsidRPr="00DB688A" w:rsidRDefault="00FB6072" w:rsidP="001715D7">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1.319734</w:t>
            </w:r>
          </w:p>
        </w:tc>
        <w:tc>
          <w:tcPr>
            <w:tcW w:w="1060" w:type="dxa"/>
            <w:shd w:val="clear" w:color="auto" w:fill="auto"/>
            <w:noWrap/>
            <w:vAlign w:val="center"/>
            <w:hideMark/>
          </w:tcPr>
          <w:p w14:paraId="27D338A8" w14:textId="77777777" w:rsidR="00FB6072" w:rsidRPr="00DB688A" w:rsidRDefault="00FB6072" w:rsidP="001715D7">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74.725</w:t>
            </w:r>
          </w:p>
        </w:tc>
        <w:tc>
          <w:tcPr>
            <w:tcW w:w="1112" w:type="dxa"/>
            <w:shd w:val="clear" w:color="auto" w:fill="auto"/>
            <w:noWrap/>
            <w:vAlign w:val="center"/>
            <w:hideMark/>
          </w:tcPr>
          <w:p w14:paraId="6D313F8C" w14:textId="77777777" w:rsidR="00FB6072" w:rsidRPr="00DB688A" w:rsidRDefault="00FB6072" w:rsidP="001715D7">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0.606856</w:t>
            </w:r>
          </w:p>
        </w:tc>
        <w:tc>
          <w:tcPr>
            <w:tcW w:w="1580" w:type="dxa"/>
            <w:shd w:val="clear" w:color="auto" w:fill="auto"/>
            <w:noWrap/>
            <w:vAlign w:val="center"/>
            <w:hideMark/>
          </w:tcPr>
          <w:p w14:paraId="155FD8BF" w14:textId="77777777" w:rsidR="00FB6072" w:rsidRPr="00DB688A" w:rsidRDefault="00FB6072" w:rsidP="001715D7">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1.27</w:t>
            </w:r>
          </w:p>
        </w:tc>
        <w:tc>
          <w:tcPr>
            <w:tcW w:w="1060" w:type="dxa"/>
            <w:shd w:val="clear" w:color="auto" w:fill="auto"/>
            <w:noWrap/>
            <w:vAlign w:val="center"/>
            <w:hideMark/>
          </w:tcPr>
          <w:p w14:paraId="190AC6AB" w14:textId="77777777" w:rsidR="00FB6072" w:rsidRPr="00DB688A" w:rsidRDefault="00FB6072" w:rsidP="001715D7">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311</w:t>
            </w:r>
          </w:p>
        </w:tc>
      </w:tr>
      <w:tr w:rsidR="00FB6072" w:rsidRPr="00DB688A" w14:paraId="119F401D" w14:textId="77777777" w:rsidTr="001715D7">
        <w:trPr>
          <w:trHeight w:val="360"/>
        </w:trPr>
        <w:tc>
          <w:tcPr>
            <w:tcW w:w="709" w:type="dxa"/>
            <w:shd w:val="clear" w:color="auto" w:fill="auto"/>
            <w:noWrap/>
            <w:vAlign w:val="center"/>
            <w:hideMark/>
          </w:tcPr>
          <w:p w14:paraId="038ED385" w14:textId="77777777" w:rsidR="00FB6072" w:rsidRPr="00DB688A" w:rsidRDefault="00FB6072" w:rsidP="001715D7">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5</w:t>
            </w:r>
          </w:p>
        </w:tc>
        <w:tc>
          <w:tcPr>
            <w:tcW w:w="2131" w:type="dxa"/>
            <w:shd w:val="clear" w:color="auto" w:fill="auto"/>
            <w:noWrap/>
            <w:vAlign w:val="center"/>
            <w:hideMark/>
          </w:tcPr>
          <w:p w14:paraId="19554E90" w14:textId="77777777" w:rsidR="00FB6072" w:rsidRPr="00DB688A" w:rsidRDefault="00FB6072" w:rsidP="001715D7">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6110</w:t>
            </w:r>
          </w:p>
        </w:tc>
        <w:tc>
          <w:tcPr>
            <w:tcW w:w="1112" w:type="dxa"/>
            <w:shd w:val="clear" w:color="auto" w:fill="auto"/>
            <w:noWrap/>
            <w:vAlign w:val="center"/>
            <w:hideMark/>
          </w:tcPr>
          <w:p w14:paraId="78B3BB75" w14:textId="77777777" w:rsidR="00FB6072" w:rsidRPr="00DB688A" w:rsidRDefault="00FB6072" w:rsidP="001715D7">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3.179642</w:t>
            </w:r>
          </w:p>
        </w:tc>
        <w:tc>
          <w:tcPr>
            <w:tcW w:w="1060" w:type="dxa"/>
            <w:shd w:val="clear" w:color="auto" w:fill="auto"/>
            <w:noWrap/>
            <w:vAlign w:val="center"/>
            <w:hideMark/>
          </w:tcPr>
          <w:p w14:paraId="222B6CD8" w14:textId="77777777" w:rsidR="00FB6072" w:rsidRPr="00DB688A" w:rsidRDefault="00FB6072" w:rsidP="001715D7">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78.692</w:t>
            </w:r>
          </w:p>
        </w:tc>
        <w:tc>
          <w:tcPr>
            <w:tcW w:w="1112" w:type="dxa"/>
            <w:shd w:val="clear" w:color="auto" w:fill="auto"/>
            <w:noWrap/>
            <w:vAlign w:val="center"/>
            <w:hideMark/>
          </w:tcPr>
          <w:p w14:paraId="76FB5F53" w14:textId="77777777" w:rsidR="00FB6072" w:rsidRPr="00DB688A" w:rsidRDefault="00FB6072" w:rsidP="001715D7">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0.634002</w:t>
            </w:r>
          </w:p>
        </w:tc>
        <w:tc>
          <w:tcPr>
            <w:tcW w:w="1580" w:type="dxa"/>
            <w:shd w:val="clear" w:color="auto" w:fill="auto"/>
            <w:noWrap/>
            <w:vAlign w:val="center"/>
            <w:hideMark/>
          </w:tcPr>
          <w:p w14:paraId="2484F096" w14:textId="77777777" w:rsidR="00FB6072" w:rsidRPr="00DB688A" w:rsidRDefault="00FB6072" w:rsidP="001715D7">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1.216</w:t>
            </w:r>
          </w:p>
        </w:tc>
        <w:tc>
          <w:tcPr>
            <w:tcW w:w="1060" w:type="dxa"/>
            <w:shd w:val="clear" w:color="auto" w:fill="auto"/>
            <w:noWrap/>
            <w:vAlign w:val="center"/>
            <w:hideMark/>
          </w:tcPr>
          <w:p w14:paraId="1B0E60AB" w14:textId="77777777" w:rsidR="00FB6072" w:rsidRPr="00DB688A" w:rsidRDefault="00FB6072" w:rsidP="001715D7">
            <w:pPr>
              <w:widowControl/>
              <w:jc w:val="right"/>
              <w:rPr>
                <w:rFonts w:ascii="游ゴシック" w:eastAsia="游ゴシック" w:hAnsi="游ゴシック" w:cs="ＭＳ Ｐゴシック"/>
                <w:color w:val="000000"/>
                <w:kern w:val="0"/>
                <w:szCs w:val="21"/>
              </w:rPr>
            </w:pPr>
            <w:r w:rsidRPr="00DB688A">
              <w:rPr>
                <w:rFonts w:ascii="游ゴシック" w:eastAsia="游ゴシック" w:hAnsi="游ゴシック" w:cs="ＭＳ Ｐゴシック" w:hint="eastAsia"/>
                <w:color w:val="000000"/>
                <w:kern w:val="0"/>
                <w:szCs w:val="21"/>
              </w:rPr>
              <w:t>222</w:t>
            </w:r>
          </w:p>
        </w:tc>
      </w:tr>
    </w:tbl>
    <w:p w14:paraId="256B50A9" w14:textId="77777777" w:rsidR="00FB6072" w:rsidRDefault="00FB6072" w:rsidP="00FB6072">
      <w:pPr>
        <w:rPr>
          <w:szCs w:val="21"/>
        </w:rPr>
      </w:pPr>
      <w:r>
        <w:rPr>
          <w:rFonts w:hint="eastAsia"/>
          <w:szCs w:val="21"/>
        </w:rPr>
        <w:t>二つ目のピーク(相対強度100)を用いて格子定数を算出する。</w:t>
      </w:r>
    </w:p>
    <w:p w14:paraId="210218BF" w14:textId="09A76F10" w:rsidR="00FB6072" w:rsidRDefault="00140CA7" w:rsidP="00FB6072">
      <w:pPr>
        <w:rPr>
          <w:szCs w:val="21"/>
        </w:rPr>
      </w:pPr>
      <w:r>
        <w:rPr>
          <w:rFonts w:hint="eastAsia"/>
          <w:noProof/>
        </w:rPr>
        <mc:AlternateContent>
          <mc:Choice Requires="wps">
            <w:drawing>
              <wp:anchor distT="0" distB="0" distL="114300" distR="114300" simplePos="0" relativeHeight="251663360" behindDoc="0" locked="0" layoutInCell="1" allowOverlap="1" wp14:anchorId="7F2D8559" wp14:editId="7D81C3D8">
                <wp:simplePos x="0" y="0"/>
                <wp:positionH relativeFrom="column">
                  <wp:posOffset>5031105</wp:posOffset>
                </wp:positionH>
                <wp:positionV relativeFrom="paragraph">
                  <wp:posOffset>440055</wp:posOffset>
                </wp:positionV>
                <wp:extent cx="914400" cy="281940"/>
                <wp:effectExtent l="0" t="0" r="2540" b="3810"/>
                <wp:wrapNone/>
                <wp:docPr id="3" name="テキスト ボックス 3"/>
                <wp:cNvGraphicFramePr/>
                <a:graphic xmlns:a="http://schemas.openxmlformats.org/drawingml/2006/main">
                  <a:graphicData uri="http://schemas.microsoft.com/office/word/2010/wordprocessingShape">
                    <wps:wsp>
                      <wps:cNvSpPr txBox="1"/>
                      <wps:spPr>
                        <a:xfrm>
                          <a:off x="0" y="0"/>
                          <a:ext cx="914400" cy="281940"/>
                        </a:xfrm>
                        <a:prstGeom prst="rect">
                          <a:avLst/>
                        </a:prstGeom>
                        <a:solidFill>
                          <a:schemeClr val="lt1"/>
                        </a:solidFill>
                        <a:ln w="6350">
                          <a:noFill/>
                        </a:ln>
                      </wps:spPr>
                      <wps:txbx>
                        <w:txbxContent>
                          <w:p w14:paraId="1D5DDE42" w14:textId="4DC3BA62" w:rsidR="009213C2" w:rsidRPr="00264444" w:rsidRDefault="009213C2">
                            <w:pPr>
                              <w:rPr>
                                <w:vertAlign w:val="superscript"/>
                              </w:rPr>
                            </w:pPr>
                            <w:r>
                              <w:rPr>
                                <w:rFonts w:hint="eastAsia"/>
                              </w:rPr>
                              <w:t>O</w:t>
                            </w:r>
                            <w:r>
                              <w:rPr>
                                <w:rFonts w:hint="eastAsia"/>
                                <w:vertAlign w:val="super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2D8559" id="_x0000_t202" coordsize="21600,21600" o:spt="202" path="m,l,21600r21600,l21600,xe">
                <v:stroke joinstyle="miter"/>
                <v:path gradientshapeok="t" o:connecttype="rect"/>
              </v:shapetype>
              <v:shape id="テキスト ボックス 3" o:spid="_x0000_s1026" type="#_x0000_t202" style="position:absolute;left:0;text-align:left;margin-left:396.15pt;margin-top:34.65pt;width:1in;height:22.2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" fillcolor="white [3201]" stroked="f" strokeweight=".5pt">
                <v:textbox>
                  <w:txbxContent>
                    <w:p w14:paraId="1D5DDE42" w14:textId="4DC3BA62" w:rsidR="009213C2" w:rsidRPr="00264444" w:rsidRDefault="009213C2">
                      <w:pPr>
                        <w:rPr>
                          <w:vertAlign w:val="superscript"/>
                        </w:rPr>
                      </w:pPr>
                      <w:r>
                        <w:rPr>
                          <w:rFonts w:hint="eastAsia"/>
                        </w:rPr>
                        <w:t>O</w:t>
                      </w:r>
                      <w:r>
                        <w:rPr>
                          <w:rFonts w:hint="eastAsia"/>
                          <w:vertAlign w:val="superscript"/>
                        </w:rPr>
                        <w:t>2-</w:t>
                      </w:r>
                    </w:p>
                  </w:txbxContent>
                </v:textbox>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3C637B22" wp14:editId="35245E46">
                <wp:simplePos x="0" y="0"/>
                <wp:positionH relativeFrom="column">
                  <wp:posOffset>4733925</wp:posOffset>
                </wp:positionH>
                <wp:positionV relativeFrom="paragraph">
                  <wp:posOffset>577215</wp:posOffset>
                </wp:positionV>
                <wp:extent cx="411480" cy="175260"/>
                <wp:effectExtent l="0" t="0" r="26670" b="34290"/>
                <wp:wrapNone/>
                <wp:docPr id="2" name="直線コネクタ 2"/>
                <wp:cNvGraphicFramePr/>
                <a:graphic xmlns:a="http://schemas.openxmlformats.org/drawingml/2006/main">
                  <a:graphicData uri="http://schemas.microsoft.com/office/word/2010/wordprocessingShape">
                    <wps:wsp>
                      <wps:cNvCnPr/>
                      <wps:spPr>
                        <a:xfrm flipV="1">
                          <a:off x="0" y="0"/>
                          <a:ext cx="411480" cy="175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BEE446" id="直線コネクタ 2" o:spid="_x0000_s1026" style="position:absolute;left:0;text-align:left;flip:y;z-index:251662336;visibility:visible;mso-wrap-style:square;mso-wrap-distance-left:9pt;mso-wrap-distance-top:0;mso-wrap-distance-right:9pt;mso-wrap-distance-bottom:0;mso-position-horizontal:absolute;mso-position-horizontal-relative:text;mso-position-vertical:absolute;mso-position-vertical-relative:text" from="372.75pt,45.45pt" to="405.15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" strokecolor="#4472c4 [3204]" strokeweight=".5pt">
                <v:stroke joinstyle="miter"/>
              </v:line>
            </w:pict>
          </mc:Fallback>
        </mc:AlternateContent>
      </w:r>
      <w:r w:rsidR="00FB6072" w:rsidRPr="00EE19D7">
        <w:rPr>
          <w:rFonts w:hint="eastAsia"/>
          <w:noProof/>
        </w:rPr>
        <w:drawing>
          <wp:anchor distT="0" distB="0" distL="114300" distR="114300" simplePos="0" relativeHeight="251661312" behindDoc="0" locked="0" layoutInCell="1" allowOverlap="1" wp14:anchorId="21BE0F1B" wp14:editId="13563536">
            <wp:simplePos x="0" y="0"/>
            <wp:positionH relativeFrom="column">
              <wp:posOffset>2790825</wp:posOffset>
            </wp:positionH>
            <wp:positionV relativeFrom="paragraph">
              <wp:posOffset>577215</wp:posOffset>
            </wp:positionV>
            <wp:extent cx="3627120" cy="2072640"/>
            <wp:effectExtent l="0" t="0" r="0"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9351" t="14201" r="3480" b="23497"/>
                    <a:stretch/>
                  </pic:blipFill>
                  <pic:spPr bwMode="auto">
                    <a:xfrm>
                      <a:off x="0" y="0"/>
                      <a:ext cx="3627120" cy="2072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B6072">
        <w:rPr>
          <w:rFonts w:hint="eastAsia"/>
          <w:szCs w:val="21"/>
        </w:rPr>
        <w:t>ミラー指数(200)であり、MgOは立方晶であるため</w:t>
      </w:r>
      <w:proofErr w:type="spellStart"/>
      <w:r w:rsidR="00FB6072">
        <w:rPr>
          <w:rFonts w:hint="eastAsia"/>
          <w:szCs w:val="21"/>
        </w:rPr>
        <w:t>x,y,z</w:t>
      </w:r>
      <w:proofErr w:type="spellEnd"/>
      <w:r w:rsidR="00FB6072">
        <w:rPr>
          <w:rFonts w:hint="eastAsia"/>
          <w:szCs w:val="21"/>
        </w:rPr>
        <w:t>の座標軸は等価となる。ミラー指数200ということは、</w:t>
      </w:r>
      <w:proofErr w:type="spellStart"/>
      <w:r w:rsidR="00FB6072">
        <w:rPr>
          <w:rFonts w:hint="eastAsia"/>
          <w:szCs w:val="21"/>
        </w:rPr>
        <w:t>xy</w:t>
      </w:r>
      <w:proofErr w:type="spellEnd"/>
      <w:r w:rsidR="00FB6072">
        <w:rPr>
          <w:rFonts w:hint="eastAsia"/>
          <w:szCs w:val="21"/>
        </w:rPr>
        <w:t>(または</w:t>
      </w:r>
      <w:proofErr w:type="spellStart"/>
      <w:r w:rsidR="00FB6072">
        <w:rPr>
          <w:rFonts w:hint="eastAsia"/>
          <w:szCs w:val="21"/>
        </w:rPr>
        <w:t>yz</w:t>
      </w:r>
      <w:r w:rsidR="00FB6072">
        <w:rPr>
          <w:szCs w:val="21"/>
        </w:rPr>
        <w:t>,</w:t>
      </w:r>
      <w:r w:rsidR="00FB6072">
        <w:rPr>
          <w:rFonts w:hint="eastAsia"/>
          <w:szCs w:val="21"/>
        </w:rPr>
        <w:t>xz</w:t>
      </w:r>
      <w:proofErr w:type="spellEnd"/>
      <w:r w:rsidR="00FB6072">
        <w:rPr>
          <w:rFonts w:hint="eastAsia"/>
          <w:szCs w:val="21"/>
        </w:rPr>
        <w:t>)面に対して平行に、単位格子の中心を通るように切断した場合の原子間距離である。(図参照</w:t>
      </w:r>
      <w:r w:rsidR="00FB6072">
        <w:rPr>
          <w:szCs w:val="21"/>
        </w:rPr>
        <w:t xml:space="preserve">) </w:t>
      </w:r>
    </w:p>
    <w:p w14:paraId="687C1773" w14:textId="3F4140D7" w:rsidR="00FB6072" w:rsidRDefault="00140CA7" w:rsidP="00FB6072">
      <w:bookmarkStart w:id="0" w:name="_Hlk41164487"/>
      <w:r>
        <w:rPr>
          <w:rFonts w:hint="eastAsia"/>
          <w:noProof/>
        </w:rPr>
        <mc:AlternateContent>
          <mc:Choice Requires="wps">
            <w:drawing>
              <wp:anchor distT="0" distB="0" distL="114300" distR="114300" simplePos="0" relativeHeight="251665408" behindDoc="0" locked="0" layoutInCell="1" allowOverlap="1" wp14:anchorId="4561558B" wp14:editId="5B48C525">
                <wp:simplePos x="0" y="0"/>
                <wp:positionH relativeFrom="column">
                  <wp:posOffset>5076825</wp:posOffset>
                </wp:positionH>
                <wp:positionV relativeFrom="paragraph">
                  <wp:posOffset>379095</wp:posOffset>
                </wp:positionV>
                <wp:extent cx="533400" cy="289560"/>
                <wp:effectExtent l="0" t="0" r="0" b="0"/>
                <wp:wrapNone/>
                <wp:docPr id="6" name="テキスト ボックス 6"/>
                <wp:cNvGraphicFramePr/>
                <a:graphic xmlns:a="http://schemas.openxmlformats.org/drawingml/2006/main">
                  <a:graphicData uri="http://schemas.microsoft.com/office/word/2010/wordprocessingShape">
                    <wps:wsp>
                      <wps:cNvSpPr txBox="1"/>
                      <wps:spPr>
                        <a:xfrm>
                          <a:off x="0" y="0"/>
                          <a:ext cx="533400" cy="289560"/>
                        </a:xfrm>
                        <a:prstGeom prst="rect">
                          <a:avLst/>
                        </a:prstGeom>
                        <a:solidFill>
                          <a:schemeClr val="lt1"/>
                        </a:solidFill>
                        <a:ln w="6350">
                          <a:noFill/>
                        </a:ln>
                      </wps:spPr>
                      <wps:txbx>
                        <w:txbxContent>
                          <w:p w14:paraId="39DDEF0F" w14:textId="3E50E5D7" w:rsidR="009213C2" w:rsidRPr="00264444" w:rsidRDefault="009213C2">
                            <w:pPr>
                              <w:rPr>
                                <w:vertAlign w:val="superscript"/>
                              </w:rPr>
                            </w:pPr>
                            <w:r>
                              <w:rPr>
                                <w:rFonts w:hint="eastAsia"/>
                              </w:rPr>
                              <w:t>Mg</w:t>
                            </w:r>
                            <w:r>
                              <w:rPr>
                                <w:rFonts w:hint="eastAsia"/>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61558B" id="テキスト ボックス 6" o:spid="_x0000_s1027" type="#_x0000_t202" style="position:absolute;left:0;text-align:left;margin-left:399.75pt;margin-top:29.85pt;width:42pt;height:22.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" fillcolor="white [3201]" stroked="f" strokeweight=".5pt">
                <v:textbox>
                  <w:txbxContent>
                    <w:p w14:paraId="39DDEF0F" w14:textId="3E50E5D7" w:rsidR="009213C2" w:rsidRPr="00264444" w:rsidRDefault="009213C2">
                      <w:pPr>
                        <w:rPr>
                          <w:vertAlign w:val="superscript"/>
                        </w:rPr>
                      </w:pPr>
                      <w:r>
                        <w:rPr>
                          <w:rFonts w:hint="eastAsia"/>
                        </w:rPr>
                        <w:t>Mg</w:t>
                      </w:r>
                      <w:r>
                        <w:rPr>
                          <w:rFonts w:hint="eastAsia"/>
                          <w:vertAlign w:val="superscript"/>
                        </w:rPr>
                        <w:t>2+</w:t>
                      </w:r>
                    </w:p>
                  </w:txbxContent>
                </v:textbox>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3D660EEB" wp14:editId="294FF081">
                <wp:simplePos x="0" y="0"/>
                <wp:positionH relativeFrom="column">
                  <wp:posOffset>4733925</wp:posOffset>
                </wp:positionH>
                <wp:positionV relativeFrom="paragraph">
                  <wp:posOffset>516255</wp:posOffset>
                </wp:positionV>
                <wp:extent cx="297180" cy="152400"/>
                <wp:effectExtent l="0" t="0" r="26670" b="19050"/>
                <wp:wrapNone/>
                <wp:docPr id="5" name="直線コネクタ 5"/>
                <wp:cNvGraphicFramePr/>
                <a:graphic xmlns:a="http://schemas.openxmlformats.org/drawingml/2006/main">
                  <a:graphicData uri="http://schemas.microsoft.com/office/word/2010/wordprocessingShape">
                    <wps:wsp>
                      <wps:cNvCnPr/>
                      <wps:spPr>
                        <a:xfrm flipV="1">
                          <a:off x="0" y="0"/>
                          <a:ext cx="29718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332382" id="直線コネクタ 5" o:spid="_x0000_s1026" style="position:absolute;left:0;text-align:left;flip:y;z-index:251664384;visibility:visible;mso-wrap-style:square;mso-wrap-distance-left:9pt;mso-wrap-distance-top:0;mso-wrap-distance-right:9pt;mso-wrap-distance-bottom:0;mso-position-horizontal:absolute;mso-position-horizontal-relative:text;mso-position-vertical:absolute;mso-position-vertical-relative:text" from="372.75pt,40.65pt" to="396.15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" strokecolor="#4472c4 [3204]" strokeweight=".5pt">
                <v:stroke joinstyle="miter"/>
              </v:line>
            </w:pict>
          </mc:Fallback>
        </mc:AlternateContent>
      </w:r>
      <w:r w:rsidR="00FB6072">
        <w:rPr>
          <w:rFonts w:hint="eastAsia"/>
        </w:rPr>
        <w:t>よって、単位格子の一辺の長さをd‘[Å]とすると、d‘=2dより、d’=4.2</w:t>
      </w:r>
      <w:bookmarkEnd w:id="0"/>
      <w:r w:rsidR="00FB6072">
        <w:rPr>
          <w:noProof/>
        </w:rPr>
        <mc:AlternateContent>
          <mc:Choice Requires="wps">
            <w:drawing>
              <wp:anchor distT="0" distB="0" distL="114300" distR="114300" simplePos="0" relativeHeight="251660288" behindDoc="0" locked="0" layoutInCell="1" allowOverlap="1" wp14:anchorId="6D440725" wp14:editId="65D30EED">
                <wp:simplePos x="0" y="0"/>
                <wp:positionH relativeFrom="column">
                  <wp:posOffset>7287260</wp:posOffset>
                </wp:positionH>
                <wp:positionV relativeFrom="paragraph">
                  <wp:posOffset>732155</wp:posOffset>
                </wp:positionV>
                <wp:extent cx="327660" cy="281054"/>
                <wp:effectExtent l="0" t="0" r="0" b="5080"/>
                <wp:wrapNone/>
                <wp:docPr id="16" name="テキスト ボックス 16"/>
                <wp:cNvGraphicFramePr/>
                <a:graphic xmlns:a="http://schemas.openxmlformats.org/drawingml/2006/main">
                  <a:graphicData uri="http://schemas.microsoft.com/office/word/2010/wordprocessingShape">
                    <wps:wsp>
                      <wps:cNvSpPr txBox="1"/>
                      <wps:spPr>
                        <a:xfrm>
                          <a:off x="0" y="0"/>
                          <a:ext cx="327660" cy="281054"/>
                        </a:xfrm>
                        <a:prstGeom prst="rect">
                          <a:avLst/>
                        </a:prstGeom>
                        <a:noFill/>
                        <a:ln w="6350">
                          <a:noFill/>
                        </a:ln>
                      </wps:spPr>
                      <wps:txbx>
                        <w:txbxContent>
                          <w:p w14:paraId="2A637C38" w14:textId="77777777" w:rsidR="009213C2" w:rsidRPr="00111FB1" w:rsidRDefault="009213C2" w:rsidP="00FB6072">
                            <w:pPr>
                              <w:rPr>
                                <w:rFonts w:eastAsia="ＭＳ 明朝"/>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440725" id="テキスト ボックス 16" o:spid="_x0000_s1028" type="#_x0000_t202" style="position:absolute;left:0;text-align:left;margin-left:573.8pt;margin-top:57.65pt;width:25.8pt;height:22.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" filled="f" stroked="f" strokeweight=".5pt">
                <v:textbox>
                  <w:txbxContent>
                    <w:p w14:paraId="2A637C38" w14:textId="77777777" w:rsidR="009213C2" w:rsidRPr="00111FB1" w:rsidRDefault="009213C2" w:rsidP="00FB6072">
                      <w:pPr>
                        <w:rPr>
                          <w:rFonts w:eastAsia="ＭＳ 明朝"/>
                        </w:rPr>
                      </w:pPr>
                    </w:p>
                  </w:txbxContent>
                </v:textbox>
              </v:shape>
            </w:pict>
          </mc:Fallback>
        </mc:AlternateContent>
      </w:r>
      <w:r w:rsidR="00FB6072">
        <w:t>14</w:t>
      </w:r>
      <w:r w:rsidR="00FB6072">
        <w:rPr>
          <w:rFonts w:hint="eastAsia"/>
        </w:rPr>
        <w:t>[Å</w:t>
      </w:r>
      <w:r w:rsidR="00FB6072">
        <w:t>]</w:t>
      </w:r>
      <w:r w:rsidR="00FB6072">
        <w:rPr>
          <w:rFonts w:hint="eastAsia"/>
        </w:rPr>
        <w:t>といえる。この結果から、理論密度ρ</w:t>
      </w:r>
      <w:proofErr w:type="spellStart"/>
      <w:r w:rsidR="00FB6072">
        <w:rPr>
          <w:rFonts w:hint="eastAsia"/>
          <w:vertAlign w:val="subscript"/>
        </w:rPr>
        <w:t>i</w:t>
      </w:r>
      <w:proofErr w:type="spellEnd"/>
      <w:r w:rsidR="00FB6072">
        <w:t>[g/</w:t>
      </w:r>
      <m:oMath>
        <m:sSup>
          <m:sSupPr>
            <m:ctrlPr>
              <w:rPr>
                <w:rFonts w:ascii="Cambria Math" w:hAnsi="Cambria Math"/>
                <w:i/>
              </w:rPr>
            </m:ctrlPr>
          </m:sSupPr>
          <m:e>
            <m:r>
              <w:rPr>
                <w:rFonts w:ascii="Cambria Math" w:hAnsi="Cambria Math"/>
              </w:rPr>
              <m:t>cm</m:t>
            </m:r>
          </m:e>
          <m:sup>
            <m:r>
              <w:rPr>
                <w:rFonts w:ascii="Cambria Math" w:hAnsi="Cambria Math"/>
              </w:rPr>
              <m:t>3</m:t>
            </m:r>
          </m:sup>
        </m:sSup>
      </m:oMath>
      <w:r w:rsidR="00FB6072">
        <w:t>]</w:t>
      </w:r>
      <w:r w:rsidR="00FB6072">
        <w:rPr>
          <w:rFonts w:hint="eastAsia"/>
        </w:rPr>
        <w:t>を求める。</w:t>
      </w:r>
    </w:p>
    <w:p w14:paraId="7B9C7C3A" w14:textId="77777777" w:rsidR="00FB6072" w:rsidRPr="00020FF6" w:rsidRDefault="00FB6072" w:rsidP="00FB6072">
      <m:oMath>
        <m:r>
          <m:rPr>
            <m:sty m:val="p"/>
          </m:rPr>
          <w:rPr>
            <w:rFonts w:ascii="Cambria Math" w:hAnsi="Cambria Math" w:hint="eastAsia"/>
          </w:rPr>
          <m:t>1[</m:t>
        </m:r>
        <m:r>
          <m:rPr>
            <m:sty m:val="p"/>
          </m:rPr>
          <w:rPr>
            <w:rFonts w:ascii="Cambria Math" w:hAnsi="Cambria Math" w:hint="eastAsia"/>
          </w:rPr>
          <m:t>Å</m:t>
        </m:r>
        <m:r>
          <m:rPr>
            <m:sty m:val="p"/>
          </m:rPr>
          <w:rPr>
            <w:rFonts w:ascii="Cambria Math" w:hAnsi="Cambria Math" w:hint="eastAsia"/>
          </w:rPr>
          <m:t>]=1.0</m:t>
        </m:r>
        <m:r>
          <m:rPr>
            <m:sty m:val="p"/>
          </m:rPr>
          <w:rPr>
            <w:rFonts w:ascii="Cambria Math" w:hAnsi="Cambria Math" w:hint="eastAsia"/>
          </w:rPr>
          <m:t>×</m:t>
        </m:r>
        <m:sSup>
          <m:sSupPr>
            <m:ctrlPr>
              <w:rPr>
                <w:rFonts w:ascii="Cambria Math" w:hAnsi="Cambria Math"/>
                <w:i/>
              </w:rPr>
            </m:ctrlPr>
          </m:sSupPr>
          <m:e>
            <m:r>
              <w:rPr>
                <w:rFonts w:ascii="Cambria Math" w:hAnsi="Cambria Math"/>
              </w:rPr>
              <m:t>10</m:t>
            </m:r>
          </m:e>
          <m:sup>
            <m:r>
              <w:rPr>
                <w:rFonts w:ascii="Cambria Math" w:hAnsi="Cambria Math"/>
              </w:rPr>
              <m:t>-10</m:t>
            </m:r>
          </m:sup>
        </m:sSup>
        <m:r>
          <m:rPr>
            <m:sty m:val="p"/>
          </m:rPr>
          <w:rPr>
            <w:rFonts w:ascii="Cambria Math" w:hAnsi="Cambria Math" w:hint="eastAsia"/>
          </w:rPr>
          <m:t xml:space="preserve"> [m]</m:t>
        </m:r>
      </m:oMath>
      <w:r>
        <w:rPr>
          <w:rFonts w:hint="eastAsia"/>
        </w:rPr>
        <w:t>より、</w:t>
      </w:r>
    </w:p>
    <w:p w14:paraId="3D56BB06" w14:textId="77777777" w:rsidR="00FB6072" w:rsidRDefault="00FB6072" w:rsidP="00FB6072">
      <w:r>
        <w:t>d</w:t>
      </w:r>
      <w:r>
        <w:rPr>
          <w:rFonts w:hint="eastAsia"/>
        </w:rPr>
        <w:t>‘=4.214×</w:t>
      </w:r>
      <m:oMath>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[m]</m:t>
        </m:r>
      </m:oMath>
    </w:p>
    <w:p w14:paraId="4351BC0E" w14:textId="77777777" w:rsidR="00FB6072" w:rsidRDefault="00FB6072" w:rsidP="00FB6072">
      <w:proofErr w:type="spellStart"/>
      <w:r>
        <w:rPr>
          <w:rFonts w:hint="eastAsia"/>
        </w:rPr>
        <w:t>Mg,O</w:t>
      </w:r>
      <w:proofErr w:type="spellEnd"/>
      <w:r>
        <w:rPr>
          <w:rFonts w:hint="eastAsia"/>
        </w:rPr>
        <w:t>それぞれについて、原子量を</w:t>
      </w:r>
      <w:proofErr w:type="spellStart"/>
      <w:r>
        <w:rPr>
          <w:rFonts w:hint="eastAsia"/>
        </w:rPr>
        <w:t>M</w:t>
      </w:r>
      <w:r>
        <w:rPr>
          <w:rFonts w:hint="eastAsia"/>
          <w:vertAlign w:val="subscript"/>
        </w:rPr>
        <w:t>Mg</w:t>
      </w:r>
      <w:r>
        <w:t>,M</w:t>
      </w:r>
      <w:r>
        <w:rPr>
          <w:vertAlign w:val="subscript"/>
        </w:rPr>
        <w:t>O</w:t>
      </w:r>
      <w:proofErr w:type="spellEnd"/>
      <w:r>
        <w:rPr>
          <w:rFonts w:hint="eastAsia"/>
        </w:rPr>
        <w:t>とすると、</w:t>
      </w:r>
    </w:p>
    <w:p w14:paraId="31A84DFD" w14:textId="77777777" w:rsidR="00FB6072" w:rsidRPr="00D47B6E" w:rsidRDefault="009213C2" w:rsidP="00FB6072">
      <w:pPr>
        <w:rPr>
          <w:sz w:val="22"/>
        </w:rPr>
      </w:pPr>
      <m:oMathPara>
        <m:oMathParaPr>
          <m:jc m:val="left"/>
        </m:oMathParaPr>
        <m:oMath>
          <m:sSub>
            <m:sSubPr>
              <m:ctrlPr>
                <w:rPr>
                  <w:rFonts w:ascii="Cambria Math" w:hAnsi="Cambria Math"/>
                  <w:i/>
                  <w:sz w:val="22"/>
                </w:rPr>
              </m:ctrlPr>
            </m:sSubPr>
            <m:e>
              <m:r>
                <w:rPr>
                  <w:rFonts w:ascii="Cambria Math" w:hAnsi="Cambria Math" w:hint="eastAsia"/>
                  <w:sz w:val="22"/>
                </w:rPr>
                <m:t>M</m:t>
              </m:r>
            </m:e>
            <m:sub>
              <m:r>
                <w:rPr>
                  <w:rFonts w:ascii="Cambria Math" w:hAnsi="Cambria Math" w:hint="eastAsia"/>
                  <w:sz w:val="22"/>
                </w:rPr>
                <m:t>Mg</m:t>
              </m:r>
            </m:sub>
          </m:sSub>
          <m:r>
            <w:rPr>
              <w:rFonts w:ascii="Cambria Math" w:hAnsi="Cambria Math" w:hint="eastAsia"/>
              <w:sz w:val="22"/>
            </w:rPr>
            <m:t>＝</m:t>
          </m:r>
          <m:r>
            <w:rPr>
              <w:rFonts w:ascii="Cambria Math" w:hAnsi="Cambria Math" w:hint="eastAsia"/>
              <w:sz w:val="22"/>
            </w:rPr>
            <m:t>24.305</m:t>
          </m:r>
          <m:d>
            <m:dPr>
              <m:begChr m:val="["/>
              <m:endChr m:val="]"/>
              <m:ctrlPr>
                <w:rPr>
                  <w:rFonts w:ascii="Cambria Math" w:hAnsi="Cambria Math"/>
                  <w:i/>
                  <w:sz w:val="22"/>
                </w:rPr>
              </m:ctrlPr>
            </m:dPr>
            <m:e>
              <m:f>
                <m:fPr>
                  <m:type m:val="lin"/>
                  <m:ctrlPr>
                    <w:rPr>
                      <w:rFonts w:ascii="Cambria Math" w:hAnsi="Cambria Math"/>
                      <w:i/>
                      <w:sz w:val="22"/>
                    </w:rPr>
                  </m:ctrlPr>
                </m:fPr>
                <m:num>
                  <m:r>
                    <w:rPr>
                      <w:rFonts w:ascii="Cambria Math" w:hAnsi="Cambria Math"/>
                      <w:sz w:val="22"/>
                    </w:rPr>
                    <m:t>g</m:t>
                  </m:r>
                </m:num>
                <m:den>
                  <m:r>
                    <w:rPr>
                      <w:rFonts w:ascii="Cambria Math" w:hAnsi="Cambria Math"/>
                      <w:sz w:val="22"/>
                    </w:rPr>
                    <m:t>mol</m:t>
                  </m:r>
                </m:den>
              </m:f>
            </m:e>
          </m:d>
        </m:oMath>
      </m:oMathPara>
    </w:p>
    <w:p w14:paraId="20C4A1C7" w14:textId="77777777" w:rsidR="00FB6072" w:rsidRDefault="009213C2" w:rsidP="00FB6072">
      <m:oMath>
        <m:sSub>
          <m:sSubPr>
            <m:ctrlPr>
              <w:rPr>
                <w:rFonts w:ascii="Cambria Math" w:hAnsi="Cambria Math"/>
                <w:i/>
                <w:sz w:val="22"/>
              </w:rPr>
            </m:ctrlPr>
          </m:sSubPr>
          <m:e>
            <m:r>
              <w:rPr>
                <w:rFonts w:ascii="Cambria Math" w:hAnsi="Cambria Math"/>
                <w:sz w:val="22"/>
              </w:rPr>
              <m:t>M</m:t>
            </m:r>
          </m:e>
          <m:sub>
            <m:r>
              <w:rPr>
                <w:rFonts w:ascii="Cambria Math" w:hAnsi="Cambria Math"/>
                <w:sz w:val="22"/>
              </w:rPr>
              <m:t>O</m:t>
            </m:r>
          </m:sub>
        </m:sSub>
        <m:r>
          <w:rPr>
            <w:rFonts w:ascii="Cambria Math" w:hAnsi="Cambria Math"/>
            <w:sz w:val="22"/>
          </w:rPr>
          <m:t>=15.99[g/mol]</m:t>
        </m:r>
      </m:oMath>
      <w:r w:rsidR="00FB6072" w:rsidRPr="00D47B6E">
        <w:rPr>
          <w:rFonts w:hint="eastAsia"/>
          <w:sz w:val="22"/>
        </w:rPr>
        <w:t xml:space="preserve"> </w:t>
      </w:r>
      <w:r w:rsidR="00FB6072">
        <w:rPr>
          <w:rFonts w:hint="eastAsia"/>
        </w:rPr>
        <w:t>という値が与えられている。</w:t>
      </w:r>
    </w:p>
    <w:p w14:paraId="327F11FB" w14:textId="77777777" w:rsidR="00FB6072" w:rsidRDefault="00FB6072" w:rsidP="00FB6072">
      <w:r>
        <w:rPr>
          <w:rFonts w:hint="eastAsia"/>
        </w:rPr>
        <w:t>アボガドロ定数：N</w:t>
      </w:r>
      <w:r>
        <w:rPr>
          <w:rFonts w:hint="eastAsia"/>
          <w:vertAlign w:val="subscript"/>
        </w:rPr>
        <w:t>A</w:t>
      </w:r>
      <w:r>
        <w:rPr>
          <w:rFonts w:hint="eastAsia"/>
        </w:rPr>
        <w:t>=6.02×10</w:t>
      </w:r>
      <w:r>
        <w:rPr>
          <w:rFonts w:hint="eastAsia"/>
          <w:vertAlign w:val="superscript"/>
        </w:rPr>
        <w:t>23</w:t>
      </w:r>
      <w:r>
        <w:rPr>
          <w:rFonts w:hint="eastAsia"/>
        </w:rPr>
        <w:t>[m</w:t>
      </w:r>
      <w:r>
        <w:t>ol</w:t>
      </w:r>
      <w:r>
        <w:rPr>
          <w:vertAlign w:val="superscript"/>
        </w:rPr>
        <w:t>-1</w:t>
      </w:r>
      <w:r>
        <w:rPr>
          <w:rFonts w:hint="eastAsia"/>
        </w:rPr>
        <w:t>]も同様に既知として扱う。</w:t>
      </w:r>
    </w:p>
    <w:p w14:paraId="4FE196FC" w14:textId="77777777" w:rsidR="00FB6072" w:rsidRDefault="00FB6072" w:rsidP="00FB6072">
      <w:r>
        <w:rPr>
          <w:rFonts w:hint="eastAsia"/>
        </w:rPr>
        <w:t>一つの結晶格子に、Mg原子・O原子は4つずつ含まれているため、結晶格子一つの質量を</w:t>
      </w:r>
      <w:proofErr w:type="spellStart"/>
      <w:r>
        <w:rPr>
          <w:rFonts w:hint="eastAsia"/>
        </w:rPr>
        <w:t>M</w:t>
      </w:r>
      <w:r>
        <w:rPr>
          <w:rFonts w:hint="eastAsia"/>
          <w:vertAlign w:val="subscript"/>
        </w:rPr>
        <w:t>l</w:t>
      </w:r>
      <w:r>
        <w:rPr>
          <w:vertAlign w:val="subscript"/>
        </w:rPr>
        <w:t>attice</w:t>
      </w:r>
      <w:proofErr w:type="spellEnd"/>
      <w:r>
        <w:rPr>
          <w:rFonts w:hint="eastAsia"/>
        </w:rPr>
        <w:t>とすると、</w:t>
      </w:r>
    </w:p>
    <w:p w14:paraId="1C6A225B" w14:textId="1D8954AC" w:rsidR="00FB6072" w:rsidRPr="006A3D89" w:rsidRDefault="009213C2" w:rsidP="00FB6072">
      <w:pPr>
        <w:rPr>
          <w:sz w:val="22"/>
        </w:rPr>
      </w:pPr>
      <m:oMathPara>
        <m:oMath>
          <m:sSub>
            <m:sSubPr>
              <m:ctrlPr>
                <w:rPr>
                  <w:rFonts w:ascii="Cambria Math" w:hAnsi="Cambria Math"/>
                  <w:i/>
                  <w:sz w:val="22"/>
                </w:rPr>
              </m:ctrlPr>
            </m:sSubPr>
            <m:e>
              <m:r>
                <w:rPr>
                  <w:rFonts w:ascii="Cambria Math" w:hAnsi="Cambria Math" w:hint="eastAsia"/>
                  <w:sz w:val="22"/>
                </w:rPr>
                <m:t>M</m:t>
              </m:r>
            </m:e>
            <m:sub>
              <m:r>
                <w:rPr>
                  <w:rFonts w:ascii="Cambria Math" w:hAnsi="Cambria Math"/>
                  <w:sz w:val="22"/>
                </w:rPr>
                <m:t>lattice</m:t>
              </m:r>
            </m:sub>
          </m:sSub>
          <m:r>
            <w:rPr>
              <w:rFonts w:ascii="Cambria Math" w:hAnsi="Cambria Math"/>
              <w:sz w:val="22"/>
            </w:rPr>
            <m:t>=</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M</m:t>
                  </m:r>
                </m:e>
                <m:sub>
                  <m:r>
                    <w:rPr>
                      <w:rFonts w:ascii="Cambria Math" w:hAnsi="Cambria Math"/>
                      <w:sz w:val="22"/>
                    </w:rPr>
                    <m:t>Mg</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O</m:t>
                  </m:r>
                </m:sub>
              </m:sSub>
            </m:e>
          </m:d>
          <m:r>
            <w:rPr>
              <w:rFonts w:ascii="Cambria Math" w:hAnsi="Cambria Math"/>
              <w:sz w:val="22"/>
            </w:rPr>
            <m:t>×</m:t>
          </m:r>
          <m:f>
            <m:fPr>
              <m:ctrlPr>
                <w:rPr>
                  <w:rFonts w:ascii="Cambria Math" w:hAnsi="Cambria Math"/>
                  <w:i/>
                  <w:sz w:val="22"/>
                </w:rPr>
              </m:ctrlPr>
            </m:fPr>
            <m:num>
              <m:r>
                <w:rPr>
                  <w:rFonts w:ascii="Cambria Math" w:hAnsi="Cambria Math"/>
                  <w:sz w:val="22"/>
                </w:rPr>
                <m:t>4</m:t>
              </m:r>
            </m:num>
            <m:den>
              <m:sSub>
                <m:sSubPr>
                  <m:ctrlPr>
                    <w:rPr>
                      <w:rFonts w:ascii="Cambria Math" w:hAnsi="Cambria Math"/>
                      <w:i/>
                      <w:sz w:val="22"/>
                    </w:rPr>
                  </m:ctrlPr>
                </m:sSubPr>
                <m:e>
                  <m:r>
                    <w:rPr>
                      <w:rFonts w:ascii="Cambria Math" w:hAnsi="Cambria Math"/>
                      <w:sz w:val="22"/>
                    </w:rPr>
                    <m:t>N</m:t>
                  </m:r>
                </m:e>
                <m:sub>
                  <m:r>
                    <w:rPr>
                      <w:rFonts w:ascii="Cambria Math" w:hAnsi="Cambria Math"/>
                      <w:sz w:val="22"/>
                    </w:rPr>
                    <m:t>A</m:t>
                  </m:r>
                </m:sub>
              </m:sSub>
            </m:den>
          </m:f>
          <m:r>
            <w:rPr>
              <w:rFonts w:ascii="Cambria Math" w:hAnsi="Cambria Math"/>
              <w:sz w:val="22"/>
            </w:rPr>
            <m:t>=</m:t>
          </m:r>
          <m:d>
            <m:dPr>
              <m:ctrlPr>
                <w:rPr>
                  <w:rFonts w:ascii="Cambria Math" w:hAnsi="Cambria Math"/>
                  <w:i/>
                  <w:sz w:val="22"/>
                </w:rPr>
              </m:ctrlPr>
            </m:dPr>
            <m:e>
              <m:r>
                <w:rPr>
                  <w:rFonts w:ascii="Cambria Math" w:hAnsi="Cambria Math"/>
                  <w:sz w:val="22"/>
                </w:rPr>
                <m:t>24.305+15.99</m:t>
              </m:r>
            </m:e>
          </m:d>
          <m:r>
            <w:rPr>
              <w:rFonts w:ascii="Cambria Math" w:hAnsi="Cambria Math"/>
              <w:sz w:val="22"/>
            </w:rPr>
            <m:t>×</m:t>
          </m:r>
          <m:f>
            <m:fPr>
              <m:ctrlPr>
                <w:rPr>
                  <w:rFonts w:ascii="Cambria Math" w:hAnsi="Cambria Math"/>
                  <w:i/>
                  <w:sz w:val="22"/>
                </w:rPr>
              </m:ctrlPr>
            </m:fPr>
            <m:num>
              <m:r>
                <w:rPr>
                  <w:rFonts w:ascii="Cambria Math" w:hAnsi="Cambria Math"/>
                  <w:sz w:val="22"/>
                </w:rPr>
                <m:t>4</m:t>
              </m:r>
            </m:num>
            <m:den>
              <m:sSup>
                <m:sSupPr>
                  <m:ctrlPr>
                    <w:rPr>
                      <w:rFonts w:ascii="Cambria Math" w:hAnsi="Cambria Math"/>
                      <w:i/>
                      <w:sz w:val="22"/>
                    </w:rPr>
                  </m:ctrlPr>
                </m:sSupPr>
                <m:e>
                  <m:r>
                    <w:rPr>
                      <w:rFonts w:ascii="Cambria Math" w:hAnsi="Cambria Math"/>
                      <w:sz w:val="22"/>
                    </w:rPr>
                    <m:t>6.02×10</m:t>
                  </m:r>
                </m:e>
                <m:sup>
                  <m:r>
                    <w:rPr>
                      <w:rFonts w:ascii="Cambria Math" w:hAnsi="Cambria Math"/>
                      <w:sz w:val="22"/>
                    </w:rPr>
                    <m:t>23</m:t>
                  </m:r>
                </m:sup>
              </m:sSup>
            </m:den>
          </m:f>
          <m:r>
            <w:rPr>
              <w:rFonts w:ascii="Cambria Math" w:hAnsi="Cambria Math"/>
              <w:sz w:val="22"/>
            </w:rPr>
            <m:t>=26.77×</m:t>
          </m:r>
          <m:sSup>
            <m:sSupPr>
              <m:ctrlPr>
                <w:rPr>
                  <w:rFonts w:ascii="Cambria Math" w:hAnsi="Cambria Math"/>
                  <w:i/>
                  <w:sz w:val="22"/>
                </w:rPr>
              </m:ctrlPr>
            </m:sSupPr>
            <m:e>
              <m:r>
                <w:rPr>
                  <w:rFonts w:ascii="Cambria Math" w:hAnsi="Cambria Math"/>
                  <w:sz w:val="22"/>
                </w:rPr>
                <m:t>10</m:t>
              </m:r>
            </m:e>
            <m:sup>
              <m:r>
                <w:rPr>
                  <w:rFonts w:ascii="Cambria Math" w:hAnsi="Cambria Math"/>
                  <w:sz w:val="22"/>
                </w:rPr>
                <m:t>-23</m:t>
              </m:r>
            </m:sup>
          </m:sSup>
          <m:r>
            <w:rPr>
              <w:rFonts w:ascii="Cambria Math" w:hAnsi="Cambria Math"/>
              <w:sz w:val="22"/>
            </w:rPr>
            <m:t>[g]</m:t>
          </m:r>
        </m:oMath>
      </m:oMathPara>
    </w:p>
    <w:p w14:paraId="2EB4CA9C" w14:textId="77777777" w:rsidR="00FB6072" w:rsidRDefault="00FB6072" w:rsidP="00FB6072">
      <w:pPr>
        <w:rPr>
          <w:szCs w:val="21"/>
        </w:rPr>
      </w:pPr>
      <w:r w:rsidRPr="006A3D89">
        <w:rPr>
          <w:rFonts w:hint="eastAsia"/>
          <w:szCs w:val="21"/>
        </w:rPr>
        <w:lastRenderedPageBreak/>
        <w:t>結晶格子</w:t>
      </w:r>
      <w:r>
        <w:rPr>
          <w:rFonts w:hint="eastAsia"/>
          <w:szCs w:val="21"/>
        </w:rPr>
        <w:t>一つの体積をV[m</w:t>
      </w:r>
      <w:r>
        <w:rPr>
          <w:szCs w:val="21"/>
          <w:vertAlign w:val="superscript"/>
        </w:rPr>
        <w:t>3</w:t>
      </w:r>
      <w:r>
        <w:rPr>
          <w:rFonts w:hint="eastAsia"/>
          <w:szCs w:val="21"/>
        </w:rPr>
        <w:t>]は、XRD測定で求めたd‘を用いて</w:t>
      </w:r>
    </w:p>
    <w:p w14:paraId="68CD9C6F" w14:textId="77777777" w:rsidR="00FB6072" w:rsidRPr="00D47B6E" w:rsidRDefault="00FB6072" w:rsidP="00FB6072">
      <w:pPr>
        <w:rPr>
          <w:sz w:val="24"/>
          <w:szCs w:val="24"/>
        </w:rPr>
      </w:pPr>
      <m:oMathPara>
        <m:oMathParaPr>
          <m:jc m:val="left"/>
        </m:oMathParaPr>
        <m:oMath>
          <m:r>
            <w:rPr>
              <w:rFonts w:ascii="Cambria Math" w:hAnsi="Cambria Math"/>
              <w:sz w:val="24"/>
              <w:szCs w:val="24"/>
            </w:rPr>
            <m:t>V=</m:t>
          </m:r>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m:t>
                  </m:r>
                </m:sup>
              </m:sSup>
            </m:e>
            <m:sup>
              <m:r>
                <w:rPr>
                  <w:rFonts w:ascii="Cambria Math" w:hAnsi="Cambria Math"/>
                  <w:sz w:val="24"/>
                  <w:szCs w:val="24"/>
                </w:rPr>
                <m:t>3</m:t>
              </m:r>
            </m:sup>
          </m:sSup>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3</m:t>
                  </m:r>
                </m:sup>
              </m:sSup>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4.214</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-30</m:t>
              </m:r>
            </m:sup>
          </m:sSup>
          <m:r>
            <w:rPr>
              <w:rFonts w:ascii="Cambria Math" w:hAnsi="Cambria Math"/>
              <w:sz w:val="24"/>
              <w:szCs w:val="24"/>
            </w:rPr>
            <m:t>=74.83×</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-30</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3</m:t>
              </m:r>
            </m:sup>
          </m:sSup>
          <m:r>
            <w:rPr>
              <w:rFonts w:ascii="Cambria Math" w:hAnsi="Cambria Math"/>
              <w:sz w:val="24"/>
              <w:szCs w:val="24"/>
            </w:rPr>
            <m:t>]</m:t>
          </m:r>
        </m:oMath>
      </m:oMathPara>
    </w:p>
    <w:p w14:paraId="32F73F64" w14:textId="77777777" w:rsidR="00FB6072" w:rsidRDefault="00FB6072" w:rsidP="00FB6072">
      <w:r>
        <w:rPr>
          <w:rFonts w:hint="eastAsia"/>
          <w:szCs w:val="21"/>
        </w:rPr>
        <w:t>よって、理論密度</w:t>
      </w:r>
      <w:r>
        <w:rPr>
          <w:rFonts w:hint="eastAsia"/>
        </w:rPr>
        <w:t>ρ</w:t>
      </w:r>
      <w:proofErr w:type="spellStart"/>
      <w:r>
        <w:rPr>
          <w:rFonts w:hint="eastAsia"/>
          <w:vertAlign w:val="subscript"/>
        </w:rPr>
        <w:t>i</w:t>
      </w:r>
      <w:proofErr w:type="spellEnd"/>
      <w:r>
        <w:t>[g/</w:t>
      </w:r>
      <m:oMath>
        <m:sSup>
          <m:sSupPr>
            <m:ctrlPr>
              <w:rPr>
                <w:rFonts w:ascii="Cambria Math" w:hAnsi="Cambria Math"/>
                <w:i/>
              </w:rPr>
            </m:ctrlPr>
          </m:sSupPr>
          <m:e>
            <m:r>
              <w:rPr>
                <w:rFonts w:ascii="Cambria Math" w:hAnsi="Cambria Math"/>
              </w:rPr>
              <m:t>cm</m:t>
            </m:r>
          </m:e>
          <m:sup>
            <m:r>
              <w:rPr>
                <w:rFonts w:ascii="Cambria Math" w:hAnsi="Cambria Math"/>
              </w:rPr>
              <m:t>3</m:t>
            </m:r>
          </m:sup>
        </m:sSup>
      </m:oMath>
      <w:r>
        <w:rPr>
          <w:rFonts w:hint="eastAsia"/>
        </w:rPr>
        <w:t>]は</w:t>
      </w:r>
    </w:p>
    <w:p w14:paraId="5247BCD6" w14:textId="77777777" w:rsidR="00FB6072" w:rsidRPr="00F155FD" w:rsidRDefault="009213C2" w:rsidP="00FB6072">
      <w:pPr>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ρ</m:t>
              </m:r>
              <m:ctrlPr>
                <w:rPr>
                  <w:rFonts w:ascii="Cambria Math" w:hAnsi="Cambria Math"/>
                  <w:sz w:val="24"/>
                  <w:szCs w:val="24"/>
                </w:rPr>
              </m:ctrlPr>
            </m:e>
            <m:sub>
              <m:r>
                <w:rPr>
                  <w:rFonts w:ascii="Cambria Math" w:hAnsi="Cambria Math"/>
                  <w:sz w:val="24"/>
                  <w:szCs w:val="24"/>
                </w:rPr>
                <m:t>i</m:t>
              </m:r>
            </m:sub>
          </m:sSub>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lattice</m:t>
                  </m:r>
                </m:sub>
              </m:sSub>
              <m:ctrlPr>
                <w:rPr>
                  <w:rFonts w:ascii="Cambria Math" w:hAnsi="Cambria Math"/>
                  <w:i/>
                  <w:sz w:val="24"/>
                  <w:szCs w:val="24"/>
                </w:rPr>
              </m:ctrlPr>
            </m:num>
            <m:den>
              <m:r>
                <w:rPr>
                  <w:rFonts w:ascii="Cambria Math" w:hAnsi="Cambria Math"/>
                  <w:sz w:val="24"/>
                  <w:szCs w:val="24"/>
                </w:rPr>
                <m:t>V</m:t>
              </m:r>
              <m:ctrlPr>
                <w:rPr>
                  <w:rFonts w:ascii="Cambria Math" w:hAnsi="Cambria Math"/>
                  <w:i/>
                  <w:sz w:val="24"/>
                  <w:szCs w:val="24"/>
                </w:rPr>
              </m:ctrlP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26.77</m:t>
              </m:r>
              <m:r>
                <m:rPr>
                  <m:sty m:val="p"/>
                </m:rP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10</m:t>
                  </m:r>
                  <m:ctrlPr>
                    <w:rPr>
                      <w:rFonts w:ascii="Cambria Math" w:hAnsi="Cambria Math"/>
                      <w:sz w:val="24"/>
                      <w:szCs w:val="24"/>
                    </w:rPr>
                  </m:ctrlPr>
                </m:e>
                <m:sup>
                  <m:r>
                    <w:rPr>
                      <w:rFonts w:ascii="Cambria Math" w:hAnsi="Cambria Math"/>
                      <w:sz w:val="24"/>
                      <w:szCs w:val="24"/>
                    </w:rPr>
                    <m:t>-23</m:t>
                  </m:r>
                </m:sup>
              </m:sSup>
              <m:ctrlPr>
                <w:rPr>
                  <w:rFonts w:ascii="Cambria Math" w:hAnsi="Cambria Math"/>
                  <w:i/>
                  <w:sz w:val="24"/>
                  <w:szCs w:val="24"/>
                </w:rPr>
              </m:ctrlPr>
            </m:num>
            <m:den>
              <m:r>
                <w:rPr>
                  <w:rFonts w:ascii="Cambria Math" w:hAnsi="Cambria Math"/>
                  <w:sz w:val="24"/>
                  <w:szCs w:val="24"/>
                </w:rPr>
                <m:t>74.83</m:t>
              </m:r>
              <m:r>
                <m:rPr>
                  <m:sty m:val="p"/>
                </m:rP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10</m:t>
                  </m:r>
                  <m:ctrlPr>
                    <w:rPr>
                      <w:rFonts w:ascii="Cambria Math" w:hAnsi="Cambria Math"/>
                      <w:sz w:val="24"/>
                      <w:szCs w:val="24"/>
                    </w:rPr>
                  </m:ctrlPr>
                </m:e>
                <m:sup>
                  <m:r>
                    <w:rPr>
                      <w:rFonts w:ascii="Cambria Math" w:hAnsi="Cambria Math"/>
                      <w:sz w:val="24"/>
                      <w:szCs w:val="24"/>
                    </w:rPr>
                    <m:t>-30</m:t>
                  </m:r>
                </m:sup>
              </m:sSup>
              <m:ctrlPr>
                <w:rPr>
                  <w:rFonts w:ascii="Cambria Math" w:hAnsi="Cambria Math"/>
                  <w:i/>
                  <w:sz w:val="24"/>
                  <w:szCs w:val="24"/>
                </w:rPr>
              </m:ctrlPr>
            </m:den>
          </m:f>
          <m:r>
            <m:rPr>
              <m:sty m:val="p"/>
            </m:rP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10</m:t>
              </m:r>
              <m:ctrlPr>
                <w:rPr>
                  <w:rFonts w:ascii="Cambria Math" w:hAnsi="Cambria Math"/>
                  <w:sz w:val="24"/>
                  <w:szCs w:val="24"/>
                </w:rPr>
              </m:ctrlPr>
            </m:e>
            <m:sup>
              <m:r>
                <w:rPr>
                  <w:rFonts w:ascii="Cambria Math" w:hAnsi="Cambria Math"/>
                  <w:sz w:val="24"/>
                  <w:szCs w:val="24"/>
                </w:rPr>
                <m:t>-6</m:t>
              </m:r>
            </m:sup>
          </m:sSup>
          <m:r>
            <w:rPr>
              <w:rFonts w:ascii="Cambria Math" w:hAnsi="Cambria Math"/>
              <w:sz w:val="24"/>
              <w:szCs w:val="24"/>
            </w:rPr>
            <m:t>=3.484</m:t>
          </m:r>
          <m:d>
            <m:dPr>
              <m:begChr m:val="["/>
              <m:endChr m:val="]"/>
              <m:ctrlPr>
                <w:rPr>
                  <w:rFonts w:ascii="Cambria Math" w:hAnsi="Cambria Math"/>
                  <w:i/>
                  <w:sz w:val="24"/>
                  <w:szCs w:val="24"/>
                </w:rPr>
              </m:ctrlPr>
            </m:dPr>
            <m:e>
              <m:r>
                <w:rPr>
                  <w:rFonts w:ascii="Cambria Math" w:hAnsi="Cambria Math"/>
                  <w:sz w:val="24"/>
                  <w:szCs w:val="24"/>
                </w:rPr>
                <m:t>g</m:t>
              </m:r>
              <m:r>
                <m:rPr>
                  <m:lit/>
                </m:rPr>
                <w:rPr>
                  <w:rFonts w:ascii="Cambria Math" w:hAnsi="Cambria Math"/>
                  <w:sz w:val="24"/>
                  <w:szCs w:val="24"/>
                </w:rPr>
                <m:t>/</m:t>
              </m:r>
              <m:r>
                <w:rPr>
                  <w:rFonts w:ascii="Cambria Math" w:hAnsi="Cambria Math"/>
                  <w:sz w:val="24"/>
                  <w:szCs w:val="24"/>
                </w:rPr>
                <m:t>c</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3</m:t>
                  </m:r>
                </m:sup>
              </m:sSup>
            </m:e>
          </m:d>
        </m:oMath>
      </m:oMathPara>
    </w:p>
    <w:p w14:paraId="252451F5" w14:textId="77777777" w:rsidR="00FB6072" w:rsidRPr="003E318F" w:rsidRDefault="00FB6072" w:rsidP="00FB6072"/>
    <w:p w14:paraId="7D68F346" w14:textId="685C913F" w:rsidR="00FB6072" w:rsidRPr="001F7E97" w:rsidRDefault="00015E76" w:rsidP="00FB6072">
      <w:pPr>
        <w:rPr>
          <w:sz w:val="28"/>
          <w:szCs w:val="28"/>
        </w:rPr>
      </w:pPr>
      <w:r>
        <w:rPr>
          <w:rFonts w:hint="eastAsia"/>
          <w:sz w:val="28"/>
          <w:szCs w:val="28"/>
        </w:rPr>
        <w:t>3</w:t>
      </w:r>
      <w:r w:rsidR="00FB6072" w:rsidRPr="001F7E97">
        <w:rPr>
          <w:rFonts w:hint="eastAsia"/>
          <w:sz w:val="28"/>
          <w:szCs w:val="28"/>
        </w:rPr>
        <w:t>-3　実測密度測定</w:t>
      </w:r>
    </w:p>
    <w:p w14:paraId="300C00F6" w14:textId="324E7179" w:rsidR="00FB6072" w:rsidRDefault="00FB6072" w:rsidP="00FB6072">
      <w:pPr>
        <w:rPr>
          <w:szCs w:val="21"/>
        </w:rPr>
      </w:pPr>
      <w:r w:rsidRPr="003809AE">
        <w:rPr>
          <w:rFonts w:hint="eastAsia"/>
          <w:szCs w:val="21"/>
        </w:rPr>
        <w:t>ピクノメーターによる実測密度の測定結果を表に示す。</w:t>
      </w:r>
    </w:p>
    <w:tbl>
      <w:tblPr>
        <w:tblW w:w="9777"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024"/>
        <w:gridCol w:w="1040"/>
        <w:gridCol w:w="989"/>
        <w:gridCol w:w="989"/>
        <w:gridCol w:w="989"/>
        <w:gridCol w:w="2903"/>
        <w:gridCol w:w="1843"/>
      </w:tblGrid>
      <w:tr w:rsidR="00870CB7" w:rsidRPr="00870CB7" w14:paraId="4602209C" w14:textId="77777777" w:rsidTr="00015E76">
        <w:trPr>
          <w:trHeight w:val="360"/>
        </w:trPr>
        <w:tc>
          <w:tcPr>
            <w:tcW w:w="1024" w:type="dxa"/>
            <w:shd w:val="clear" w:color="auto" w:fill="auto"/>
            <w:noWrap/>
            <w:hideMark/>
          </w:tcPr>
          <w:p w14:paraId="091A5FF5" w14:textId="77777777" w:rsidR="00870CB7" w:rsidRPr="00870CB7" w:rsidRDefault="00870CB7" w:rsidP="00870CB7">
            <w:pPr>
              <w:widowControl/>
              <w:jc w:val="left"/>
              <w:rPr>
                <w:rFonts w:ascii="ＭＳ Ｐゴシック" w:eastAsia="ＭＳ Ｐゴシック" w:hAnsi="ＭＳ Ｐゴシック" w:cs="ＭＳ Ｐゴシック"/>
                <w:kern w:val="0"/>
                <w:sz w:val="24"/>
                <w:szCs w:val="24"/>
              </w:rPr>
            </w:pPr>
          </w:p>
        </w:tc>
        <w:tc>
          <w:tcPr>
            <w:tcW w:w="1040" w:type="dxa"/>
            <w:shd w:val="clear" w:color="auto" w:fill="auto"/>
            <w:noWrap/>
            <w:hideMark/>
          </w:tcPr>
          <w:p w14:paraId="53DFE948" w14:textId="1E37E755" w:rsidR="00870CB7" w:rsidRPr="00870CB7" w:rsidRDefault="00870CB7" w:rsidP="00870CB7">
            <w:pPr>
              <w:widowControl/>
              <w:jc w:val="left"/>
              <w:rPr>
                <w:rFonts w:ascii="游ゴシック" w:eastAsia="游ゴシック" w:hAnsi="游ゴシック" w:cs="ＭＳ Ｐゴシック"/>
                <w:color w:val="000000"/>
                <w:kern w:val="0"/>
                <w:sz w:val="22"/>
              </w:rPr>
            </w:pPr>
            <w:r w:rsidRPr="00257882">
              <w:t>W1</w:t>
            </w:r>
            <w:r w:rsidR="00015E76">
              <w:t>[g]</w:t>
            </w:r>
          </w:p>
        </w:tc>
        <w:tc>
          <w:tcPr>
            <w:tcW w:w="989" w:type="dxa"/>
            <w:shd w:val="clear" w:color="auto" w:fill="auto"/>
            <w:noWrap/>
            <w:hideMark/>
          </w:tcPr>
          <w:p w14:paraId="50056099" w14:textId="79D0E179" w:rsidR="00870CB7" w:rsidRPr="00870CB7" w:rsidRDefault="00870CB7" w:rsidP="00870CB7">
            <w:pPr>
              <w:widowControl/>
              <w:jc w:val="left"/>
              <w:rPr>
                <w:rFonts w:ascii="游ゴシック" w:eastAsia="游ゴシック" w:hAnsi="游ゴシック" w:cs="ＭＳ Ｐゴシック"/>
                <w:color w:val="000000"/>
                <w:kern w:val="0"/>
                <w:sz w:val="22"/>
              </w:rPr>
            </w:pPr>
            <w:r w:rsidRPr="00257882">
              <w:t>W2</w:t>
            </w:r>
            <w:r w:rsidR="00015E76">
              <w:t>[g]</w:t>
            </w:r>
          </w:p>
        </w:tc>
        <w:tc>
          <w:tcPr>
            <w:tcW w:w="989" w:type="dxa"/>
            <w:shd w:val="clear" w:color="auto" w:fill="auto"/>
            <w:noWrap/>
            <w:hideMark/>
          </w:tcPr>
          <w:p w14:paraId="7957A791" w14:textId="0B780678" w:rsidR="00870CB7" w:rsidRPr="00870CB7" w:rsidRDefault="00870CB7" w:rsidP="00870CB7">
            <w:pPr>
              <w:widowControl/>
              <w:jc w:val="left"/>
              <w:rPr>
                <w:rFonts w:ascii="游ゴシック" w:eastAsia="游ゴシック" w:hAnsi="游ゴシック" w:cs="ＭＳ Ｐゴシック"/>
                <w:color w:val="000000"/>
                <w:kern w:val="0"/>
                <w:sz w:val="22"/>
              </w:rPr>
            </w:pPr>
            <w:r w:rsidRPr="00257882">
              <w:t>W3</w:t>
            </w:r>
            <w:r w:rsidR="00015E76">
              <w:t>[g]</w:t>
            </w:r>
          </w:p>
        </w:tc>
        <w:tc>
          <w:tcPr>
            <w:tcW w:w="989" w:type="dxa"/>
            <w:shd w:val="clear" w:color="auto" w:fill="auto"/>
            <w:noWrap/>
            <w:hideMark/>
          </w:tcPr>
          <w:p w14:paraId="32C46BA6" w14:textId="703D84A2" w:rsidR="00870CB7" w:rsidRPr="00870CB7" w:rsidRDefault="00870CB7" w:rsidP="00870CB7">
            <w:pPr>
              <w:widowControl/>
              <w:jc w:val="left"/>
              <w:rPr>
                <w:rFonts w:ascii="游ゴシック" w:eastAsia="游ゴシック" w:hAnsi="游ゴシック" w:cs="ＭＳ Ｐゴシック"/>
                <w:color w:val="000000"/>
                <w:kern w:val="0"/>
                <w:sz w:val="22"/>
              </w:rPr>
            </w:pPr>
            <w:r w:rsidRPr="00257882">
              <w:t>W4</w:t>
            </w:r>
            <w:r w:rsidR="00015E76">
              <w:t>[g]</w:t>
            </w:r>
          </w:p>
        </w:tc>
        <w:tc>
          <w:tcPr>
            <w:tcW w:w="2903" w:type="dxa"/>
            <w:shd w:val="clear" w:color="auto" w:fill="auto"/>
            <w:noWrap/>
            <w:hideMark/>
          </w:tcPr>
          <w:p w14:paraId="34629074" w14:textId="31A49200" w:rsidR="00870CB7" w:rsidRPr="00870CB7" w:rsidRDefault="00870CB7" w:rsidP="00870CB7">
            <w:pPr>
              <w:widowControl/>
              <w:jc w:val="left"/>
              <w:rPr>
                <w:rFonts w:ascii="游ゴシック" w:eastAsia="游ゴシック" w:hAnsi="游ゴシック" w:cs="ＭＳ Ｐゴシック"/>
                <w:color w:val="000000"/>
                <w:kern w:val="0"/>
                <w:sz w:val="22"/>
              </w:rPr>
            </w:pPr>
            <w:r w:rsidRPr="00257882">
              <w:t>d-sample</w:t>
            </w:r>
            <w:r w:rsidR="00015E76">
              <w:rPr>
                <w:rFonts w:hint="eastAsia"/>
              </w:rPr>
              <w:t>[</w:t>
            </w:r>
            <w:r w:rsidR="00015E76">
              <w:t>g/cm</w:t>
            </w:r>
            <w:r w:rsidR="00015E76">
              <w:rPr>
                <w:vertAlign w:val="superscript"/>
              </w:rPr>
              <w:t>3</w:t>
            </w:r>
            <w:r w:rsidR="00015E76">
              <w:t>]</w:t>
            </w:r>
            <w:r w:rsidR="00015E76">
              <w:rPr>
                <w:rFonts w:hint="eastAsia"/>
              </w:rPr>
              <w:t>(温度補正)</w:t>
            </w:r>
          </w:p>
        </w:tc>
        <w:tc>
          <w:tcPr>
            <w:tcW w:w="1843" w:type="dxa"/>
            <w:shd w:val="clear" w:color="auto" w:fill="auto"/>
            <w:noWrap/>
            <w:hideMark/>
          </w:tcPr>
          <w:p w14:paraId="444C811D" w14:textId="799BA6DF" w:rsidR="00870CB7" w:rsidRPr="00870CB7" w:rsidRDefault="00870CB7" w:rsidP="00870CB7">
            <w:pPr>
              <w:widowControl/>
              <w:jc w:val="left"/>
              <w:rPr>
                <w:rFonts w:ascii="游ゴシック" w:eastAsia="游ゴシック" w:hAnsi="游ゴシック" w:cs="ＭＳ Ｐゴシック"/>
                <w:color w:val="000000"/>
                <w:kern w:val="0"/>
                <w:sz w:val="22"/>
              </w:rPr>
            </w:pPr>
            <w:r w:rsidRPr="00257882">
              <w:t>d-sample</w:t>
            </w:r>
            <w:r w:rsidR="00015E76">
              <w:t>[g/cm</w:t>
            </w:r>
            <w:r w:rsidR="00015E76">
              <w:rPr>
                <w:vertAlign w:val="superscript"/>
              </w:rPr>
              <w:t>3</w:t>
            </w:r>
            <w:r w:rsidR="00015E76">
              <w:t>]</w:t>
            </w:r>
          </w:p>
        </w:tc>
      </w:tr>
      <w:tr w:rsidR="00015E76" w:rsidRPr="00870CB7" w14:paraId="11723581" w14:textId="77777777" w:rsidTr="00015E76">
        <w:trPr>
          <w:trHeight w:val="360"/>
        </w:trPr>
        <w:tc>
          <w:tcPr>
            <w:tcW w:w="1024" w:type="dxa"/>
            <w:shd w:val="clear" w:color="auto" w:fill="auto"/>
            <w:noWrap/>
            <w:hideMark/>
          </w:tcPr>
          <w:p w14:paraId="5AA9C9CD" w14:textId="21A7B498" w:rsidR="00870CB7" w:rsidRPr="00870CB7" w:rsidRDefault="00870CB7" w:rsidP="00870CB7">
            <w:pPr>
              <w:widowControl/>
              <w:jc w:val="left"/>
              <w:rPr>
                <w:rFonts w:ascii="游ゴシック" w:eastAsia="游ゴシック" w:hAnsi="游ゴシック" w:cs="ＭＳ Ｐゴシック"/>
                <w:color w:val="000000"/>
                <w:kern w:val="0"/>
                <w:sz w:val="22"/>
              </w:rPr>
            </w:pPr>
            <w:r w:rsidRPr="00257882">
              <w:rPr>
                <w:rFonts w:hint="eastAsia"/>
              </w:rPr>
              <w:t>条件</w:t>
            </w:r>
            <w:r w:rsidRPr="00257882">
              <w:t>A</w:t>
            </w:r>
          </w:p>
        </w:tc>
        <w:tc>
          <w:tcPr>
            <w:tcW w:w="1040" w:type="dxa"/>
            <w:shd w:val="clear" w:color="auto" w:fill="auto"/>
            <w:noWrap/>
            <w:hideMark/>
          </w:tcPr>
          <w:p w14:paraId="3EAFA21A" w14:textId="4557F195" w:rsidR="00870CB7" w:rsidRPr="00870CB7" w:rsidRDefault="00870CB7" w:rsidP="00870CB7">
            <w:pPr>
              <w:widowControl/>
              <w:jc w:val="right"/>
              <w:rPr>
                <w:rFonts w:ascii="游ゴシック" w:eastAsia="游ゴシック" w:hAnsi="游ゴシック" w:cs="ＭＳ Ｐゴシック"/>
                <w:color w:val="000000"/>
                <w:kern w:val="0"/>
                <w:sz w:val="22"/>
              </w:rPr>
            </w:pPr>
            <w:r w:rsidRPr="00257882">
              <w:t>17.3981</w:t>
            </w:r>
          </w:p>
        </w:tc>
        <w:tc>
          <w:tcPr>
            <w:tcW w:w="989" w:type="dxa"/>
            <w:shd w:val="clear" w:color="auto" w:fill="auto"/>
            <w:noWrap/>
            <w:hideMark/>
          </w:tcPr>
          <w:p w14:paraId="72EA971C" w14:textId="5FFF127A" w:rsidR="00870CB7" w:rsidRPr="00870CB7" w:rsidRDefault="00870CB7" w:rsidP="00870CB7">
            <w:pPr>
              <w:widowControl/>
              <w:jc w:val="right"/>
              <w:rPr>
                <w:rFonts w:ascii="游ゴシック" w:eastAsia="游ゴシック" w:hAnsi="游ゴシック" w:cs="ＭＳ Ｐゴシック"/>
                <w:color w:val="000000"/>
                <w:kern w:val="0"/>
                <w:sz w:val="22"/>
              </w:rPr>
            </w:pPr>
            <w:r w:rsidRPr="00257882">
              <w:t>17.6127</w:t>
            </w:r>
          </w:p>
        </w:tc>
        <w:tc>
          <w:tcPr>
            <w:tcW w:w="989" w:type="dxa"/>
            <w:shd w:val="clear" w:color="auto" w:fill="auto"/>
            <w:noWrap/>
            <w:hideMark/>
          </w:tcPr>
          <w:p w14:paraId="2CB3FAF1" w14:textId="33D7BD3B" w:rsidR="00870CB7" w:rsidRPr="00870CB7" w:rsidRDefault="00870CB7" w:rsidP="00870CB7">
            <w:pPr>
              <w:widowControl/>
              <w:jc w:val="right"/>
              <w:rPr>
                <w:rFonts w:ascii="游ゴシック" w:eastAsia="游ゴシック" w:hAnsi="游ゴシック" w:cs="ＭＳ Ｐゴシック"/>
                <w:color w:val="000000"/>
                <w:kern w:val="0"/>
                <w:sz w:val="22"/>
              </w:rPr>
            </w:pPr>
            <w:r w:rsidRPr="00257882">
              <w:t>42.8988</w:t>
            </w:r>
          </w:p>
        </w:tc>
        <w:tc>
          <w:tcPr>
            <w:tcW w:w="989" w:type="dxa"/>
            <w:shd w:val="clear" w:color="auto" w:fill="auto"/>
            <w:noWrap/>
            <w:hideMark/>
          </w:tcPr>
          <w:p w14:paraId="0FAECD70" w14:textId="23EF51DC" w:rsidR="00870CB7" w:rsidRPr="00870CB7" w:rsidRDefault="00870CB7" w:rsidP="00870CB7">
            <w:pPr>
              <w:widowControl/>
              <w:jc w:val="right"/>
              <w:rPr>
                <w:rFonts w:ascii="游ゴシック" w:eastAsia="游ゴシック" w:hAnsi="游ゴシック" w:cs="ＭＳ Ｐゴシック"/>
                <w:color w:val="000000"/>
                <w:kern w:val="0"/>
                <w:sz w:val="22"/>
              </w:rPr>
            </w:pPr>
            <w:r w:rsidRPr="00257882">
              <w:t>42.7434</w:t>
            </w:r>
          </w:p>
        </w:tc>
        <w:tc>
          <w:tcPr>
            <w:tcW w:w="2903" w:type="dxa"/>
            <w:shd w:val="clear" w:color="auto" w:fill="auto"/>
            <w:noWrap/>
            <w:hideMark/>
          </w:tcPr>
          <w:p w14:paraId="400C0C04" w14:textId="19977266" w:rsidR="00870CB7" w:rsidRPr="00870CB7" w:rsidRDefault="00870CB7" w:rsidP="00870CB7">
            <w:pPr>
              <w:widowControl/>
              <w:jc w:val="right"/>
              <w:rPr>
                <w:rFonts w:ascii="游ゴシック" w:eastAsia="游ゴシック" w:hAnsi="游ゴシック" w:cs="ＭＳ Ｐゴシック"/>
                <w:color w:val="000000"/>
                <w:kern w:val="0"/>
                <w:sz w:val="22"/>
              </w:rPr>
            </w:pPr>
            <w:r w:rsidRPr="00257882">
              <w:t>3.6082</w:t>
            </w:r>
          </w:p>
        </w:tc>
        <w:tc>
          <w:tcPr>
            <w:tcW w:w="1843" w:type="dxa"/>
            <w:shd w:val="clear" w:color="auto" w:fill="auto"/>
            <w:noWrap/>
            <w:hideMark/>
          </w:tcPr>
          <w:p w14:paraId="2935D67D" w14:textId="1189B849" w:rsidR="00870CB7" w:rsidRPr="00870CB7" w:rsidRDefault="00870CB7" w:rsidP="00870CB7">
            <w:pPr>
              <w:widowControl/>
              <w:jc w:val="right"/>
              <w:rPr>
                <w:rFonts w:ascii="游ゴシック" w:eastAsia="游ゴシック" w:hAnsi="游ゴシック" w:cs="ＭＳ Ｐゴシック"/>
                <w:color w:val="000000"/>
                <w:kern w:val="0"/>
                <w:sz w:val="22"/>
              </w:rPr>
            </w:pPr>
            <w:r w:rsidRPr="00257882">
              <w:t>3.6171</w:t>
            </w:r>
          </w:p>
        </w:tc>
      </w:tr>
      <w:tr w:rsidR="00015E76" w:rsidRPr="00870CB7" w14:paraId="4CF76257" w14:textId="77777777" w:rsidTr="00015E76">
        <w:trPr>
          <w:trHeight w:val="360"/>
        </w:trPr>
        <w:tc>
          <w:tcPr>
            <w:tcW w:w="1024" w:type="dxa"/>
            <w:shd w:val="clear" w:color="auto" w:fill="auto"/>
            <w:noWrap/>
            <w:hideMark/>
          </w:tcPr>
          <w:p w14:paraId="657B6343" w14:textId="32E2CA0C" w:rsidR="00870CB7" w:rsidRPr="00870CB7" w:rsidRDefault="00870CB7" w:rsidP="00870CB7">
            <w:pPr>
              <w:widowControl/>
              <w:jc w:val="left"/>
              <w:rPr>
                <w:rFonts w:ascii="游ゴシック" w:eastAsia="游ゴシック" w:hAnsi="游ゴシック" w:cs="ＭＳ Ｐゴシック"/>
                <w:color w:val="000000"/>
                <w:kern w:val="0"/>
                <w:sz w:val="22"/>
              </w:rPr>
            </w:pPr>
            <w:r w:rsidRPr="00257882">
              <w:rPr>
                <w:rFonts w:hint="eastAsia"/>
              </w:rPr>
              <w:t>条件</w:t>
            </w:r>
            <w:r w:rsidRPr="00257882">
              <w:t>B</w:t>
            </w:r>
          </w:p>
        </w:tc>
        <w:tc>
          <w:tcPr>
            <w:tcW w:w="1040" w:type="dxa"/>
            <w:shd w:val="clear" w:color="auto" w:fill="auto"/>
            <w:noWrap/>
            <w:hideMark/>
          </w:tcPr>
          <w:p w14:paraId="499BF388" w14:textId="31BC868D" w:rsidR="00870CB7" w:rsidRPr="00870CB7" w:rsidRDefault="00870CB7" w:rsidP="00870CB7">
            <w:pPr>
              <w:widowControl/>
              <w:jc w:val="right"/>
              <w:rPr>
                <w:rFonts w:ascii="游ゴシック" w:eastAsia="游ゴシック" w:hAnsi="游ゴシック" w:cs="ＭＳ Ｐゴシック"/>
                <w:color w:val="000000"/>
                <w:kern w:val="0"/>
                <w:sz w:val="22"/>
              </w:rPr>
            </w:pPr>
            <w:r w:rsidRPr="00257882">
              <w:t>16.7465</w:t>
            </w:r>
          </w:p>
        </w:tc>
        <w:tc>
          <w:tcPr>
            <w:tcW w:w="989" w:type="dxa"/>
            <w:shd w:val="clear" w:color="auto" w:fill="auto"/>
            <w:noWrap/>
            <w:hideMark/>
          </w:tcPr>
          <w:p w14:paraId="7EDA7B59" w14:textId="34C27D56" w:rsidR="00870CB7" w:rsidRPr="00870CB7" w:rsidRDefault="00870CB7" w:rsidP="00870CB7">
            <w:pPr>
              <w:widowControl/>
              <w:jc w:val="right"/>
              <w:rPr>
                <w:rFonts w:ascii="游ゴシック" w:eastAsia="游ゴシック" w:hAnsi="游ゴシック" w:cs="ＭＳ Ｐゴシック"/>
                <w:color w:val="000000"/>
                <w:kern w:val="0"/>
                <w:sz w:val="22"/>
              </w:rPr>
            </w:pPr>
            <w:r w:rsidRPr="00257882">
              <w:t>16.8475</w:t>
            </w:r>
          </w:p>
        </w:tc>
        <w:tc>
          <w:tcPr>
            <w:tcW w:w="989" w:type="dxa"/>
            <w:shd w:val="clear" w:color="auto" w:fill="auto"/>
            <w:noWrap/>
            <w:hideMark/>
          </w:tcPr>
          <w:p w14:paraId="1EBB0875" w14:textId="0747756A" w:rsidR="00870CB7" w:rsidRPr="00870CB7" w:rsidRDefault="00870CB7" w:rsidP="00870CB7">
            <w:pPr>
              <w:widowControl/>
              <w:jc w:val="right"/>
              <w:rPr>
                <w:rFonts w:ascii="游ゴシック" w:eastAsia="游ゴシック" w:hAnsi="游ゴシック" w:cs="ＭＳ Ｐゴシック"/>
                <w:color w:val="000000"/>
                <w:kern w:val="0"/>
                <w:sz w:val="22"/>
              </w:rPr>
            </w:pPr>
            <w:r w:rsidRPr="00257882">
              <w:t>41.4401</w:t>
            </w:r>
          </w:p>
        </w:tc>
        <w:tc>
          <w:tcPr>
            <w:tcW w:w="989" w:type="dxa"/>
            <w:shd w:val="clear" w:color="auto" w:fill="auto"/>
            <w:noWrap/>
            <w:hideMark/>
          </w:tcPr>
          <w:p w14:paraId="0840458D" w14:textId="75E3D694" w:rsidR="00870CB7" w:rsidRPr="00870CB7" w:rsidRDefault="00870CB7" w:rsidP="00870CB7">
            <w:pPr>
              <w:widowControl/>
              <w:jc w:val="right"/>
              <w:rPr>
                <w:rFonts w:ascii="游ゴシック" w:eastAsia="游ゴシック" w:hAnsi="游ゴシック" w:cs="ＭＳ Ｐゴシック"/>
                <w:color w:val="000000"/>
                <w:kern w:val="0"/>
                <w:sz w:val="22"/>
              </w:rPr>
            </w:pPr>
            <w:r w:rsidRPr="00257882">
              <w:t>41.3680</w:t>
            </w:r>
          </w:p>
        </w:tc>
        <w:tc>
          <w:tcPr>
            <w:tcW w:w="2903" w:type="dxa"/>
            <w:shd w:val="clear" w:color="auto" w:fill="auto"/>
            <w:noWrap/>
            <w:hideMark/>
          </w:tcPr>
          <w:p w14:paraId="24B8EBEB" w14:textId="1D466954" w:rsidR="00870CB7" w:rsidRPr="00870CB7" w:rsidRDefault="00870CB7" w:rsidP="00870CB7">
            <w:pPr>
              <w:widowControl/>
              <w:jc w:val="right"/>
              <w:rPr>
                <w:rFonts w:ascii="游ゴシック" w:eastAsia="游ゴシック" w:hAnsi="游ゴシック" w:cs="ＭＳ Ｐゴシック"/>
                <w:color w:val="000000"/>
                <w:kern w:val="0"/>
                <w:sz w:val="22"/>
              </w:rPr>
            </w:pPr>
            <w:r w:rsidRPr="00257882">
              <w:t>3.4846</w:t>
            </w:r>
          </w:p>
        </w:tc>
        <w:tc>
          <w:tcPr>
            <w:tcW w:w="1843" w:type="dxa"/>
            <w:shd w:val="clear" w:color="auto" w:fill="auto"/>
            <w:noWrap/>
            <w:hideMark/>
          </w:tcPr>
          <w:p w14:paraId="653F6AF7" w14:textId="042DEAA1" w:rsidR="00870CB7" w:rsidRPr="00870CB7" w:rsidRDefault="00870CB7" w:rsidP="00870CB7">
            <w:pPr>
              <w:widowControl/>
              <w:jc w:val="right"/>
              <w:rPr>
                <w:rFonts w:ascii="游ゴシック" w:eastAsia="游ゴシック" w:hAnsi="游ゴシック" w:cs="ＭＳ Ｐゴシック"/>
                <w:color w:val="000000"/>
                <w:kern w:val="0"/>
                <w:sz w:val="22"/>
              </w:rPr>
            </w:pPr>
            <w:r w:rsidRPr="00257882">
              <w:t>3.4932</w:t>
            </w:r>
          </w:p>
        </w:tc>
      </w:tr>
      <w:tr w:rsidR="00015E76" w:rsidRPr="00870CB7" w14:paraId="02111D23" w14:textId="77777777" w:rsidTr="00015E76">
        <w:trPr>
          <w:trHeight w:val="360"/>
        </w:trPr>
        <w:tc>
          <w:tcPr>
            <w:tcW w:w="1024" w:type="dxa"/>
            <w:shd w:val="clear" w:color="auto" w:fill="auto"/>
            <w:noWrap/>
            <w:hideMark/>
          </w:tcPr>
          <w:p w14:paraId="498490ED" w14:textId="32431B72" w:rsidR="00870CB7" w:rsidRPr="00870CB7" w:rsidRDefault="00870CB7" w:rsidP="00870CB7">
            <w:pPr>
              <w:widowControl/>
              <w:jc w:val="left"/>
              <w:rPr>
                <w:rFonts w:ascii="游ゴシック" w:eastAsia="游ゴシック" w:hAnsi="游ゴシック" w:cs="ＭＳ Ｐゴシック"/>
                <w:color w:val="000000"/>
                <w:kern w:val="0"/>
                <w:sz w:val="22"/>
              </w:rPr>
            </w:pPr>
            <w:r w:rsidRPr="00257882">
              <w:rPr>
                <w:rFonts w:hint="eastAsia"/>
              </w:rPr>
              <w:t>条件</w:t>
            </w:r>
            <w:r w:rsidRPr="00257882">
              <w:t>C</w:t>
            </w:r>
          </w:p>
        </w:tc>
        <w:tc>
          <w:tcPr>
            <w:tcW w:w="1040" w:type="dxa"/>
            <w:shd w:val="clear" w:color="auto" w:fill="auto"/>
            <w:noWrap/>
            <w:hideMark/>
          </w:tcPr>
          <w:p w14:paraId="7DB8AE75" w14:textId="0E180964" w:rsidR="00870CB7" w:rsidRPr="00870CB7" w:rsidRDefault="00870CB7" w:rsidP="00870CB7">
            <w:pPr>
              <w:widowControl/>
              <w:jc w:val="right"/>
              <w:rPr>
                <w:rFonts w:ascii="游ゴシック" w:eastAsia="游ゴシック" w:hAnsi="游ゴシック" w:cs="ＭＳ Ｐゴシック"/>
                <w:color w:val="000000"/>
                <w:kern w:val="0"/>
                <w:sz w:val="22"/>
              </w:rPr>
            </w:pPr>
            <w:r w:rsidRPr="00257882">
              <w:t>22.5113</w:t>
            </w:r>
          </w:p>
        </w:tc>
        <w:tc>
          <w:tcPr>
            <w:tcW w:w="989" w:type="dxa"/>
            <w:shd w:val="clear" w:color="auto" w:fill="auto"/>
            <w:noWrap/>
            <w:hideMark/>
          </w:tcPr>
          <w:p w14:paraId="3109C0F5" w14:textId="17538D87" w:rsidR="00870CB7" w:rsidRPr="00870CB7" w:rsidRDefault="00870CB7" w:rsidP="00870CB7">
            <w:pPr>
              <w:widowControl/>
              <w:jc w:val="right"/>
              <w:rPr>
                <w:rFonts w:ascii="游ゴシック" w:eastAsia="游ゴシック" w:hAnsi="游ゴシック" w:cs="ＭＳ Ｐゴシック"/>
                <w:color w:val="000000"/>
                <w:kern w:val="0"/>
                <w:sz w:val="22"/>
              </w:rPr>
            </w:pPr>
            <w:r w:rsidRPr="00257882">
              <w:t>22.7252</w:t>
            </w:r>
          </w:p>
        </w:tc>
        <w:tc>
          <w:tcPr>
            <w:tcW w:w="989" w:type="dxa"/>
            <w:shd w:val="clear" w:color="auto" w:fill="auto"/>
            <w:noWrap/>
            <w:hideMark/>
          </w:tcPr>
          <w:p w14:paraId="5E3C339F" w14:textId="0D31DE94" w:rsidR="00870CB7" w:rsidRPr="00870CB7" w:rsidRDefault="00870CB7" w:rsidP="00870CB7">
            <w:pPr>
              <w:widowControl/>
              <w:jc w:val="right"/>
              <w:rPr>
                <w:rFonts w:ascii="游ゴシック" w:eastAsia="游ゴシック" w:hAnsi="游ゴシック" w:cs="ＭＳ Ｐゴシック"/>
                <w:color w:val="000000"/>
                <w:kern w:val="0"/>
                <w:sz w:val="22"/>
              </w:rPr>
            </w:pPr>
            <w:r w:rsidRPr="00257882">
              <w:t>49.7718</w:t>
            </w:r>
          </w:p>
        </w:tc>
        <w:tc>
          <w:tcPr>
            <w:tcW w:w="989" w:type="dxa"/>
            <w:shd w:val="clear" w:color="auto" w:fill="auto"/>
            <w:noWrap/>
            <w:hideMark/>
          </w:tcPr>
          <w:p w14:paraId="46953294" w14:textId="715DBC67" w:rsidR="00870CB7" w:rsidRPr="00870CB7" w:rsidRDefault="00870CB7" w:rsidP="00870CB7">
            <w:pPr>
              <w:widowControl/>
              <w:jc w:val="right"/>
              <w:rPr>
                <w:rFonts w:ascii="游ゴシック" w:eastAsia="游ゴシック" w:hAnsi="游ゴシック" w:cs="ＭＳ Ｐゴシック"/>
                <w:color w:val="000000"/>
                <w:kern w:val="0"/>
                <w:sz w:val="22"/>
              </w:rPr>
            </w:pPr>
            <w:r w:rsidRPr="00257882">
              <w:t>49.6171</w:t>
            </w:r>
          </w:p>
        </w:tc>
        <w:tc>
          <w:tcPr>
            <w:tcW w:w="2903" w:type="dxa"/>
            <w:shd w:val="clear" w:color="auto" w:fill="auto"/>
            <w:noWrap/>
            <w:hideMark/>
          </w:tcPr>
          <w:p w14:paraId="64C22D1B" w14:textId="2512EEA2" w:rsidR="00870CB7" w:rsidRPr="00870CB7" w:rsidRDefault="00870CB7" w:rsidP="00870CB7">
            <w:pPr>
              <w:widowControl/>
              <w:jc w:val="right"/>
              <w:rPr>
                <w:rFonts w:ascii="游ゴシック" w:eastAsia="游ゴシック" w:hAnsi="游ゴシック" w:cs="ＭＳ Ｐゴシック"/>
                <w:color w:val="000000"/>
                <w:kern w:val="0"/>
                <w:sz w:val="22"/>
              </w:rPr>
            </w:pPr>
            <w:r w:rsidRPr="00257882">
              <w:t>3.6033</w:t>
            </w:r>
          </w:p>
        </w:tc>
        <w:tc>
          <w:tcPr>
            <w:tcW w:w="1843" w:type="dxa"/>
            <w:shd w:val="clear" w:color="auto" w:fill="auto"/>
            <w:noWrap/>
            <w:hideMark/>
          </w:tcPr>
          <w:p w14:paraId="084960BE" w14:textId="21363EA4" w:rsidR="00870CB7" w:rsidRPr="00870CB7" w:rsidRDefault="00870CB7" w:rsidP="00870CB7">
            <w:pPr>
              <w:widowControl/>
              <w:jc w:val="right"/>
              <w:rPr>
                <w:rFonts w:ascii="游ゴシック" w:eastAsia="游ゴシック" w:hAnsi="游ゴシック" w:cs="ＭＳ Ｐゴシック"/>
                <w:color w:val="000000"/>
                <w:kern w:val="0"/>
                <w:sz w:val="22"/>
              </w:rPr>
            </w:pPr>
            <w:r w:rsidRPr="00257882">
              <w:t>3.6122</w:t>
            </w:r>
          </w:p>
        </w:tc>
      </w:tr>
      <w:tr w:rsidR="00015E76" w:rsidRPr="00870CB7" w14:paraId="4B2719D5" w14:textId="77777777" w:rsidTr="00015E76">
        <w:trPr>
          <w:trHeight w:val="360"/>
        </w:trPr>
        <w:tc>
          <w:tcPr>
            <w:tcW w:w="1024" w:type="dxa"/>
            <w:shd w:val="clear" w:color="auto" w:fill="auto"/>
            <w:noWrap/>
            <w:hideMark/>
          </w:tcPr>
          <w:p w14:paraId="65977F76" w14:textId="62917778" w:rsidR="00870CB7" w:rsidRPr="00870CB7" w:rsidRDefault="00870CB7" w:rsidP="00870CB7">
            <w:pPr>
              <w:widowControl/>
              <w:jc w:val="left"/>
              <w:rPr>
                <w:rFonts w:ascii="游ゴシック" w:eastAsia="游ゴシック" w:hAnsi="游ゴシック" w:cs="ＭＳ Ｐゴシック"/>
                <w:color w:val="000000"/>
                <w:kern w:val="0"/>
                <w:sz w:val="22"/>
              </w:rPr>
            </w:pPr>
            <w:r w:rsidRPr="00257882">
              <w:rPr>
                <w:rFonts w:hint="eastAsia"/>
              </w:rPr>
              <w:t>条件</w:t>
            </w:r>
            <w:r w:rsidRPr="00257882">
              <w:t>D</w:t>
            </w:r>
          </w:p>
        </w:tc>
        <w:tc>
          <w:tcPr>
            <w:tcW w:w="1040" w:type="dxa"/>
            <w:shd w:val="clear" w:color="auto" w:fill="auto"/>
            <w:noWrap/>
            <w:hideMark/>
          </w:tcPr>
          <w:p w14:paraId="0001B11C" w14:textId="1F80F024" w:rsidR="00870CB7" w:rsidRPr="00870CB7" w:rsidRDefault="00870CB7" w:rsidP="00870CB7">
            <w:pPr>
              <w:widowControl/>
              <w:jc w:val="right"/>
              <w:rPr>
                <w:rFonts w:ascii="游ゴシック" w:eastAsia="游ゴシック" w:hAnsi="游ゴシック" w:cs="ＭＳ Ｐゴシック"/>
                <w:color w:val="000000"/>
                <w:kern w:val="0"/>
                <w:sz w:val="22"/>
              </w:rPr>
            </w:pPr>
            <w:r w:rsidRPr="00257882">
              <w:t>17.7808</w:t>
            </w:r>
          </w:p>
        </w:tc>
        <w:tc>
          <w:tcPr>
            <w:tcW w:w="989" w:type="dxa"/>
            <w:shd w:val="clear" w:color="auto" w:fill="auto"/>
            <w:noWrap/>
            <w:hideMark/>
          </w:tcPr>
          <w:p w14:paraId="5BF41E1E" w14:textId="1D2FF295" w:rsidR="00870CB7" w:rsidRPr="00870CB7" w:rsidRDefault="00870CB7" w:rsidP="00870CB7">
            <w:pPr>
              <w:widowControl/>
              <w:jc w:val="right"/>
              <w:rPr>
                <w:rFonts w:ascii="游ゴシック" w:eastAsia="游ゴシック" w:hAnsi="游ゴシック" w:cs="ＭＳ Ｐゴシック"/>
                <w:color w:val="000000"/>
                <w:kern w:val="0"/>
                <w:sz w:val="22"/>
              </w:rPr>
            </w:pPr>
            <w:r w:rsidRPr="00257882">
              <w:t>18.0253</w:t>
            </w:r>
          </w:p>
        </w:tc>
        <w:tc>
          <w:tcPr>
            <w:tcW w:w="989" w:type="dxa"/>
            <w:shd w:val="clear" w:color="auto" w:fill="auto"/>
            <w:noWrap/>
            <w:hideMark/>
          </w:tcPr>
          <w:p w14:paraId="3F343F6A" w14:textId="0962FB78" w:rsidR="00870CB7" w:rsidRPr="00870CB7" w:rsidRDefault="00870CB7" w:rsidP="00870CB7">
            <w:pPr>
              <w:widowControl/>
              <w:jc w:val="right"/>
              <w:rPr>
                <w:rFonts w:ascii="游ゴシック" w:eastAsia="游ゴシック" w:hAnsi="游ゴシック" w:cs="ＭＳ Ｐゴシック"/>
                <w:color w:val="000000"/>
                <w:kern w:val="0"/>
                <w:sz w:val="22"/>
              </w:rPr>
            </w:pPr>
            <w:r w:rsidRPr="00257882">
              <w:t>42.8802</w:t>
            </w:r>
          </w:p>
        </w:tc>
        <w:tc>
          <w:tcPr>
            <w:tcW w:w="989" w:type="dxa"/>
            <w:shd w:val="clear" w:color="auto" w:fill="auto"/>
            <w:noWrap/>
            <w:hideMark/>
          </w:tcPr>
          <w:p w14:paraId="52719707" w14:textId="3BB938C1" w:rsidR="00870CB7" w:rsidRPr="00870CB7" w:rsidRDefault="00870CB7" w:rsidP="00870CB7">
            <w:pPr>
              <w:widowControl/>
              <w:jc w:val="right"/>
              <w:rPr>
                <w:rFonts w:ascii="游ゴシック" w:eastAsia="游ゴシック" w:hAnsi="游ゴシック" w:cs="ＭＳ Ｐゴシック"/>
                <w:color w:val="000000"/>
                <w:kern w:val="0"/>
                <w:sz w:val="22"/>
              </w:rPr>
            </w:pPr>
            <w:r w:rsidRPr="00257882">
              <w:t>42.7047</w:t>
            </w:r>
          </w:p>
        </w:tc>
        <w:tc>
          <w:tcPr>
            <w:tcW w:w="2903" w:type="dxa"/>
            <w:shd w:val="clear" w:color="auto" w:fill="auto"/>
            <w:noWrap/>
            <w:hideMark/>
          </w:tcPr>
          <w:p w14:paraId="6ABBD95B" w14:textId="146CED54" w:rsidR="00870CB7" w:rsidRPr="00870CB7" w:rsidRDefault="00870CB7" w:rsidP="00870CB7">
            <w:pPr>
              <w:widowControl/>
              <w:jc w:val="right"/>
              <w:rPr>
                <w:rFonts w:ascii="游ゴシック" w:eastAsia="游ゴシック" w:hAnsi="游ゴシック" w:cs="ＭＳ Ｐゴシック"/>
                <w:color w:val="000000"/>
                <w:kern w:val="0"/>
                <w:sz w:val="22"/>
              </w:rPr>
            </w:pPr>
            <w:r w:rsidRPr="00257882">
              <w:t>3.5322</w:t>
            </w:r>
          </w:p>
        </w:tc>
        <w:tc>
          <w:tcPr>
            <w:tcW w:w="1843" w:type="dxa"/>
            <w:shd w:val="clear" w:color="auto" w:fill="auto"/>
            <w:noWrap/>
            <w:hideMark/>
          </w:tcPr>
          <w:p w14:paraId="438E74E4" w14:textId="7D190C09" w:rsidR="00870CB7" w:rsidRPr="00870CB7" w:rsidRDefault="00870CB7" w:rsidP="00870CB7">
            <w:pPr>
              <w:widowControl/>
              <w:jc w:val="right"/>
              <w:rPr>
                <w:rFonts w:ascii="游ゴシック" w:eastAsia="游ゴシック" w:hAnsi="游ゴシック" w:cs="ＭＳ Ｐゴシック"/>
                <w:color w:val="000000"/>
                <w:kern w:val="0"/>
                <w:sz w:val="22"/>
              </w:rPr>
            </w:pPr>
            <w:r w:rsidRPr="00257882">
              <w:t>3.5409</w:t>
            </w:r>
          </w:p>
        </w:tc>
      </w:tr>
    </w:tbl>
    <w:p w14:paraId="3DD71573" w14:textId="77777777" w:rsidR="00FB6072" w:rsidRPr="003809AE" w:rsidRDefault="00FB6072" w:rsidP="00FB6072">
      <w:pPr>
        <w:rPr>
          <w:szCs w:val="21"/>
        </w:rPr>
      </w:pPr>
    </w:p>
    <w:p w14:paraId="7F5EB14B" w14:textId="77777777" w:rsidR="00FB6072" w:rsidRPr="003809AE" w:rsidRDefault="00FB6072" w:rsidP="00FB6072">
      <w:pPr>
        <w:rPr>
          <w:sz w:val="18"/>
          <w:szCs w:val="18"/>
        </w:rPr>
      </w:pPr>
      <w:r w:rsidRPr="003809AE">
        <w:rPr>
          <w:rFonts w:hint="eastAsia"/>
          <w:szCs w:val="21"/>
        </w:rPr>
        <w:t xml:space="preserve"> </w:t>
      </w:r>
      <w:r w:rsidRPr="003809AE">
        <w:rPr>
          <w:sz w:val="18"/>
          <w:szCs w:val="18"/>
        </w:rPr>
        <w:t>W1</w:t>
      </w:r>
      <w:r w:rsidRPr="003809AE">
        <w:rPr>
          <w:rFonts w:hint="eastAsia"/>
          <w:sz w:val="18"/>
          <w:szCs w:val="18"/>
        </w:rPr>
        <w:t>：空のピクノメーターの質量,W2：ピクノメーター+試料の質量</w:t>
      </w:r>
    </w:p>
    <w:p w14:paraId="6EC48640" w14:textId="77777777" w:rsidR="00FB6072" w:rsidRPr="003809AE" w:rsidRDefault="00FB6072" w:rsidP="00FB6072">
      <w:pPr>
        <w:ind w:firstLineChars="50" w:firstLine="90"/>
        <w:rPr>
          <w:sz w:val="18"/>
          <w:szCs w:val="18"/>
        </w:rPr>
      </w:pPr>
      <w:r w:rsidRPr="003809AE">
        <w:rPr>
          <w:rFonts w:hint="eastAsia"/>
          <w:sz w:val="18"/>
          <w:szCs w:val="18"/>
        </w:rPr>
        <w:t>W3：ピクノメーター+試料+精製水の質量　W4：ピクノメーター+精製水の質量</w:t>
      </w:r>
    </w:p>
    <w:p w14:paraId="045F36C5" w14:textId="77777777" w:rsidR="00FB6072" w:rsidRDefault="00FB6072" w:rsidP="00FB6072">
      <w:pPr>
        <w:ind w:firstLineChars="50" w:firstLine="105"/>
        <w:rPr>
          <w:szCs w:val="21"/>
        </w:rPr>
      </w:pPr>
    </w:p>
    <w:p w14:paraId="53C4DE3C" w14:textId="61494103" w:rsidR="00FB6072" w:rsidRDefault="00FB6072" w:rsidP="00FB6072">
      <w:pPr>
        <w:ind w:firstLineChars="50" w:firstLine="105"/>
        <w:rPr>
          <w:szCs w:val="21"/>
        </w:rPr>
      </w:pPr>
      <w:r>
        <w:rPr>
          <w:rFonts w:hint="eastAsia"/>
          <w:szCs w:val="21"/>
        </w:rPr>
        <w:t>実測密度の式</w:t>
      </w:r>
      <w:r w:rsidR="00F820A0">
        <w:rPr>
          <w:rFonts w:hint="eastAsia"/>
          <w:szCs w:val="21"/>
        </w:rPr>
        <w:t>を再度示す</w:t>
      </w:r>
      <w:r>
        <w:rPr>
          <w:rFonts w:hint="eastAsia"/>
          <w:szCs w:val="21"/>
        </w:rPr>
        <w:t>。空気の密度d</w:t>
      </w:r>
      <w:r>
        <w:rPr>
          <w:rFonts w:hint="eastAsia"/>
          <w:szCs w:val="21"/>
          <w:vertAlign w:val="subscript"/>
        </w:rPr>
        <w:t>a</w:t>
      </w:r>
      <w:r>
        <w:rPr>
          <w:szCs w:val="21"/>
        </w:rPr>
        <w:t>,</w:t>
      </w:r>
      <w:r>
        <w:rPr>
          <w:rFonts w:hint="eastAsia"/>
          <w:szCs w:val="21"/>
        </w:rPr>
        <w:t>測定時の水の密度d</w:t>
      </w:r>
      <w:r>
        <w:rPr>
          <w:szCs w:val="21"/>
          <w:vertAlign w:val="subscript"/>
        </w:rPr>
        <w:t>t</w:t>
      </w:r>
      <w:r>
        <w:rPr>
          <w:rFonts w:hint="eastAsia"/>
          <w:szCs w:val="21"/>
        </w:rPr>
        <w:t>も同時に示す。</w:t>
      </w:r>
    </w:p>
    <w:p w14:paraId="428E8641" w14:textId="77777777" w:rsidR="00FB6072" w:rsidRPr="008A3FC6" w:rsidRDefault="009213C2" w:rsidP="00FB6072">
      <w:pPr>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sample</m:t>
              </m:r>
            </m:sub>
          </m:sSub>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ctrlPr>
                <w:rPr>
                  <w:rFonts w:ascii="Cambria Math" w:hAnsi="Cambria Math"/>
                  <w:i/>
                  <w:sz w:val="24"/>
                  <w:szCs w:val="24"/>
                </w:rPr>
              </m:ctrlPr>
            </m:num>
            <m:den>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e>
              </m:d>
              <m:ctrlPr>
                <w:rPr>
                  <w:rFonts w:ascii="Cambria Math" w:hAnsi="Cambria Math"/>
                  <w:i/>
                  <w:sz w:val="24"/>
                  <w:szCs w:val="24"/>
                </w:rPr>
              </m:ctrlPr>
            </m:den>
          </m:f>
          <m:r>
            <m:rPr>
              <m:sty m:val="p"/>
            </m:rP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a</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a</m:t>
              </m:r>
            </m:sub>
          </m:sSub>
        </m:oMath>
      </m:oMathPara>
    </w:p>
    <w:p w14:paraId="70C13903" w14:textId="77777777" w:rsidR="00FB6072" w:rsidRPr="008A3FC6" w:rsidRDefault="009213C2" w:rsidP="00FB6072">
      <w:pPr>
        <w:ind w:firstLineChars="50" w:firstLine="120"/>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t</m:t>
              </m:r>
            </m:sub>
          </m:sSub>
          <m:r>
            <w:rPr>
              <w:rFonts w:ascii="Cambria Math" w:hAnsi="Cambria Math"/>
              <w:sz w:val="24"/>
              <w:szCs w:val="24"/>
            </w:rPr>
            <m:t>=0.99754</m:t>
          </m:r>
          <m:d>
            <m:dPr>
              <m:begChr m:val="["/>
              <m:endChr m:val="]"/>
              <m:ctrlPr>
                <w:rPr>
                  <w:rFonts w:ascii="Cambria Math" w:hAnsi="Cambria Math"/>
                  <w:i/>
                  <w:sz w:val="24"/>
                  <w:szCs w:val="24"/>
                </w:rPr>
              </m:ctrlPr>
            </m:dPr>
            <m:e>
              <m:r>
                <w:rPr>
                  <w:rFonts w:ascii="Cambria Math" w:hAnsi="Cambria Math"/>
                  <w:sz w:val="24"/>
                  <w:szCs w:val="24"/>
                </w:rPr>
                <m:t>g</m:t>
              </m:r>
              <m:r>
                <m:rPr>
                  <m:lit/>
                </m:rPr>
                <w:rPr>
                  <w:rFonts w:ascii="Cambria Math" w:hAnsi="Cambria Math"/>
                  <w:sz w:val="24"/>
                  <w:szCs w:val="24"/>
                </w:rPr>
                <m:t>/</m:t>
              </m:r>
              <m:r>
                <w:rPr>
                  <w:rFonts w:ascii="Cambria Math" w:hAnsi="Cambria Math"/>
                  <w:sz w:val="24"/>
                  <w:szCs w:val="24"/>
                </w:rPr>
                <m:t>c</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3</m:t>
                  </m:r>
                </m:sup>
              </m:sSup>
            </m:e>
          </m:d>
        </m:oMath>
      </m:oMathPara>
    </w:p>
    <w:p w14:paraId="3FB51A48" w14:textId="77777777" w:rsidR="00FB6072" w:rsidRPr="008A3FC6" w:rsidRDefault="009213C2" w:rsidP="00FB6072">
      <w:pPr>
        <w:ind w:firstLineChars="50" w:firstLine="120"/>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a</m:t>
              </m:r>
            </m:sub>
          </m:sSub>
          <m:r>
            <w:rPr>
              <w:rFonts w:ascii="Cambria Math" w:hAnsi="Cambria Math"/>
              <w:sz w:val="24"/>
              <w:szCs w:val="24"/>
            </w:rPr>
            <m:t>=0.001293</m:t>
          </m:r>
          <m:d>
            <m:dPr>
              <m:begChr m:val="["/>
              <m:endChr m:val="]"/>
              <m:ctrlPr>
                <w:rPr>
                  <w:rFonts w:ascii="Cambria Math" w:hAnsi="Cambria Math"/>
                  <w:i/>
                  <w:sz w:val="24"/>
                  <w:szCs w:val="24"/>
                </w:rPr>
              </m:ctrlPr>
            </m:dPr>
            <m:e>
              <m:r>
                <w:rPr>
                  <w:rFonts w:ascii="Cambria Math" w:hAnsi="Cambria Math"/>
                  <w:sz w:val="24"/>
                  <w:szCs w:val="24"/>
                </w:rPr>
                <m:t>g</m:t>
              </m:r>
              <m:r>
                <m:rPr>
                  <m:lit/>
                </m:rPr>
                <w:rPr>
                  <w:rFonts w:ascii="Cambria Math" w:hAnsi="Cambria Math"/>
                  <w:sz w:val="24"/>
                  <w:szCs w:val="24"/>
                </w:rPr>
                <m:t>/</m:t>
              </m:r>
              <m:r>
                <w:rPr>
                  <w:rFonts w:ascii="Cambria Math" w:hAnsi="Cambria Math"/>
                  <w:sz w:val="24"/>
                  <w:szCs w:val="24"/>
                </w:rPr>
                <m:t>c</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3</m:t>
                  </m:r>
                </m:sup>
              </m:sSup>
            </m:e>
          </m:d>
        </m:oMath>
      </m:oMathPara>
    </w:p>
    <w:p w14:paraId="1E49A704" w14:textId="5CC56532" w:rsidR="00E04AE0" w:rsidRDefault="00E04AE0" w:rsidP="00D03307">
      <w:pPr>
        <w:rPr>
          <w:szCs w:val="21"/>
        </w:rPr>
      </w:pPr>
    </w:p>
    <w:p w14:paraId="64253C00" w14:textId="0AC6CFDA" w:rsidR="001715D7" w:rsidRDefault="001715D7" w:rsidP="001715D7">
      <w:pPr>
        <w:rPr>
          <w:sz w:val="28"/>
          <w:szCs w:val="28"/>
        </w:rPr>
      </w:pPr>
      <w:r>
        <w:rPr>
          <w:rFonts w:hint="eastAsia"/>
          <w:sz w:val="28"/>
          <w:szCs w:val="28"/>
        </w:rPr>
        <w:t>4</w:t>
      </w:r>
      <w:r w:rsidRPr="001F7E97">
        <w:rPr>
          <w:rFonts w:hint="eastAsia"/>
          <w:sz w:val="28"/>
          <w:szCs w:val="28"/>
        </w:rPr>
        <w:t xml:space="preserve">　考察</w:t>
      </w:r>
    </w:p>
    <w:p w14:paraId="2E8267B9" w14:textId="44427B9D" w:rsidR="000C6232" w:rsidRDefault="000C6232" w:rsidP="000C6232">
      <w:pPr>
        <w:rPr>
          <w:szCs w:val="21"/>
        </w:rPr>
      </w:pPr>
      <w:r>
        <w:rPr>
          <w:rFonts w:hint="eastAsia"/>
          <w:sz w:val="28"/>
          <w:szCs w:val="28"/>
        </w:rPr>
        <w:t xml:space="preserve">　</w:t>
      </w:r>
      <w:r>
        <w:rPr>
          <w:rFonts w:hint="eastAsia"/>
          <w:szCs w:val="21"/>
        </w:rPr>
        <w:t xml:space="preserve">　</w:t>
      </w:r>
      <w:r w:rsidRPr="00372EEB">
        <w:rPr>
          <w:rFonts w:hint="eastAsia"/>
          <w:sz w:val="28"/>
          <w:szCs w:val="28"/>
        </w:rPr>
        <w:t>4-</w:t>
      </w:r>
      <w:r>
        <w:rPr>
          <w:rFonts w:hint="eastAsia"/>
          <w:sz w:val="28"/>
          <w:szCs w:val="28"/>
        </w:rPr>
        <w:t>1</w:t>
      </w:r>
      <w:r w:rsidRPr="00372EEB">
        <w:rPr>
          <w:sz w:val="28"/>
          <w:szCs w:val="28"/>
        </w:rPr>
        <w:t xml:space="preserve"> Kossel</w:t>
      </w:r>
      <w:r w:rsidRPr="00372EEB">
        <w:rPr>
          <w:rFonts w:hint="eastAsia"/>
          <w:sz w:val="28"/>
          <w:szCs w:val="28"/>
        </w:rPr>
        <w:t>機構</w:t>
      </w:r>
      <w:r>
        <w:rPr>
          <w:rFonts w:hint="eastAsia"/>
          <w:sz w:val="28"/>
          <w:szCs w:val="28"/>
        </w:rPr>
        <w:t>と結晶の表面構造</w:t>
      </w:r>
    </w:p>
    <w:p w14:paraId="5BD20025" w14:textId="77777777" w:rsidR="000C6232" w:rsidRDefault="000C6232" w:rsidP="000C6232">
      <w:pPr>
        <w:rPr>
          <w:szCs w:val="21"/>
        </w:rPr>
      </w:pPr>
      <w:r>
        <w:rPr>
          <w:rFonts w:hint="eastAsia"/>
          <w:szCs w:val="21"/>
        </w:rPr>
        <w:t>結晶表面の観察事項を考察するにあたり、結晶成長のモデルであるK</w:t>
      </w:r>
      <w:r>
        <w:rPr>
          <w:szCs w:val="21"/>
        </w:rPr>
        <w:t>ossel</w:t>
      </w:r>
      <w:r>
        <w:rPr>
          <w:rFonts w:hint="eastAsia"/>
          <w:szCs w:val="21"/>
        </w:rPr>
        <w:t>機構について調査したため、概要をここで記述する。</w:t>
      </w:r>
    </w:p>
    <w:p w14:paraId="225C606A" w14:textId="5240E53F" w:rsidR="000C6232" w:rsidRDefault="000C6232" w:rsidP="000C6232">
      <w:pPr>
        <w:rPr>
          <w:szCs w:val="21"/>
        </w:rPr>
      </w:pPr>
      <w:r>
        <w:rPr>
          <w:rFonts w:hint="eastAsia"/>
          <w:szCs w:val="21"/>
        </w:rPr>
        <w:t xml:space="preserve">　K</w:t>
      </w:r>
      <w:r>
        <w:rPr>
          <w:szCs w:val="21"/>
        </w:rPr>
        <w:t>ossel</w:t>
      </w:r>
      <w:r>
        <w:rPr>
          <w:rFonts w:hint="eastAsia"/>
          <w:szCs w:val="21"/>
        </w:rPr>
        <w:t>機構とは、結晶成長が表面エネルギーを最小化する方向に進むという前提で結晶成長を記述する機構である。</w:t>
      </w:r>
    </w:p>
    <w:p w14:paraId="3F724EC5" w14:textId="7E001124" w:rsidR="000C6232" w:rsidRDefault="005C767F" w:rsidP="000C6232">
      <w:r>
        <w:rPr>
          <w:noProof/>
        </w:rPr>
        <w:lastRenderedPageBreak/>
        <mc:AlternateContent>
          <mc:Choice Requires="wps">
            <w:drawing>
              <wp:anchor distT="0" distB="0" distL="114300" distR="114300" simplePos="0" relativeHeight="251672576" behindDoc="0" locked="0" layoutInCell="1" allowOverlap="1" wp14:anchorId="639E9A4C" wp14:editId="3A77585E">
                <wp:simplePos x="0" y="0"/>
                <wp:positionH relativeFrom="column">
                  <wp:posOffset>2585085</wp:posOffset>
                </wp:positionH>
                <wp:positionV relativeFrom="paragraph">
                  <wp:posOffset>2785745</wp:posOffset>
                </wp:positionV>
                <wp:extent cx="2571750" cy="635"/>
                <wp:effectExtent l="0" t="0" r="0" b="0"/>
                <wp:wrapSquare wrapText="bothSides"/>
                <wp:docPr id="11" name="テキスト ボックス 11"/>
                <wp:cNvGraphicFramePr/>
                <a:graphic xmlns:a="http://schemas.openxmlformats.org/drawingml/2006/main">
                  <a:graphicData uri="http://schemas.microsoft.com/office/word/2010/wordprocessingShape">
                    <wps:wsp>
                      <wps:cNvSpPr txBox="1"/>
                      <wps:spPr>
                        <a:xfrm>
                          <a:off x="0" y="0"/>
                          <a:ext cx="2571750" cy="635"/>
                        </a:xfrm>
                        <a:prstGeom prst="rect">
                          <a:avLst/>
                        </a:prstGeom>
                        <a:solidFill>
                          <a:prstClr val="white"/>
                        </a:solidFill>
                        <a:ln>
                          <a:noFill/>
                        </a:ln>
                      </wps:spPr>
                      <wps:txbx>
                        <w:txbxContent>
                          <w:p w14:paraId="2265E79F" w14:textId="02780C75" w:rsidR="009213C2" w:rsidRPr="00E11D4F" w:rsidRDefault="009213C2" w:rsidP="005C767F">
                            <w:pPr>
                              <w:pStyle w:val="af1"/>
                              <w:rPr>
                                <w:noProof/>
                                <w:sz w:val="28"/>
                                <w:szCs w:val="28"/>
                              </w:rPr>
                            </w:pPr>
                            <w:r>
                              <w:t xml:space="preserve">図 </w:t>
                            </w:r>
                            <w:fldSimple w:instr=" SEQ 図 \* ALPHABETIC ">
                              <w:r>
                                <w:rPr>
                                  <w:noProof/>
                                </w:rPr>
                                <w:t>A</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9E9A4C" id="テキスト ボックス 11" o:spid="_x0000_s1029" type="#_x0000_t202" style="position:absolute;left:0;text-align:left;margin-left:203.55pt;margin-top:219.35pt;width:20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" stroked="f">
                <v:textbox style="mso-fit-shape-to-text:t" inset="0,0,0,0">
                  <w:txbxContent>
                    <w:p w14:paraId="2265E79F" w14:textId="02780C75" w:rsidR="009213C2" w:rsidRPr="00E11D4F" w:rsidRDefault="009213C2" w:rsidP="005C767F">
                      <w:pPr>
                        <w:pStyle w:val="af1"/>
                        <w:rPr>
                          <w:noProof/>
                          <w:sz w:val="28"/>
                          <w:szCs w:val="28"/>
                        </w:rPr>
                      </w:pPr>
                      <w:r>
                        <w:t xml:space="preserve">図 </w:t>
                      </w:r>
                      <w:fldSimple w:instr=" SEQ 図 \* ALPHABETIC ">
                        <w:r>
                          <w:rPr>
                            <w:noProof/>
                          </w:rPr>
                          <w:t>A</w:t>
                        </w:r>
                      </w:fldSimple>
                    </w:p>
                  </w:txbxContent>
                </v:textbox>
                <w10:wrap type="square"/>
              </v:shape>
            </w:pict>
          </mc:Fallback>
        </mc:AlternateContent>
      </w:r>
      <w:r w:rsidR="00F820A0">
        <w:rPr>
          <w:rFonts w:hint="eastAsia"/>
          <w:noProof/>
          <w:sz w:val="28"/>
          <w:szCs w:val="28"/>
        </w:rPr>
        <w:drawing>
          <wp:anchor distT="0" distB="0" distL="114300" distR="114300" simplePos="0" relativeHeight="251667456" behindDoc="0" locked="0" layoutInCell="1" allowOverlap="1" wp14:anchorId="542DA00A" wp14:editId="230A85AB">
            <wp:simplePos x="0" y="0"/>
            <wp:positionH relativeFrom="column">
              <wp:posOffset>2585085</wp:posOffset>
            </wp:positionH>
            <wp:positionV relativeFrom="paragraph">
              <wp:posOffset>1109345</wp:posOffset>
            </wp:positionV>
            <wp:extent cx="2571750" cy="1619250"/>
            <wp:effectExtent l="0" t="0" r="0" b="0"/>
            <wp:wrapSquare wrapText="bothSides"/>
            <wp:docPr id="8" name="図 8" descr="時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ossel.gif"/>
                    <pic:cNvPicPr/>
                  </pic:nvPicPr>
                  <pic:blipFill>
                    <a:blip r:embed="rId10">
                      <a:extLst>
                        <a:ext uri="{28A0092B-C50C-407E-A947-70E740481C1C}">
                          <a14:useLocalDpi xmlns:a14="http://schemas.microsoft.com/office/drawing/2010/main" val="0"/>
                        </a:ext>
                      </a:extLst>
                    </a:blip>
                    <a:stretch>
                      <a:fillRect/>
                    </a:stretch>
                  </pic:blipFill>
                  <pic:spPr>
                    <a:xfrm>
                      <a:off x="0" y="0"/>
                      <a:ext cx="2571750" cy="1619250"/>
                    </a:xfrm>
                    <a:prstGeom prst="rect">
                      <a:avLst/>
                    </a:prstGeom>
                  </pic:spPr>
                </pic:pic>
              </a:graphicData>
            </a:graphic>
          </wp:anchor>
        </w:drawing>
      </w:r>
      <w:r w:rsidR="000C6232">
        <w:rPr>
          <w:rFonts w:hint="eastAsia"/>
        </w:rPr>
        <w:t>結晶は、既に存在する結晶の表面に新しい分子が衝突し、付着することで成長する。その付着のしかたは表面エネルギーに支配されており、分子が結晶表面に落ち着くことで放出される表面エネルギーが最大となる場所に新しい分子が落ち着くこととなる。結晶表面には観察したとおり様々な表面構造が見られたが、分子レベルではさらに多様な表面を示す。模式図を以下に示す。新しい分子は、結晶表面の他相(気相・溶媒相・液相など)への露出を減らすようにキンクやステップの淵、角や辺などに捕捉される確率が高く、表面に直接新しい分子がつく様式は表面エネルギーの放出が最も小さいため起こりにくいと考えられる。以上から、結晶はステップが淵に向かって垂直方向に伸びていくような成長のしかたをすると考えられる。</w:t>
      </w:r>
    </w:p>
    <w:p w14:paraId="228DF3A1" w14:textId="77777777" w:rsidR="00015E76" w:rsidRDefault="00015E76" w:rsidP="000C6232"/>
    <w:p w14:paraId="037BAACA" w14:textId="570DE0D6" w:rsidR="001715D7" w:rsidRDefault="001715D7" w:rsidP="001715D7">
      <w:pPr>
        <w:ind w:firstLineChars="100" w:firstLine="280"/>
        <w:rPr>
          <w:sz w:val="28"/>
          <w:szCs w:val="28"/>
        </w:rPr>
      </w:pPr>
      <w:r>
        <w:rPr>
          <w:rFonts w:hint="eastAsia"/>
          <w:sz w:val="28"/>
          <w:szCs w:val="28"/>
        </w:rPr>
        <w:t>4-</w:t>
      </w:r>
      <w:r w:rsidR="000C6232">
        <w:rPr>
          <w:rFonts w:hint="eastAsia"/>
          <w:sz w:val="28"/>
          <w:szCs w:val="28"/>
        </w:rPr>
        <w:t>2</w:t>
      </w:r>
      <w:r>
        <w:rPr>
          <w:rFonts w:hint="eastAsia"/>
          <w:sz w:val="28"/>
          <w:szCs w:val="28"/>
        </w:rPr>
        <w:t>観察所見について</w:t>
      </w:r>
    </w:p>
    <w:p w14:paraId="3A53B23E" w14:textId="77777777" w:rsidR="001715D7" w:rsidRDefault="001715D7" w:rsidP="001715D7">
      <w:pPr>
        <w:ind w:firstLineChars="100" w:firstLine="210"/>
        <w:rPr>
          <w:szCs w:val="21"/>
        </w:rPr>
      </w:pPr>
      <w:r>
        <w:rPr>
          <w:rFonts w:hint="eastAsia"/>
          <w:szCs w:val="21"/>
        </w:rPr>
        <w:t>結晶表面の観察で得られた知見を、結晶成長の観点から考察する。</w:t>
      </w:r>
    </w:p>
    <w:p w14:paraId="1F091E2F" w14:textId="1CE3B261" w:rsidR="001715D7" w:rsidRDefault="001715D7" w:rsidP="001715D7">
      <w:r>
        <w:rPr>
          <w:rFonts w:hint="eastAsia"/>
        </w:rPr>
        <w:t xml:space="preserve">　・A,B条件において、低倍率で比較的平滑に見えた平面は、1500倍では粉が付着したような表面構造を持つことが観察された。この粉のような構造はまさに結晶成長が起こっている部分であり、先述のKossel 機構を考えると、結晶成長はこの粉一粒にたいしてまとわりつくように起こるのではなく、粉と粉の隙間を埋めるように起こると考えられる。そのため、成長段階で生じた小さな段差や欠陥が大きくなる方向ではなく埋められていく方向に</w:t>
      </w:r>
      <w:r w:rsidR="00F820A0">
        <w:rPr>
          <w:rFonts w:hint="eastAsia"/>
        </w:rPr>
        <w:t>成長</w:t>
      </w:r>
      <w:r>
        <w:rPr>
          <w:rFonts w:hint="eastAsia"/>
        </w:rPr>
        <w:t>が進むこととなり、結果、低倍率(μスケール)で平滑な表面ができると考えられる。</w:t>
      </w:r>
    </w:p>
    <w:p w14:paraId="3BD7BA94" w14:textId="77777777" w:rsidR="001715D7" w:rsidRDefault="001715D7" w:rsidP="001715D7">
      <w:r>
        <w:rPr>
          <w:rFonts w:hint="eastAsia"/>
        </w:rPr>
        <w:t xml:space="preserve">　・A,B,C条件で成長した結晶については正八面体型の結晶が見られ、Dについても一部にそのような形を持つ結晶が見られた。MgOは岩塩型結晶格子を持つ立方晶であるため、各面が同じスピードで成長すれば立方体の形をした結晶に成長すると考えられる。しかし、Kossel 機構によると、表面エネルギーを最小化する位置に新たな分子が付着するとある。立方体の形をした小さな結晶を核として結晶成長が起こると、新しい分子は面に付着するよりも辺や角に付着するほうが放出する表面エネルギー放出が大きくなる。そのため面や辺から先に成長し、新たな面ができる。新たな面がある程度成長したのち、辺や頂点に付着しやすくなるタイミングが訪れ、別の面での成長が始まる。このように面の成長のスピードにはばらつきがあると考えられる。さらに、溶液相に露出している各面において均等にこの成長が起こると考えると、一部の面だけが異常に成長した結晶ではなく、正八面体や立方体などの対称性の高い結晶となると考えられる。また、Aにおいて頂部が少し欠けた八面体結晶が見られたが、頂部の成長が進み切っていないときにこのような形状になると予測され</w:t>
      </w:r>
      <w:r>
        <w:rPr>
          <w:rFonts w:hint="eastAsia"/>
        </w:rPr>
        <w:lastRenderedPageBreak/>
        <w:t>るため、この形の結晶は考察を裏付けるものだと考えられる。</w:t>
      </w:r>
    </w:p>
    <w:p w14:paraId="5E1DA0DF" w14:textId="3652EC68" w:rsidR="001715D7" w:rsidRDefault="001715D7" w:rsidP="001715D7">
      <w:r>
        <w:rPr>
          <w:rFonts w:hint="eastAsia"/>
        </w:rPr>
        <w:t>・主にC,D条件では表面に四角錘のような突起を持つ結晶や複数の八面体結晶が合体したような形状の結晶が見られた。これについて考えられる理由を以下に示す。</w:t>
      </w:r>
    </w:p>
    <w:p w14:paraId="31B17470" w14:textId="77777777" w:rsidR="001715D7" w:rsidRDefault="001715D7" w:rsidP="00F820A0">
      <w:pPr>
        <w:ind w:left="840" w:hangingChars="400" w:hanging="840"/>
      </w:pPr>
      <w:r>
        <w:rPr>
          <w:rFonts w:hint="eastAsia"/>
        </w:rPr>
        <w:t xml:space="preserve">　　１　ある程度成長した結晶表面に新たな結晶核が付着し、元の結晶が成長するのと同様に新たな結晶核も成長したため。</w:t>
      </w:r>
    </w:p>
    <w:p w14:paraId="7FCCB5F7" w14:textId="77777777" w:rsidR="001715D7" w:rsidRDefault="001715D7" w:rsidP="00F820A0">
      <w:pPr>
        <w:ind w:left="840" w:hangingChars="400" w:hanging="840"/>
      </w:pPr>
      <w:r>
        <w:rPr>
          <w:rFonts w:hint="eastAsia"/>
        </w:rPr>
        <w:t xml:space="preserve">　　２　何らかの理由で穴やステップなどのナノスケールの欠陥を埋める方向ではなく拡大させる方向で結晶が成長したため。</w:t>
      </w:r>
    </w:p>
    <w:p w14:paraId="6B6DB74B" w14:textId="77777777" w:rsidR="001715D7" w:rsidRDefault="001715D7" w:rsidP="00F820A0">
      <w:pPr>
        <w:ind w:left="840" w:hangingChars="400" w:hanging="840"/>
      </w:pPr>
      <w:r>
        <w:rPr>
          <w:rFonts w:hint="eastAsia"/>
        </w:rPr>
        <w:t xml:space="preserve">　　３　ある程度成長した結晶がるつぼ壁や他の結晶と衝突して割れ、凹凸を持つ破片や面が露出し、その各面がそれぞれ成長したため。また破片が１の考察のように別の結晶表面に付着することも考えられる。</w:t>
      </w:r>
    </w:p>
    <w:p w14:paraId="6B1DAE1B" w14:textId="77777777" w:rsidR="001715D7" w:rsidRDefault="001715D7" w:rsidP="001715D7">
      <w:r>
        <w:rPr>
          <w:rFonts w:hint="eastAsia"/>
        </w:rPr>
        <w:t>・すべての条件において、小さい結晶ほど自形をもつものの割合が大きいという傾向が見られた。これについて考えられる理由を二つ述べる。</w:t>
      </w:r>
    </w:p>
    <w:p w14:paraId="6CAD375E" w14:textId="77777777" w:rsidR="001715D7" w:rsidRDefault="001715D7" w:rsidP="00F820A0">
      <w:pPr>
        <w:ind w:leftChars="100" w:left="630" w:hangingChars="200" w:hanging="420"/>
      </w:pPr>
      <w:r>
        <w:rPr>
          <w:rFonts w:hint="eastAsia"/>
        </w:rPr>
        <w:t>１　小さい結晶ほど出来はじめのタイミングが遅く、るつぼ壁や他の結晶と衝突して結晶が破壊され、先述のように凹凸をもつ結晶に成長する可能性が低いこと。</w:t>
      </w:r>
    </w:p>
    <w:p w14:paraId="4C321133" w14:textId="77777777" w:rsidR="001715D7" w:rsidRDefault="001715D7" w:rsidP="00F820A0">
      <w:pPr>
        <w:ind w:leftChars="100" w:left="630" w:hangingChars="200" w:hanging="420"/>
      </w:pPr>
      <w:r>
        <w:rPr>
          <w:rFonts w:hint="eastAsia"/>
        </w:rPr>
        <w:t>２　複数の結合した結晶核のそれぞれが同時に成長するほうが一つの結晶核が成長するよりも結晶全体の成長スピードが速くなるため、結果的に結晶が大きくなるため。</w:t>
      </w:r>
    </w:p>
    <w:p w14:paraId="37CABBB4" w14:textId="29477B53" w:rsidR="001715D7" w:rsidRDefault="001715D7" w:rsidP="001715D7">
      <w:r>
        <w:rPr>
          <w:rFonts w:hint="eastAsia"/>
        </w:rPr>
        <w:t>・試料濃度について考える。今回、フラックスである水酸化カリウムに対し、試料である酸化マグネシウムの割合を大きい順に並べるとC(3.4％)、D(2.83％),A(2.6％),B(2.17％)の順となる。一部を除き、試料濃度が低くなると自形を持つ結晶の成長度合いは高くなる傾向があると言えよう。この傾向については、考えつく理由がないため、さらに極端な濃度条件での</w:t>
      </w:r>
      <w:r w:rsidR="005017FC">
        <w:rPr>
          <w:rFonts w:hint="eastAsia"/>
        </w:rPr>
        <w:t>追加</w:t>
      </w:r>
      <w:r>
        <w:rPr>
          <w:rFonts w:hint="eastAsia"/>
        </w:rPr>
        <w:t>実験が求められる。</w:t>
      </w:r>
    </w:p>
    <w:p w14:paraId="7AF6C9BE" w14:textId="3A0372A7" w:rsidR="00CE3826" w:rsidRDefault="00CE3826" w:rsidP="00D03307">
      <w:pPr>
        <w:rPr>
          <w:szCs w:val="21"/>
        </w:rPr>
      </w:pPr>
    </w:p>
    <w:p w14:paraId="7A058817" w14:textId="082CD886" w:rsidR="00264444" w:rsidRDefault="00264444" w:rsidP="00D03307">
      <w:pPr>
        <w:rPr>
          <w:sz w:val="28"/>
          <w:szCs w:val="28"/>
        </w:rPr>
      </w:pPr>
      <w:r w:rsidRPr="00264444">
        <w:rPr>
          <w:rFonts w:hint="eastAsia"/>
          <w:sz w:val="28"/>
          <w:szCs w:val="28"/>
        </w:rPr>
        <w:t>4-3　XRD測定について</w:t>
      </w:r>
    </w:p>
    <w:p w14:paraId="3B7B5224" w14:textId="4EA4EABE" w:rsidR="00264444" w:rsidRDefault="00264444" w:rsidP="00264444">
      <w:pPr>
        <w:ind w:firstLineChars="100" w:firstLine="210"/>
        <w:rPr>
          <w:szCs w:val="21"/>
        </w:rPr>
      </w:pPr>
      <w:r>
        <w:rPr>
          <w:rFonts w:hint="eastAsia"/>
          <w:szCs w:val="21"/>
        </w:rPr>
        <w:t>XRD測定において、相対強度100となる最も大きなピークはミラー指数(2，0，0)の断面であった。これは、この方向がMgOの結晶格子のうち、最も割れやすい面であることを意味している。これについて考察する。</w:t>
      </w:r>
    </w:p>
    <w:p w14:paraId="5F122DD8" w14:textId="4C1E86B8" w:rsidR="00264444" w:rsidRDefault="00264444" w:rsidP="00264444">
      <w:pPr>
        <w:ind w:firstLineChars="100" w:firstLine="210"/>
        <w:rPr>
          <w:szCs w:val="21"/>
        </w:rPr>
      </w:pPr>
      <w:r>
        <w:rPr>
          <w:rFonts w:hint="eastAsia"/>
          <w:szCs w:val="21"/>
        </w:rPr>
        <w:t>イオン結晶は、正電荷を持つ陽イオンと負電荷をもつ陰イオンがイオン結合によって引き合って安定な結晶を作っている。結晶内部(バルク)の原子は、八方を他のイオンに囲まれているため、安定な電子状態を持つ。しかし、結晶表面の原子は本来別の原子によって囲まれているはずの部分が一部露出しており、その分だけ電気的なつりあいが取れなくなっている。つまり、結晶表面の原子はバルクの原子よりも不安定な状態にあると言える。</w:t>
      </w:r>
    </w:p>
    <w:p w14:paraId="6716B895" w14:textId="3AC82A66" w:rsidR="00260F6C" w:rsidRDefault="00260F6C" w:rsidP="00015E76">
      <w:pPr>
        <w:ind w:firstLineChars="100" w:firstLine="210"/>
        <w:rPr>
          <w:szCs w:val="21"/>
        </w:rPr>
      </w:pPr>
      <w:r>
        <w:rPr>
          <w:rFonts w:hint="eastAsia"/>
          <w:szCs w:val="21"/>
        </w:rPr>
        <w:t>例えば、ミラー指数(1，1，1)の切断面を考える。これは、立方体の中心を通るように斜めに切った際の切断面である。この時、表面に露出する原子は陰イオンのみか陽イオンのみとなり、電気的に不安定である。また、最も近い位置に存在するイオンは一層下の3個のみである。一方で、ミラー指数(2，0，0)の切断面では、表面には陰イオンと陽イオンの両方</w:t>
      </w:r>
      <w:r>
        <w:rPr>
          <w:rFonts w:hint="eastAsia"/>
          <w:szCs w:val="21"/>
        </w:rPr>
        <w:lastRenderedPageBreak/>
        <w:t>が露出することで電気的安定が保たれており、また、最近接のイオンは同じ層の4個と一層下の１個で計5個の電荷の異なるイオンに囲まれていることとなる。このようなことを考慮すると、ミラー指数(2，0，0)の断面が最も表面が安定となるため割れやすく、高いピークが記録されたと考えられる。</w:t>
      </w:r>
    </w:p>
    <w:p w14:paraId="2C0F6CC3" w14:textId="77777777" w:rsidR="00015E76" w:rsidRDefault="00015E76" w:rsidP="00015E76">
      <w:pPr>
        <w:ind w:firstLineChars="100" w:firstLine="210"/>
        <w:rPr>
          <w:szCs w:val="21"/>
        </w:rPr>
      </w:pPr>
    </w:p>
    <w:p w14:paraId="332CB507" w14:textId="63668826" w:rsidR="00260F6C" w:rsidRDefault="00260F6C" w:rsidP="00264444">
      <w:pPr>
        <w:ind w:firstLineChars="100" w:firstLine="280"/>
        <w:rPr>
          <w:sz w:val="28"/>
          <w:szCs w:val="28"/>
        </w:rPr>
      </w:pPr>
      <w:r>
        <w:rPr>
          <w:rFonts w:hint="eastAsia"/>
          <w:sz w:val="28"/>
          <w:szCs w:val="28"/>
        </w:rPr>
        <w:t>4-4密度測定について</w:t>
      </w:r>
    </w:p>
    <w:p w14:paraId="0AD56E48" w14:textId="54581F52" w:rsidR="007C54B1" w:rsidRPr="00F155FD" w:rsidRDefault="00563417" w:rsidP="007C54B1">
      <w:pPr>
        <w:rPr>
          <w:sz w:val="24"/>
          <w:szCs w:val="24"/>
        </w:rPr>
      </w:pPr>
      <w:r>
        <w:rPr>
          <w:rFonts w:hint="eastAsia"/>
          <w:szCs w:val="21"/>
        </w:rPr>
        <w:t>今回測定されたMgO</w:t>
      </w:r>
      <w:r w:rsidR="007C54B1">
        <w:rPr>
          <w:rFonts w:hint="eastAsia"/>
          <w:szCs w:val="21"/>
        </w:rPr>
        <w:t>結晶の理論密度は</w:t>
      </w:r>
      <m:oMath>
        <m:r>
          <w:rPr>
            <w:rFonts w:ascii="Cambria Math" w:hAnsi="Cambria Math"/>
            <w:sz w:val="24"/>
            <w:szCs w:val="24"/>
          </w:rPr>
          <m:t>3.484</m:t>
        </m:r>
        <m:d>
          <m:dPr>
            <m:begChr m:val="["/>
            <m:endChr m:val="]"/>
            <m:ctrlPr>
              <w:rPr>
                <w:rFonts w:ascii="Cambria Math" w:hAnsi="Cambria Math"/>
                <w:i/>
                <w:sz w:val="24"/>
                <w:szCs w:val="24"/>
              </w:rPr>
            </m:ctrlPr>
          </m:dPr>
          <m:e>
            <m:r>
              <w:rPr>
                <w:rFonts w:ascii="Cambria Math" w:hAnsi="Cambria Math"/>
                <w:sz w:val="24"/>
                <w:szCs w:val="24"/>
              </w:rPr>
              <m:t>g</m:t>
            </m:r>
            <m:r>
              <m:rPr>
                <m:lit/>
              </m:rPr>
              <w:rPr>
                <w:rFonts w:ascii="Cambria Math" w:hAnsi="Cambria Math"/>
                <w:sz w:val="24"/>
                <w:szCs w:val="24"/>
              </w:rPr>
              <m:t>/</m:t>
            </m:r>
            <m:r>
              <w:rPr>
                <w:rFonts w:ascii="Cambria Math" w:hAnsi="Cambria Math"/>
                <w:sz w:val="24"/>
                <w:szCs w:val="24"/>
              </w:rPr>
              <m:t>c</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3</m:t>
                </m:r>
              </m:sup>
            </m:sSup>
          </m:e>
        </m:d>
      </m:oMath>
      <w:r w:rsidR="007C54B1" w:rsidRPr="007C54B1">
        <w:rPr>
          <w:rFonts w:hint="eastAsia"/>
          <w:szCs w:val="21"/>
        </w:rPr>
        <w:t>であった。</w:t>
      </w:r>
      <w:r w:rsidR="007C54B1">
        <w:rPr>
          <w:rFonts w:hint="eastAsia"/>
          <w:szCs w:val="21"/>
        </w:rPr>
        <w:t>実測密度との差異について考察する。</w:t>
      </w:r>
    </w:p>
    <w:p w14:paraId="1FE20251" w14:textId="60A4690B" w:rsidR="00667653" w:rsidRDefault="007C54B1" w:rsidP="00260F6C">
      <w:pPr>
        <w:rPr>
          <w:szCs w:val="21"/>
        </w:rPr>
      </w:pPr>
      <w:r>
        <w:rPr>
          <w:rFonts w:hint="eastAsia"/>
          <w:szCs w:val="21"/>
        </w:rPr>
        <w:t>今回用いたピクノメーター法では、結晶内に空間や水が入らない場所が存在すると、その分密度が小さく計測されるという弱点がある。しかし、今回の計測ではすべての条件に</w:t>
      </w:r>
      <w:r w:rsidR="00667653">
        <w:rPr>
          <w:rFonts w:hint="eastAsia"/>
          <w:szCs w:val="21"/>
        </w:rPr>
        <w:t>おいて理論密度より大きい実測密度が計測された。この誤差は、結晶またはピクノメーター中に不純物が混入していたためと考えられる。不純物として考えられるのは固溶体、結晶生成段階でるつぼに含まれていた不純物、ピクノメーターでの測定段階で混入した不純物などが考えられる。</w:t>
      </w:r>
    </w:p>
    <w:p w14:paraId="12090A49" w14:textId="0110903E" w:rsidR="00667653" w:rsidRDefault="00015E76" w:rsidP="00260F6C">
      <w:pPr>
        <w:rPr>
          <w:szCs w:val="21"/>
        </w:rPr>
      </w:pPr>
      <w:r>
        <w:rPr>
          <w:rFonts w:hint="eastAsia"/>
          <w:szCs w:val="21"/>
        </w:rPr>
        <w:t>また、温度補正前後でも密度に差異が生じているが、これは水も密度が変化するためである。</w:t>
      </w:r>
    </w:p>
    <w:p w14:paraId="737A5DBB" w14:textId="66CC4948" w:rsidR="00015E76" w:rsidRDefault="00015E76" w:rsidP="00260F6C">
      <w:pPr>
        <w:rPr>
          <w:szCs w:val="21"/>
        </w:rPr>
      </w:pPr>
      <w:r>
        <w:rPr>
          <w:rFonts w:hint="eastAsia"/>
          <w:szCs w:val="21"/>
        </w:rPr>
        <w:t>ピクノメーター法では水の密度を基準に比を求めることで試料密度を測定しているため、基準となる水の密度が大きいと試料密度も大きくなると考えられる。</w:t>
      </w:r>
    </w:p>
    <w:p w14:paraId="46244432" w14:textId="09962667" w:rsidR="00015E76" w:rsidRDefault="00015E76" w:rsidP="00260F6C">
      <w:pPr>
        <w:rPr>
          <w:szCs w:val="21"/>
        </w:rPr>
      </w:pPr>
    </w:p>
    <w:p w14:paraId="3BF050B0" w14:textId="600E185C" w:rsidR="00667653" w:rsidRDefault="00667653" w:rsidP="00260F6C">
      <w:pPr>
        <w:rPr>
          <w:noProof/>
          <w:sz w:val="28"/>
          <w:szCs w:val="28"/>
        </w:rPr>
      </w:pPr>
      <w:r>
        <w:rPr>
          <w:rFonts w:hint="eastAsia"/>
          <w:szCs w:val="21"/>
        </w:rPr>
        <w:t xml:space="preserve">　</w:t>
      </w:r>
      <w:r w:rsidRPr="00667653">
        <w:rPr>
          <w:rFonts w:hint="eastAsia"/>
          <w:sz w:val="28"/>
          <w:szCs w:val="28"/>
        </w:rPr>
        <w:t>5</w:t>
      </w:r>
      <w:r>
        <w:rPr>
          <w:rFonts w:hint="eastAsia"/>
          <w:noProof/>
          <w:sz w:val="28"/>
          <w:szCs w:val="28"/>
        </w:rPr>
        <w:t xml:space="preserve">　課題の回答</w:t>
      </w:r>
    </w:p>
    <w:p w14:paraId="4D75C7AF" w14:textId="68F9DBD7" w:rsidR="00667653" w:rsidRPr="00667653" w:rsidRDefault="00667653" w:rsidP="00260F6C">
      <w:pPr>
        <w:rPr>
          <w:noProof/>
          <w:szCs w:val="21"/>
        </w:rPr>
      </w:pPr>
      <w:r>
        <w:rPr>
          <w:rFonts w:hint="eastAsia"/>
          <w:noProof/>
          <w:szCs w:val="21"/>
        </w:rPr>
        <w:t>課題の回答を以下に示す。</w:t>
      </w:r>
      <w:r w:rsidR="006367CF">
        <w:rPr>
          <w:rFonts w:hint="eastAsia"/>
          <w:noProof/>
          <w:szCs w:val="21"/>
        </w:rPr>
        <w:t xml:space="preserve">　</w:t>
      </w:r>
    </w:p>
    <w:p w14:paraId="779A2C83" w14:textId="42C78E9C" w:rsidR="006367CF" w:rsidRDefault="00667653" w:rsidP="00260F6C">
      <w:pPr>
        <w:rPr>
          <w:noProof/>
          <w:szCs w:val="21"/>
        </w:rPr>
      </w:pPr>
      <w:r>
        <w:rPr>
          <w:rFonts w:hint="eastAsia"/>
          <w:noProof/>
          <w:szCs w:val="21"/>
        </w:rPr>
        <w:t>5-1</w:t>
      </w:r>
      <w:r w:rsidR="006367CF">
        <w:rPr>
          <w:rFonts w:hint="eastAsia"/>
          <w:noProof/>
          <w:szCs w:val="21"/>
        </w:rPr>
        <w:t xml:space="preserve">　1-2節参照</w:t>
      </w:r>
    </w:p>
    <w:p w14:paraId="40C3E75C" w14:textId="5473BCE4" w:rsidR="00E648D8" w:rsidRDefault="00B64178" w:rsidP="00260F6C">
      <w:pPr>
        <w:rPr>
          <w:noProof/>
          <w:szCs w:val="21"/>
        </w:rPr>
      </w:pPr>
      <w:r>
        <w:rPr>
          <w:noProof/>
          <w:sz w:val="28"/>
          <w:szCs w:val="28"/>
        </w:rPr>
        <w:drawing>
          <wp:anchor distT="0" distB="0" distL="114300" distR="114300" simplePos="0" relativeHeight="251670528" behindDoc="0" locked="0" layoutInCell="1" allowOverlap="1" wp14:anchorId="66AFA6AC" wp14:editId="6DB22F81">
            <wp:simplePos x="0" y="0"/>
            <wp:positionH relativeFrom="column">
              <wp:posOffset>3606165</wp:posOffset>
            </wp:positionH>
            <wp:positionV relativeFrom="paragraph">
              <wp:posOffset>1726565</wp:posOffset>
            </wp:positionV>
            <wp:extent cx="2020895" cy="1836420"/>
            <wp:effectExtent l="0" t="0" r="0" b="0"/>
            <wp:wrapSquare wrapText="bothSides"/>
            <wp:docPr id="10" name="図 10" descr="光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mond.jpg"/>
                    <pic:cNvPicPr/>
                  </pic:nvPicPr>
                  <pic:blipFill rotWithShape="1">
                    <a:blip r:embed="rId11">
                      <a:extLst>
                        <a:ext uri="{28A0092B-C50C-407E-A947-70E740481C1C}">
                          <a14:useLocalDpi xmlns:a14="http://schemas.microsoft.com/office/drawing/2010/main" val="0"/>
                        </a:ext>
                      </a:extLst>
                    </a:blip>
                    <a:srcRect t="18768" r="2566"/>
                    <a:stretch/>
                  </pic:blipFill>
                  <pic:spPr bwMode="auto">
                    <a:xfrm>
                      <a:off x="0" y="0"/>
                      <a:ext cx="2020895" cy="1836420"/>
                    </a:xfrm>
                    <a:prstGeom prst="rect">
                      <a:avLst/>
                    </a:prstGeom>
                    <a:ln>
                      <a:noFill/>
                    </a:ln>
                    <a:extLst>
                      <a:ext uri="{53640926-AAD7-44D8-BBD7-CCE9431645EC}">
                        <a14:shadowObscured xmlns:a14="http://schemas.microsoft.com/office/drawing/2010/main"/>
                      </a:ext>
                    </a:extLst>
                  </pic:spPr>
                </pic:pic>
              </a:graphicData>
            </a:graphic>
          </wp:anchor>
        </w:drawing>
      </w:r>
      <w:r w:rsidR="006367CF">
        <w:rPr>
          <w:rFonts w:hint="eastAsia"/>
          <w:noProof/>
          <w:szCs w:val="21"/>
        </w:rPr>
        <w:t>5-2</w:t>
      </w:r>
      <w:r w:rsidR="00E648D8">
        <w:rPr>
          <w:rFonts w:hint="eastAsia"/>
          <w:noProof/>
          <w:szCs w:val="21"/>
        </w:rPr>
        <w:t xml:space="preserve">　ダイヤモンドは天然に産出するものでも特有の色を持つものがあり、これらは不純物に由来する。炭素の単結晶であるダイヤモンドに不純物が混ざり、不純物周囲の電子状態が変化する。電子は励起することがあり、このときにエネルギーを吸収する。エネルギーは電磁波すなわち光である。ダイヤモンド中の炭素は本来可視光領域の光を吸収しないが、不純物を持つ場合は異なる波長の光を吸収し、この光の波長が可視光の時に特有の色を生じる。空気中で合成する人工ダイヤモンドにおいて一番混入する確率が高い不純物は空気の主成分である窒素であり、窒素が混入した際は紫外～可視光領域の光を吸収するため、紫色の補色である黄色の結晶になると考えられる。</w:t>
      </w:r>
    </w:p>
    <w:p w14:paraId="65141C25" w14:textId="77777777" w:rsidR="00576378" w:rsidRDefault="00E648D8" w:rsidP="00260F6C">
      <w:pPr>
        <w:rPr>
          <w:noProof/>
          <w:szCs w:val="21"/>
        </w:rPr>
      </w:pPr>
      <w:r>
        <w:rPr>
          <w:rFonts w:hint="eastAsia"/>
          <w:noProof/>
          <w:szCs w:val="21"/>
        </w:rPr>
        <w:t xml:space="preserve">　今回観察したダイヤモンドの結晶は、頂部が欠けた</w:t>
      </w:r>
      <w:r w:rsidR="00576378">
        <w:rPr>
          <w:rFonts w:hint="eastAsia"/>
          <w:noProof/>
          <w:szCs w:val="21"/>
        </w:rPr>
        <w:t>四面体と頂部が欠けた立方体である。</w:t>
      </w:r>
    </w:p>
    <w:p w14:paraId="6B7F8944" w14:textId="1F7C0285" w:rsidR="00B64178" w:rsidRDefault="00576378" w:rsidP="00260F6C">
      <w:pPr>
        <w:rPr>
          <w:noProof/>
          <w:szCs w:val="21"/>
        </w:rPr>
      </w:pPr>
      <w:r>
        <w:rPr>
          <w:rFonts w:hint="eastAsia"/>
          <w:noProof/>
          <w:szCs w:val="21"/>
        </w:rPr>
        <w:t>ダイヤモンドは立方晶系に属するが、結晶構造は</w:t>
      </w:r>
      <w:r w:rsidR="00B64178">
        <w:rPr>
          <w:rFonts w:hint="eastAsia"/>
          <w:noProof/>
          <w:szCs w:val="21"/>
        </w:rPr>
        <w:t>図</w:t>
      </w:r>
      <w:r>
        <w:rPr>
          <w:rFonts w:hint="eastAsia"/>
          <w:noProof/>
          <w:szCs w:val="21"/>
        </w:rPr>
        <w:t>のよう</w:t>
      </w:r>
      <w:r w:rsidR="009F5175">
        <w:rPr>
          <w:rFonts w:hint="eastAsia"/>
          <w:noProof/>
          <w:szCs w:val="21"/>
        </w:rPr>
        <w:t>なピラミッド型である。</w:t>
      </w:r>
    </w:p>
    <w:p w14:paraId="168CCAD8" w14:textId="77777777" w:rsidR="00870CB7" w:rsidRDefault="00B64178" w:rsidP="00260F6C">
      <w:pPr>
        <w:rPr>
          <w:noProof/>
          <w:szCs w:val="21"/>
        </w:rPr>
      </w:pPr>
      <w:r>
        <w:rPr>
          <w:rFonts w:hint="eastAsia"/>
          <w:noProof/>
          <w:szCs w:val="21"/>
        </w:rPr>
        <w:lastRenderedPageBreak/>
        <w:t>欠けた四面体の結晶は、炭素原子が四方向に手を伸ばしたピラミッド型の構造に起因し、欠けた立方体の結晶は立方晶型の構造に起因すると考えられる。</w:t>
      </w:r>
      <w:r w:rsidR="00870CB7">
        <w:rPr>
          <w:rFonts w:hint="eastAsia"/>
          <w:noProof/>
          <w:szCs w:val="21"/>
        </w:rPr>
        <w:t>また、4節でも考察した通り、結晶成長のスピードは面によって差があり、これが角が欠けたような構造の要因となっていると考えられる。</w:t>
      </w:r>
    </w:p>
    <w:p w14:paraId="0492F962" w14:textId="77777777" w:rsidR="00015E76" w:rsidRDefault="00015E76" w:rsidP="00260F6C">
      <w:pPr>
        <w:rPr>
          <w:noProof/>
          <w:szCs w:val="21"/>
        </w:rPr>
      </w:pPr>
      <w:r>
        <w:rPr>
          <w:rFonts w:hint="eastAsia"/>
          <w:noProof/>
          <w:szCs w:val="21"/>
        </w:rPr>
        <w:t>5-3　4-3節・4-4節参照</w:t>
      </w:r>
    </w:p>
    <w:p w14:paraId="64FAC86B" w14:textId="77777777" w:rsidR="00015E76" w:rsidRDefault="00015E76" w:rsidP="00260F6C">
      <w:pPr>
        <w:rPr>
          <w:noProof/>
          <w:szCs w:val="21"/>
        </w:rPr>
      </w:pPr>
    </w:p>
    <w:p w14:paraId="29522C94" w14:textId="77777777" w:rsidR="004A5EEF" w:rsidRDefault="00015E76" w:rsidP="00260F6C">
      <w:pPr>
        <w:rPr>
          <w:noProof/>
          <w:sz w:val="28"/>
          <w:szCs w:val="28"/>
        </w:rPr>
      </w:pPr>
      <w:r w:rsidRPr="00015E76">
        <w:rPr>
          <w:rFonts w:hint="eastAsia"/>
          <w:noProof/>
          <w:sz w:val="28"/>
          <w:szCs w:val="28"/>
        </w:rPr>
        <w:t>６．参考文献</w:t>
      </w:r>
    </w:p>
    <w:p w14:paraId="6424A486" w14:textId="1A21DF2F" w:rsidR="004A5EEF" w:rsidRDefault="004A5EEF" w:rsidP="00260F6C">
      <w:pPr>
        <w:rPr>
          <w:noProof/>
          <w:szCs w:val="21"/>
        </w:rPr>
      </w:pPr>
      <w:r>
        <w:rPr>
          <w:rFonts w:hint="eastAsia"/>
          <w:noProof/>
          <w:szCs w:val="21"/>
        </w:rPr>
        <w:t>昇温反応法における固体のキャラクタリゼーション　Techn</w:t>
      </w:r>
      <w:r>
        <w:rPr>
          <w:noProof/>
          <w:szCs w:val="21"/>
        </w:rPr>
        <w:t>ical News</w:t>
      </w:r>
      <w:r w:rsidR="005C767F">
        <w:rPr>
          <w:rFonts w:hint="eastAsia"/>
          <w:noProof/>
          <w:szCs w:val="21"/>
        </w:rPr>
        <w:t xml:space="preserve">　TN461</w:t>
      </w:r>
      <w:r>
        <w:rPr>
          <w:rFonts w:hint="eastAsia"/>
          <w:noProof/>
          <w:szCs w:val="21"/>
        </w:rPr>
        <w:t>(株)SCAS　住化分析センター</w:t>
      </w:r>
    </w:p>
    <w:p w14:paraId="13A6395A" w14:textId="6B279BCF" w:rsidR="005C767F" w:rsidRPr="005C767F" w:rsidRDefault="005C767F" w:rsidP="00260F6C">
      <w:pPr>
        <w:rPr>
          <w:noProof/>
          <w:szCs w:val="21"/>
        </w:rPr>
      </w:pPr>
      <w:r>
        <w:rPr>
          <w:rFonts w:hint="eastAsia"/>
          <w:noProof/>
          <w:szCs w:val="21"/>
        </w:rPr>
        <w:t>気体容積法による粒子密度の測定　Techn</w:t>
      </w:r>
      <w:r>
        <w:rPr>
          <w:noProof/>
          <w:szCs w:val="21"/>
        </w:rPr>
        <w:t>ical News</w:t>
      </w:r>
      <w:r>
        <w:rPr>
          <w:rFonts w:hint="eastAsia"/>
          <w:noProof/>
          <w:szCs w:val="21"/>
        </w:rPr>
        <w:t xml:space="preserve">　TN164(株)SCAS　住化分析センター</w:t>
      </w:r>
    </w:p>
    <w:p w14:paraId="2C9E05BA" w14:textId="416DEE37" w:rsidR="004A5EEF" w:rsidRDefault="004A5EEF" w:rsidP="00260F6C">
      <w:pPr>
        <w:rPr>
          <w:noProof/>
          <w:szCs w:val="21"/>
        </w:rPr>
      </w:pPr>
      <w:r>
        <w:rPr>
          <w:rFonts w:hint="eastAsia"/>
          <w:noProof/>
          <w:szCs w:val="21"/>
        </w:rPr>
        <w:t>表面設計基礎講座(第Ⅱ講)　固体表面・局所のキャラクタリゼーション　岡本康昭</w:t>
      </w:r>
    </w:p>
    <w:p w14:paraId="15F5FE4A" w14:textId="1D0F784E" w:rsidR="00F531CB" w:rsidRDefault="004A5EEF" w:rsidP="00260F6C">
      <w:pPr>
        <w:rPr>
          <w:noProof/>
          <w:szCs w:val="21"/>
        </w:rPr>
      </w:pPr>
      <w:r>
        <w:rPr>
          <w:rFonts w:hint="eastAsia"/>
          <w:noProof/>
          <w:szCs w:val="21"/>
        </w:rPr>
        <w:t xml:space="preserve">固体表面の物性解析　～新規物質の合成とキャラクタリゼーション～　立教大学　</w:t>
      </w:r>
    </w:p>
    <w:p w14:paraId="7944796C" w14:textId="484119CE" w:rsidR="00F531CB" w:rsidRDefault="00F531CB" w:rsidP="00260F6C">
      <w:pPr>
        <w:rPr>
          <w:noProof/>
          <w:szCs w:val="21"/>
        </w:rPr>
      </w:pPr>
      <w:r>
        <w:rPr>
          <w:rFonts w:hint="eastAsia"/>
          <w:noProof/>
          <w:szCs w:val="21"/>
        </w:rPr>
        <w:t>単結晶作成とその装置　平林良次　(1967.1.2)</w:t>
      </w:r>
    </w:p>
    <w:p w14:paraId="30B6EFEA" w14:textId="2E84949B" w:rsidR="00F531CB" w:rsidRDefault="00F531CB" w:rsidP="00260F6C">
      <w:pPr>
        <w:rPr>
          <w:noProof/>
          <w:szCs w:val="21"/>
        </w:rPr>
      </w:pPr>
      <w:r>
        <w:rPr>
          <w:rFonts w:hint="eastAsia"/>
          <w:noProof/>
          <w:szCs w:val="21"/>
        </w:rPr>
        <w:t>結晶表面の物理と化学　前田正雄　日本結晶学会誌11　(1969)</w:t>
      </w:r>
    </w:p>
    <w:p w14:paraId="13554BD7" w14:textId="0FDA291A" w:rsidR="00F531CB" w:rsidRDefault="00F531CB" w:rsidP="00260F6C">
      <w:pPr>
        <w:rPr>
          <w:noProof/>
          <w:szCs w:val="21"/>
        </w:rPr>
      </w:pPr>
      <w:r>
        <w:rPr>
          <w:rFonts w:hint="eastAsia"/>
          <w:noProof/>
          <w:szCs w:val="21"/>
        </w:rPr>
        <w:t>液体および固体の真比重の簡易測定法　大野良雄・松岡徳蔵　G</w:t>
      </w:r>
      <w:r>
        <w:rPr>
          <w:noProof/>
          <w:szCs w:val="21"/>
        </w:rPr>
        <w:t>ypsym&amp;Lime No.54(1961)</w:t>
      </w:r>
    </w:p>
    <w:p w14:paraId="621CC8C4" w14:textId="1D19C3D8" w:rsidR="00F531CB" w:rsidRDefault="00F531CB" w:rsidP="00260F6C">
      <w:pPr>
        <w:rPr>
          <w:noProof/>
          <w:szCs w:val="21"/>
        </w:rPr>
      </w:pPr>
      <w:r>
        <w:rPr>
          <w:rFonts w:hint="eastAsia"/>
          <w:noProof/>
          <w:szCs w:val="21"/>
        </w:rPr>
        <w:t>粉体材料の基礎的性質の測定(Ⅱ)(粉体材料の密度)　三島茂雄　『材料』第19巻第200号</w:t>
      </w:r>
    </w:p>
    <w:p w14:paraId="0688031E" w14:textId="587DB1E4" w:rsidR="00F531CB" w:rsidRDefault="00F531CB" w:rsidP="00260F6C">
      <w:pPr>
        <w:rPr>
          <w:noProof/>
          <w:szCs w:val="21"/>
        </w:rPr>
      </w:pPr>
      <w:r>
        <w:rPr>
          <w:rFonts w:hint="eastAsia"/>
          <w:noProof/>
          <w:szCs w:val="21"/>
        </w:rPr>
        <w:t>結晶成長の基礎知識　植田夏　『色材』43(1970)</w:t>
      </w:r>
    </w:p>
    <w:p w14:paraId="73234CDD" w14:textId="6636BFB4" w:rsidR="00F531CB" w:rsidRDefault="00F531CB" w:rsidP="00260F6C">
      <w:pPr>
        <w:rPr>
          <w:noProof/>
          <w:szCs w:val="21"/>
        </w:rPr>
      </w:pPr>
      <w:r>
        <w:rPr>
          <w:rFonts w:hint="eastAsia"/>
          <w:noProof/>
          <w:szCs w:val="21"/>
        </w:rPr>
        <w:t>結晶成長の物理Ⅱ　-理想成長からのずれ：界面張力の効果-　斉藤幸夫　まてりあ第49巻第8号(2010)</w:t>
      </w:r>
    </w:p>
    <w:p w14:paraId="758E960B" w14:textId="62F63A0B" w:rsidR="005C767F" w:rsidRDefault="005C767F" w:rsidP="00260F6C">
      <w:pPr>
        <w:rPr>
          <w:noProof/>
          <w:szCs w:val="21"/>
        </w:rPr>
      </w:pPr>
      <w:r>
        <w:rPr>
          <w:rFonts w:hint="eastAsia"/>
          <w:noProof/>
          <w:szCs w:val="21"/>
        </w:rPr>
        <w:t>結晶成長の一般理論　中田一郎　日本結晶学会誌9,172(1967)</w:t>
      </w:r>
    </w:p>
    <w:p w14:paraId="116BAC2F" w14:textId="47E242B4" w:rsidR="004A5EEF" w:rsidRDefault="004A5EEF" w:rsidP="00260F6C">
      <w:pPr>
        <w:rPr>
          <w:noProof/>
          <w:szCs w:val="21"/>
        </w:rPr>
      </w:pPr>
      <w:r>
        <w:rPr>
          <w:rFonts w:hint="eastAsia"/>
          <w:noProof/>
          <w:szCs w:val="21"/>
        </w:rPr>
        <w:t xml:space="preserve">　</w:t>
      </w:r>
    </w:p>
    <w:p w14:paraId="4E25CE6E" w14:textId="69FAF657" w:rsidR="005C767F" w:rsidRDefault="005C767F" w:rsidP="00260F6C">
      <w:pPr>
        <w:rPr>
          <w:noProof/>
          <w:szCs w:val="21"/>
        </w:rPr>
      </w:pPr>
      <w:r>
        <w:rPr>
          <w:rFonts w:hint="eastAsia"/>
          <w:noProof/>
          <w:szCs w:val="21"/>
        </w:rPr>
        <w:t>図の引用元</w:t>
      </w:r>
    </w:p>
    <w:p w14:paraId="5BC95A52" w14:textId="2710B4F7" w:rsidR="005C767F" w:rsidRDefault="005C767F" w:rsidP="00260F6C">
      <w:r>
        <w:rPr>
          <w:rFonts w:hint="eastAsia"/>
          <w:noProof/>
          <w:szCs w:val="21"/>
        </w:rPr>
        <w:t xml:space="preserve">図A　</w:t>
      </w:r>
      <w:r w:rsidRPr="005C767F">
        <w:t xml:space="preserve"> </w:t>
      </w:r>
      <w:hyperlink r:id="rId12" w:history="1">
        <w:r>
          <w:rPr>
            <w:rStyle w:val="af0"/>
          </w:rPr>
          <w:t>http://earthresources.sakura.ne.jp/er/Min_C.html</w:t>
        </w:r>
      </w:hyperlink>
      <w:r>
        <w:rPr>
          <w:rFonts w:hint="eastAsia"/>
        </w:rPr>
        <w:t xml:space="preserve">　結晶学とは</w:t>
      </w:r>
    </w:p>
    <w:p w14:paraId="46FB4038" w14:textId="4F3C63DD" w:rsidR="00437D94" w:rsidRDefault="00437D94" w:rsidP="00260F6C">
      <w:pPr>
        <w:rPr>
          <w:noProof/>
          <w:szCs w:val="21"/>
        </w:rPr>
      </w:pPr>
    </w:p>
    <w:p w14:paraId="5ACFEF0C" w14:textId="77777777" w:rsidR="00437D94" w:rsidRDefault="00437D94">
      <w:pPr>
        <w:widowControl/>
        <w:jc w:val="left"/>
        <w:rPr>
          <w:noProof/>
          <w:szCs w:val="21"/>
        </w:rPr>
      </w:pPr>
      <w:r>
        <w:rPr>
          <w:noProof/>
          <w:szCs w:val="21"/>
        </w:rPr>
        <w:br w:type="page"/>
      </w:r>
    </w:p>
    <w:p w14:paraId="48EF4036" w14:textId="77777777" w:rsidR="00437D94" w:rsidRDefault="00437D94" w:rsidP="00437D94">
      <w:r>
        <w:rPr>
          <w:rFonts w:hint="eastAsia"/>
        </w:rPr>
        <w:lastRenderedPageBreak/>
        <w:t>・理論密度再計算結果</w:t>
      </w:r>
    </w:p>
    <w:p w14:paraId="1D7F38CD" w14:textId="77777777" w:rsidR="00437D94" w:rsidRDefault="00437D94" w:rsidP="00437D94">
      <w:r>
        <w:rPr>
          <w:rFonts w:hint="eastAsia"/>
        </w:rPr>
        <w:t>二番目のPDFデータより、d=</w:t>
      </w:r>
      <w:r w:rsidRPr="00980E76">
        <w:t>2.1056</w:t>
      </w:r>
      <w:r>
        <w:rPr>
          <w:rFonts w:hint="eastAsia"/>
        </w:rPr>
        <w:t>[Å]</w:t>
      </w:r>
    </w:p>
    <w:p w14:paraId="34B2DA81" w14:textId="77777777" w:rsidR="00437D94" w:rsidRDefault="00437D94" w:rsidP="00437D94">
      <w:r>
        <w:rPr>
          <w:rFonts w:hint="eastAsia"/>
        </w:rPr>
        <w:t>体積</w:t>
      </w:r>
      <w:r>
        <w:t>V=d</w:t>
      </w:r>
      <w:r>
        <w:rPr>
          <w:vertAlign w:val="superscript"/>
        </w:rPr>
        <w:t>3</w:t>
      </w:r>
      <w:r>
        <w:t>=</w:t>
      </w:r>
      <w:r>
        <w:rPr>
          <w:rFonts w:hint="eastAsia"/>
        </w:rPr>
        <w:t>(</w:t>
      </w:r>
      <w:r>
        <w:t>2.1506</w:t>
      </w:r>
      <w:r>
        <w:rPr>
          <w:rFonts w:hint="eastAsia"/>
        </w:rPr>
        <w:t>)</w:t>
      </w:r>
      <w:r>
        <w:rPr>
          <w:rFonts w:hint="eastAsia"/>
          <w:vertAlign w:val="superscript"/>
        </w:rPr>
        <w:t>3</w:t>
      </w:r>
      <w:r>
        <w:rPr>
          <w:rFonts w:hint="eastAsia"/>
        </w:rPr>
        <w:t>×10</w:t>
      </w:r>
      <w:r>
        <w:rPr>
          <w:rFonts w:hint="eastAsia"/>
          <w:vertAlign w:val="superscript"/>
        </w:rPr>
        <w:t>-30</w:t>
      </w:r>
      <w:r>
        <w:t>=</w:t>
      </w:r>
      <w:r w:rsidRPr="00EC28A9">
        <w:t>74.6822859</w:t>
      </w:r>
      <w:r>
        <w:rPr>
          <w:rFonts w:hint="eastAsia"/>
        </w:rPr>
        <w:t>5×10</w:t>
      </w:r>
      <w:r>
        <w:rPr>
          <w:rFonts w:hint="eastAsia"/>
          <w:vertAlign w:val="superscript"/>
        </w:rPr>
        <w:t>-30</w:t>
      </w:r>
      <w:r>
        <w:rPr>
          <w:rFonts w:hint="eastAsia"/>
        </w:rPr>
        <w:t>≒74.6823×10</w:t>
      </w:r>
      <w:r>
        <w:rPr>
          <w:rFonts w:hint="eastAsia"/>
          <w:vertAlign w:val="superscript"/>
        </w:rPr>
        <w:t>-30</w:t>
      </w:r>
      <w:r>
        <w:rPr>
          <w:rFonts w:hint="eastAsia"/>
        </w:rPr>
        <w:t>[ｍ</w:t>
      </w:r>
      <w:r>
        <w:rPr>
          <w:rFonts w:hint="eastAsia"/>
          <w:vertAlign w:val="superscript"/>
        </w:rPr>
        <w:t>3</w:t>
      </w:r>
      <w:r>
        <w:rPr>
          <w:rFonts w:hint="eastAsia"/>
        </w:rPr>
        <w:t>]</w:t>
      </w:r>
    </w:p>
    <w:p w14:paraId="4C754C06" w14:textId="77777777" w:rsidR="00437D94" w:rsidRDefault="00437D94" w:rsidP="00437D94">
      <w:r>
        <w:rPr>
          <w:rFonts w:hint="eastAsia"/>
        </w:rPr>
        <w:t>単位格子の質量(分子量・アボガドロ数は提示されたものを用いた。)</w:t>
      </w:r>
    </w:p>
    <w:p w14:paraId="4AF24EC2" w14:textId="77777777" w:rsidR="00437D94" w:rsidRPr="006964C3" w:rsidRDefault="00437D94" w:rsidP="00437D94">
      <w:pPr>
        <w:rPr>
          <w:rFonts w:hint="eastAsia"/>
        </w:rPr>
      </w:pPr>
      <w:r>
        <w:rPr>
          <w:rFonts w:hint="eastAsia"/>
        </w:rPr>
        <w:t>M=</w:t>
      </w:r>
      <w:r w:rsidRPr="00980E76">
        <w:t>(24.305+15.99)</w:t>
      </w:r>
      <w:r>
        <w:rPr>
          <w:rFonts w:hint="eastAsia"/>
        </w:rPr>
        <w:t>×</w:t>
      </w:r>
      <w:r w:rsidRPr="00980E76">
        <w:t>4/6.02</w:t>
      </w:r>
      <w:r>
        <w:rPr>
          <w:rFonts w:hint="eastAsia"/>
        </w:rPr>
        <w:t>×10</w:t>
      </w:r>
      <w:r>
        <w:rPr>
          <w:rFonts w:hint="eastAsia"/>
          <w:vertAlign w:val="superscript"/>
        </w:rPr>
        <w:t>-23</w:t>
      </w:r>
      <w:r>
        <w:rPr>
          <w:rFonts w:hint="eastAsia"/>
        </w:rPr>
        <w:t>=</w:t>
      </w:r>
      <w:r w:rsidRPr="006964C3">
        <w:t>26.77408638</w:t>
      </w:r>
      <w:r>
        <w:rPr>
          <w:rFonts w:hint="eastAsia"/>
        </w:rPr>
        <w:t>×10</w:t>
      </w:r>
      <w:r>
        <w:rPr>
          <w:rFonts w:hint="eastAsia"/>
          <w:vertAlign w:val="superscript"/>
        </w:rPr>
        <w:t>-23</w:t>
      </w:r>
      <w:r>
        <w:rPr>
          <w:rFonts w:hint="eastAsia"/>
        </w:rPr>
        <w:t>≒26.7741×10</w:t>
      </w:r>
      <w:r>
        <w:rPr>
          <w:rFonts w:hint="eastAsia"/>
          <w:vertAlign w:val="superscript"/>
        </w:rPr>
        <w:t>-23</w:t>
      </w:r>
      <w:r>
        <w:rPr>
          <w:rFonts w:hint="eastAsia"/>
        </w:rPr>
        <w:t>[g]</w:t>
      </w:r>
    </w:p>
    <w:p w14:paraId="4CC43461" w14:textId="77777777" w:rsidR="00437D94" w:rsidRDefault="00437D94" w:rsidP="00437D94">
      <w:r>
        <w:rPr>
          <w:rFonts w:hint="eastAsia"/>
        </w:rPr>
        <w:t>密度　ρ=V/M ×10</w:t>
      </w:r>
      <w:r>
        <w:rPr>
          <w:rFonts w:hint="eastAsia"/>
          <w:vertAlign w:val="superscript"/>
        </w:rPr>
        <w:t>-3</w:t>
      </w:r>
      <w:r>
        <w:rPr>
          <w:rFonts w:hint="eastAsia"/>
        </w:rPr>
        <w:t>[ｇ／㎝</w:t>
      </w:r>
      <w:r>
        <w:rPr>
          <w:rFonts w:hint="eastAsia"/>
          <w:vertAlign w:val="superscript"/>
        </w:rPr>
        <w:t>3</w:t>
      </w:r>
      <w:r>
        <w:rPr>
          <w:rFonts w:hint="eastAsia"/>
        </w:rPr>
        <w:t>]＝</w:t>
      </w:r>
      <w:r w:rsidRPr="00980E76">
        <w:t>3.585065192</w:t>
      </w:r>
      <w:r>
        <w:rPr>
          <w:rFonts w:hint="eastAsia"/>
        </w:rPr>
        <w:t>[ｇ／㎝</w:t>
      </w:r>
      <w:r>
        <w:rPr>
          <w:rFonts w:hint="eastAsia"/>
          <w:vertAlign w:val="superscript"/>
        </w:rPr>
        <w:t>3</w:t>
      </w:r>
      <w:r>
        <w:rPr>
          <w:rFonts w:hint="eastAsia"/>
        </w:rPr>
        <w:t>]≒3.5851[ｇ／㎝</w:t>
      </w:r>
      <w:r>
        <w:rPr>
          <w:rFonts w:hint="eastAsia"/>
          <w:vertAlign w:val="superscript"/>
        </w:rPr>
        <w:t>3</w:t>
      </w:r>
      <w:r>
        <w:rPr>
          <w:rFonts w:hint="eastAsia"/>
        </w:rPr>
        <w:t>]</w:t>
      </w:r>
    </w:p>
    <w:p w14:paraId="1E1A4728" w14:textId="77777777" w:rsidR="00437D94" w:rsidRDefault="00437D94" w:rsidP="00437D94">
      <w:r>
        <w:rPr>
          <w:rFonts w:hint="eastAsia"/>
        </w:rPr>
        <w:t>・実測密度再計算結果</w:t>
      </w:r>
    </w:p>
    <w:p w14:paraId="71287BCE" w14:textId="77777777" w:rsidR="00437D94" w:rsidRDefault="00437D94" w:rsidP="00437D94">
      <w:r w:rsidRPr="00980E76">
        <w:rPr>
          <w:rFonts w:hint="eastAsia"/>
        </w:rPr>
        <w:drawing>
          <wp:inline distT="0" distB="0" distL="0" distR="0" wp14:anchorId="106D895C" wp14:editId="553B5980">
            <wp:extent cx="5400040" cy="1099185"/>
            <wp:effectExtent l="0" t="0" r="0" b="571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099185"/>
                    </a:xfrm>
                    <a:prstGeom prst="rect">
                      <a:avLst/>
                    </a:prstGeom>
                    <a:noFill/>
                    <a:ln>
                      <a:noFill/>
                    </a:ln>
                  </pic:spPr>
                </pic:pic>
              </a:graphicData>
            </a:graphic>
          </wp:inline>
        </w:drawing>
      </w:r>
    </w:p>
    <w:p w14:paraId="39228978" w14:textId="77777777" w:rsidR="00437D94" w:rsidRDefault="00437D94" w:rsidP="00437D94">
      <w:r>
        <w:rPr>
          <w:rFonts w:hint="eastAsia"/>
        </w:rPr>
        <w:t>・結晶中の原子配列の欠陥のうち、狭い範囲のものを総称して点欠陥という。点欠陥には、原子そのものが抜けたものや不純物として異種原子が混ざったものなどがある。これらのうち、正孔や電子を含み、電荷をもつ欠陥は特定の波長の光を吸収するため、色が生じる。</w:t>
      </w:r>
    </w:p>
    <w:p w14:paraId="7D008F57" w14:textId="77777777" w:rsidR="00437D94" w:rsidRDefault="00437D94" w:rsidP="00437D94">
      <w:r>
        <w:rPr>
          <w:rFonts w:hint="eastAsia"/>
        </w:rPr>
        <w:t>これらの欠陥は特に色中心と呼ばれる。5のダイヤモンドの結晶の色もこの色中心によるものである。</w:t>
      </w:r>
    </w:p>
    <w:p w14:paraId="1987F924" w14:textId="77777777" w:rsidR="00437D94" w:rsidRDefault="00437D94" w:rsidP="00437D94">
      <w:r>
        <w:rPr>
          <w:rFonts w:hint="eastAsia"/>
        </w:rPr>
        <w:t>・ピクノメーター法は、試料と同体積の水の質量をはかることで試料の密度を測定する。中に空洞があった場合や、電子顕微鏡レベルの水が入り込めない欠陥があった場合、その分水の体積が大きくなり、試料の体積も空洞や欠陥を含んだものになる。そのため、理論密度よりも小さい値が観測される。</w:t>
      </w:r>
    </w:p>
    <w:p w14:paraId="129DEA90" w14:textId="77777777" w:rsidR="005C767F" w:rsidRPr="00437D94" w:rsidRDefault="005C767F" w:rsidP="00260F6C">
      <w:pPr>
        <w:rPr>
          <w:noProof/>
          <w:szCs w:val="21"/>
        </w:rPr>
      </w:pPr>
    </w:p>
    <w:sectPr w:rsidR="005C767F" w:rsidRPr="00437D94">
      <w:footerReference w:type="default" r:id="rId1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88A09A" w14:textId="77777777" w:rsidR="00A03CEF" w:rsidRDefault="00A03CEF" w:rsidP="00D03307">
      <w:r>
        <w:separator/>
      </w:r>
    </w:p>
  </w:endnote>
  <w:endnote w:type="continuationSeparator" w:id="0">
    <w:p w14:paraId="59875AD5" w14:textId="77777777" w:rsidR="00A03CEF" w:rsidRDefault="00A03CEF" w:rsidP="00D03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28"/>
        <w:szCs w:val="28"/>
        <w:lang w:val="ja-JP"/>
      </w:rPr>
      <w:id w:val="-1754186659"/>
      <w:docPartObj>
        <w:docPartGallery w:val="Page Numbers (Bottom of Page)"/>
        <w:docPartUnique/>
      </w:docPartObj>
    </w:sdtPr>
    <w:sdtContent>
      <w:p w14:paraId="49CE7EA3" w14:textId="6916BA93" w:rsidR="009213C2" w:rsidRDefault="009213C2">
        <w:pPr>
          <w:pStyle w:val="a5"/>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lang w:val="ja-JP"/>
          </w:rPr>
          <w:t xml:space="preserve">~ </w:t>
        </w:r>
        <w:r>
          <w:rPr>
            <w:rFonts w:cs="Times New Roman"/>
            <w:sz w:val="22"/>
          </w:rPr>
          <w:fldChar w:fldCharType="begin"/>
        </w:r>
        <w:r>
          <w:instrText>PAGE    \* MERGEFORMAT</w:instrText>
        </w:r>
        <w:r>
          <w:rPr>
            <w:rFonts w:cs="Times New Roman"/>
            <w:sz w:val="22"/>
          </w:rPr>
          <w:fldChar w:fldCharType="separate"/>
        </w:r>
        <w:r>
          <w:rPr>
            <w:rFonts w:asciiTheme="majorHAnsi" w:eastAsiaTheme="majorEastAsia" w:hAnsiTheme="majorHAnsi" w:cstheme="majorBidi"/>
            <w:sz w:val="28"/>
            <w:szCs w:val="28"/>
            <w:lang w:val="ja-JP"/>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lang w:val="ja-JP"/>
          </w:rPr>
          <w:t xml:space="preserve"> ~</w:t>
        </w:r>
      </w:p>
    </w:sdtContent>
  </w:sdt>
  <w:p w14:paraId="28D54C60" w14:textId="77777777" w:rsidR="009213C2" w:rsidRDefault="009213C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C000CA" w14:textId="77777777" w:rsidR="00A03CEF" w:rsidRDefault="00A03CEF" w:rsidP="00D03307">
      <w:r>
        <w:separator/>
      </w:r>
    </w:p>
  </w:footnote>
  <w:footnote w:type="continuationSeparator" w:id="0">
    <w:p w14:paraId="40B175FF" w14:textId="77777777" w:rsidR="00A03CEF" w:rsidRDefault="00A03CEF" w:rsidP="00D033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02304B"/>
    <w:multiLevelType w:val="hybridMultilevel"/>
    <w:tmpl w:val="FC701FA4"/>
    <w:lvl w:ilvl="0" w:tplc="E1FACA0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793793A"/>
    <w:multiLevelType w:val="hybridMultilevel"/>
    <w:tmpl w:val="C1BCF8AE"/>
    <w:lvl w:ilvl="0" w:tplc="F3EA021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AAE5F69"/>
    <w:multiLevelType w:val="hybridMultilevel"/>
    <w:tmpl w:val="B080BCC8"/>
    <w:lvl w:ilvl="0" w:tplc="3CA26E1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D60565E"/>
    <w:multiLevelType w:val="hybridMultilevel"/>
    <w:tmpl w:val="FB14D08C"/>
    <w:lvl w:ilvl="0" w:tplc="19E6DF2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307"/>
    <w:rsid w:val="00015E76"/>
    <w:rsid w:val="00053842"/>
    <w:rsid w:val="000557D2"/>
    <w:rsid w:val="000C6232"/>
    <w:rsid w:val="00140CA7"/>
    <w:rsid w:val="00165A5C"/>
    <w:rsid w:val="001715D7"/>
    <w:rsid w:val="001F7E97"/>
    <w:rsid w:val="00204CF3"/>
    <w:rsid w:val="00217140"/>
    <w:rsid w:val="00260F6C"/>
    <w:rsid w:val="00264444"/>
    <w:rsid w:val="00264E82"/>
    <w:rsid w:val="00267D45"/>
    <w:rsid w:val="0029073B"/>
    <w:rsid w:val="002F6539"/>
    <w:rsid w:val="00372EEB"/>
    <w:rsid w:val="003B500C"/>
    <w:rsid w:val="00437D94"/>
    <w:rsid w:val="004546C7"/>
    <w:rsid w:val="004971D6"/>
    <w:rsid w:val="00497D0C"/>
    <w:rsid w:val="004A5EEF"/>
    <w:rsid w:val="005017FC"/>
    <w:rsid w:val="00514E90"/>
    <w:rsid w:val="00563417"/>
    <w:rsid w:val="00576378"/>
    <w:rsid w:val="005C767F"/>
    <w:rsid w:val="005D7819"/>
    <w:rsid w:val="006367CF"/>
    <w:rsid w:val="00654F41"/>
    <w:rsid w:val="00667653"/>
    <w:rsid w:val="006B3E7D"/>
    <w:rsid w:val="007262C0"/>
    <w:rsid w:val="00753CF4"/>
    <w:rsid w:val="007C1D25"/>
    <w:rsid w:val="007C54B1"/>
    <w:rsid w:val="008146CE"/>
    <w:rsid w:val="00870CB7"/>
    <w:rsid w:val="008E69B4"/>
    <w:rsid w:val="009213C2"/>
    <w:rsid w:val="00936A70"/>
    <w:rsid w:val="009B14A4"/>
    <w:rsid w:val="009F5175"/>
    <w:rsid w:val="00A03CEF"/>
    <w:rsid w:val="00A15A3B"/>
    <w:rsid w:val="00A23605"/>
    <w:rsid w:val="00A629BC"/>
    <w:rsid w:val="00AA5BD8"/>
    <w:rsid w:val="00AC6D3B"/>
    <w:rsid w:val="00B64178"/>
    <w:rsid w:val="00BC4342"/>
    <w:rsid w:val="00BD59F5"/>
    <w:rsid w:val="00CC2060"/>
    <w:rsid w:val="00CE3826"/>
    <w:rsid w:val="00D03307"/>
    <w:rsid w:val="00DE1CB8"/>
    <w:rsid w:val="00E04AE0"/>
    <w:rsid w:val="00E648D8"/>
    <w:rsid w:val="00F531CB"/>
    <w:rsid w:val="00F820A0"/>
    <w:rsid w:val="00FB6072"/>
    <w:rsid w:val="00FD0A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2AA7451"/>
  <w15:chartTrackingRefBased/>
  <w15:docId w15:val="{62F79840-1B14-414A-A7D5-6322E04DE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330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3307"/>
    <w:pPr>
      <w:tabs>
        <w:tab w:val="center" w:pos="4252"/>
        <w:tab w:val="right" w:pos="8504"/>
      </w:tabs>
      <w:snapToGrid w:val="0"/>
    </w:pPr>
  </w:style>
  <w:style w:type="character" w:customStyle="1" w:styleId="a4">
    <w:name w:val="ヘッダー (文字)"/>
    <w:basedOn w:val="a0"/>
    <w:link w:val="a3"/>
    <w:uiPriority w:val="99"/>
    <w:rsid w:val="00D03307"/>
  </w:style>
  <w:style w:type="paragraph" w:styleId="a5">
    <w:name w:val="footer"/>
    <w:basedOn w:val="a"/>
    <w:link w:val="a6"/>
    <w:uiPriority w:val="99"/>
    <w:unhideWhenUsed/>
    <w:rsid w:val="00D03307"/>
    <w:pPr>
      <w:tabs>
        <w:tab w:val="center" w:pos="4252"/>
        <w:tab w:val="right" w:pos="8504"/>
      </w:tabs>
      <w:snapToGrid w:val="0"/>
    </w:pPr>
  </w:style>
  <w:style w:type="character" w:customStyle="1" w:styleId="a6">
    <w:name w:val="フッター (文字)"/>
    <w:basedOn w:val="a0"/>
    <w:link w:val="a5"/>
    <w:uiPriority w:val="99"/>
    <w:rsid w:val="00D03307"/>
  </w:style>
  <w:style w:type="paragraph" w:styleId="a7">
    <w:name w:val="List Paragraph"/>
    <w:basedOn w:val="a"/>
    <w:uiPriority w:val="34"/>
    <w:qFormat/>
    <w:rsid w:val="00D03307"/>
    <w:pPr>
      <w:ind w:leftChars="400" w:left="840"/>
    </w:pPr>
  </w:style>
  <w:style w:type="character" w:styleId="a8">
    <w:name w:val="Placeholder Text"/>
    <w:basedOn w:val="a0"/>
    <w:uiPriority w:val="99"/>
    <w:semiHidden/>
    <w:rsid w:val="00654F41"/>
    <w:rPr>
      <w:color w:val="808080"/>
    </w:rPr>
  </w:style>
  <w:style w:type="character" w:styleId="a9">
    <w:name w:val="annotation reference"/>
    <w:basedOn w:val="a0"/>
    <w:uiPriority w:val="99"/>
    <w:semiHidden/>
    <w:unhideWhenUsed/>
    <w:rsid w:val="000C6232"/>
    <w:rPr>
      <w:sz w:val="18"/>
      <w:szCs w:val="18"/>
    </w:rPr>
  </w:style>
  <w:style w:type="paragraph" w:styleId="aa">
    <w:name w:val="annotation text"/>
    <w:basedOn w:val="a"/>
    <w:link w:val="ab"/>
    <w:uiPriority w:val="99"/>
    <w:semiHidden/>
    <w:unhideWhenUsed/>
    <w:rsid w:val="000C6232"/>
    <w:pPr>
      <w:jc w:val="left"/>
    </w:pPr>
  </w:style>
  <w:style w:type="character" w:customStyle="1" w:styleId="ab">
    <w:name w:val="コメント文字列 (文字)"/>
    <w:basedOn w:val="a0"/>
    <w:link w:val="aa"/>
    <w:uiPriority w:val="99"/>
    <w:semiHidden/>
    <w:rsid w:val="000C6232"/>
  </w:style>
  <w:style w:type="paragraph" w:styleId="ac">
    <w:name w:val="annotation subject"/>
    <w:basedOn w:val="aa"/>
    <w:next w:val="aa"/>
    <w:link w:val="ad"/>
    <w:uiPriority w:val="99"/>
    <w:semiHidden/>
    <w:unhideWhenUsed/>
    <w:rsid w:val="000C6232"/>
    <w:rPr>
      <w:b/>
      <w:bCs/>
    </w:rPr>
  </w:style>
  <w:style w:type="character" w:customStyle="1" w:styleId="ad">
    <w:name w:val="コメント内容 (文字)"/>
    <w:basedOn w:val="ab"/>
    <w:link w:val="ac"/>
    <w:uiPriority w:val="99"/>
    <w:semiHidden/>
    <w:rsid w:val="000C6232"/>
    <w:rPr>
      <w:b/>
      <w:bCs/>
    </w:rPr>
  </w:style>
  <w:style w:type="paragraph" w:styleId="ae">
    <w:name w:val="Balloon Text"/>
    <w:basedOn w:val="a"/>
    <w:link w:val="af"/>
    <w:uiPriority w:val="99"/>
    <w:semiHidden/>
    <w:unhideWhenUsed/>
    <w:rsid w:val="000C6232"/>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0C6232"/>
    <w:rPr>
      <w:rFonts w:asciiTheme="majorHAnsi" w:eastAsiaTheme="majorEastAsia" w:hAnsiTheme="majorHAnsi" w:cstheme="majorBidi"/>
      <w:sz w:val="18"/>
      <w:szCs w:val="18"/>
    </w:rPr>
  </w:style>
  <w:style w:type="character" w:styleId="af0">
    <w:name w:val="Hyperlink"/>
    <w:basedOn w:val="a0"/>
    <w:uiPriority w:val="99"/>
    <w:semiHidden/>
    <w:unhideWhenUsed/>
    <w:rsid w:val="000C6232"/>
    <w:rPr>
      <w:color w:val="0000FF"/>
      <w:u w:val="single"/>
    </w:rPr>
  </w:style>
  <w:style w:type="paragraph" w:styleId="af1">
    <w:name w:val="caption"/>
    <w:basedOn w:val="a"/>
    <w:next w:val="a"/>
    <w:uiPriority w:val="35"/>
    <w:unhideWhenUsed/>
    <w:qFormat/>
    <w:rsid w:val="005C767F"/>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638577">
      <w:bodyDiv w:val="1"/>
      <w:marLeft w:val="0"/>
      <w:marRight w:val="0"/>
      <w:marTop w:val="0"/>
      <w:marBottom w:val="0"/>
      <w:divBdr>
        <w:top w:val="none" w:sz="0" w:space="0" w:color="auto"/>
        <w:left w:val="none" w:sz="0" w:space="0" w:color="auto"/>
        <w:bottom w:val="none" w:sz="0" w:space="0" w:color="auto"/>
        <w:right w:val="none" w:sz="0" w:space="0" w:color="auto"/>
      </w:divBdr>
    </w:div>
    <w:div w:id="16347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arthresources.sakura.ne.jp/er/Min_C.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2EFD5-A54F-4587-A1C5-DA575EE30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2078</TotalTime>
  <Pages>15</Pages>
  <Words>1950</Words>
  <Characters>11115</Characters>
  <Application>Microsoft Office Word</Application>
  <DocSecurity>0</DocSecurity>
  <Lines>92</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斉藤 依緒</dc:creator>
  <cp:keywords/>
  <dc:description/>
  <cp:lastModifiedBy>斉藤 依緒</cp:lastModifiedBy>
  <cp:revision>10</cp:revision>
  <cp:lastPrinted>2020-05-28T12:10:00Z</cp:lastPrinted>
  <dcterms:created xsi:type="dcterms:W3CDTF">2020-05-22T11:35:00Z</dcterms:created>
  <dcterms:modified xsi:type="dcterms:W3CDTF">2020-05-28T14:03:00Z</dcterms:modified>
</cp:coreProperties>
</file>