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A3A82" w14:textId="373A1270" w:rsidR="005E2FF5" w:rsidRPr="005E2FF5" w:rsidRDefault="00DD39DA" w:rsidP="005E2FF5">
      <w:pPr>
        <w:jc w:val="center"/>
        <w:rPr>
          <w:rFonts w:ascii="Times New Roman" w:eastAsia="ＭＳ 明朝" w:hAnsi="Times New Roman" w:cs="Times New Roman"/>
          <w:b/>
          <w:sz w:val="28"/>
        </w:rPr>
      </w:pPr>
      <w:r>
        <w:rPr>
          <w:rFonts w:ascii="Times New Roman" w:eastAsia="ＭＳ 明朝" w:hAnsi="Times New Roman" w:cs="Times New Roman" w:hint="eastAsia"/>
          <w:b/>
          <w:sz w:val="28"/>
        </w:rPr>
        <w:t>課題</w:t>
      </w:r>
      <w:r w:rsidR="00183B42">
        <w:rPr>
          <w:rFonts w:ascii="Times New Roman" w:eastAsia="ＭＳ 明朝" w:hAnsi="Times New Roman" w:cs="Times New Roman" w:hint="eastAsia"/>
          <w:b/>
          <w:sz w:val="28"/>
        </w:rPr>
        <w:t>２</w:t>
      </w:r>
      <w:r w:rsidR="00B13639">
        <w:rPr>
          <w:rFonts w:ascii="Times New Roman" w:eastAsia="ＭＳ 明朝" w:hAnsi="Times New Roman" w:cs="Times New Roman" w:hint="eastAsia"/>
          <w:b/>
          <w:sz w:val="28"/>
        </w:rPr>
        <w:t>：</w:t>
      </w:r>
      <w:r w:rsidR="00183B42">
        <w:rPr>
          <w:rFonts w:ascii="Times New Roman" w:eastAsia="ＭＳ 明朝" w:hAnsi="Times New Roman" w:cs="Times New Roman" w:hint="eastAsia"/>
          <w:b/>
          <w:sz w:val="28"/>
        </w:rPr>
        <w:t>管</w:t>
      </w:r>
      <w:r w:rsidR="00806CEF">
        <w:rPr>
          <w:rFonts w:ascii="Times New Roman" w:eastAsia="ＭＳ 明朝" w:hAnsi="Times New Roman" w:cs="Times New Roman" w:hint="eastAsia"/>
          <w:b/>
          <w:sz w:val="28"/>
        </w:rPr>
        <w:t>内の流れ</w:t>
      </w:r>
    </w:p>
    <w:p w14:paraId="65F347E5" w14:textId="36EC65EF" w:rsidR="005E2FF5" w:rsidRPr="005E2FF5" w:rsidRDefault="005E2FF5">
      <w:pPr>
        <w:rPr>
          <w:rFonts w:ascii="Times New Roman" w:eastAsia="ＭＳ 明朝" w:hAnsi="Times New Roman" w:cs="Times New Roman"/>
        </w:rPr>
      </w:pPr>
    </w:p>
    <w:p w14:paraId="4119FEA6" w14:textId="666469CF" w:rsidR="005E2FF5" w:rsidRPr="005E2FF5" w:rsidRDefault="00677C22" w:rsidP="005E2FF5">
      <w:pPr>
        <w:rPr>
          <w:rFonts w:ascii="Times New Roman" w:eastAsia="ＭＳ 明朝" w:hAnsi="Times New Roman" w:cs="Times New Roman"/>
          <w:b/>
          <w:u w:val="single"/>
        </w:rPr>
      </w:pPr>
      <w:r>
        <w:rPr>
          <w:rFonts w:ascii="Times New Roman" w:eastAsia="ＭＳ 明朝" w:hAnsi="Times New Roman" w:cs="Times New Roman" w:hint="eastAsia"/>
          <w:b/>
          <w:u w:val="single"/>
        </w:rPr>
        <w:t>レイノルズ数</w:t>
      </w:r>
      <w:r w:rsidRPr="00677C22">
        <w:rPr>
          <w:rFonts w:ascii="Times New Roman" w:eastAsia="ＭＳ 明朝" w:hAnsi="Times New Roman" w:cs="Times New Roman" w:hint="eastAsia"/>
          <w:b/>
          <w:i/>
          <w:u w:val="single"/>
        </w:rPr>
        <w:t>R</w:t>
      </w:r>
      <w:r w:rsidRPr="00677C22">
        <w:rPr>
          <w:rFonts w:ascii="Times New Roman" w:eastAsia="ＭＳ 明朝" w:hAnsi="Times New Roman" w:cs="Times New Roman"/>
          <w:b/>
          <w:i/>
          <w:u w:val="single"/>
        </w:rPr>
        <w:t>e</w:t>
      </w:r>
      <w:r>
        <w:rPr>
          <w:rFonts w:ascii="Times New Roman" w:eastAsia="ＭＳ 明朝" w:hAnsi="Times New Roman" w:cs="Times New Roman" w:hint="eastAsia"/>
          <w:b/>
          <w:u w:val="single"/>
        </w:rPr>
        <w:t>の計算およびインク流線のスケッチ</w:t>
      </w:r>
    </w:p>
    <w:p w14:paraId="1D4AF3B5" w14:textId="5EB8CABB" w:rsidR="00853F42" w:rsidRDefault="00853F42" w:rsidP="00853F42">
      <w:pPr>
        <w:rPr>
          <w:rFonts w:ascii="Times New Roman" w:eastAsia="ＭＳ 明朝" w:hAnsi="Times New Roman" w:cs="Times New Roman"/>
        </w:rPr>
      </w:pPr>
      <w:r>
        <w:rPr>
          <w:rFonts w:ascii="Times New Roman" w:eastAsia="ＭＳ 明朝" w:hAnsi="Times New Roman" w:cs="Times New Roman" w:hint="eastAsia"/>
        </w:rPr>
        <w:t xml:space="preserve">　</w:t>
      </w:r>
      <w:r w:rsidR="00677C22">
        <w:rPr>
          <w:rFonts w:ascii="Times New Roman" w:eastAsia="ＭＳ 明朝" w:hAnsi="Times New Roman" w:cs="Times New Roman" w:hint="eastAsia"/>
        </w:rPr>
        <w:t>管径</w:t>
      </w:r>
      <w:r w:rsidR="00677C22">
        <w:rPr>
          <w:rFonts w:ascii="Times New Roman" w:eastAsia="ＭＳ 明朝" w:hAnsi="Times New Roman" w:cs="Times New Roman" w:hint="eastAsia"/>
        </w:rPr>
        <w:t>6</w:t>
      </w:r>
      <w:r w:rsidR="00677C22">
        <w:rPr>
          <w:rFonts w:ascii="Times New Roman" w:eastAsia="ＭＳ 明朝" w:hAnsi="Times New Roman" w:cs="Times New Roman"/>
        </w:rPr>
        <w:t xml:space="preserve"> [</w:t>
      </w:r>
      <w:r w:rsidR="00677C22">
        <w:rPr>
          <w:rFonts w:ascii="Times New Roman" w:eastAsia="ＭＳ 明朝" w:hAnsi="Times New Roman" w:cs="Times New Roman" w:hint="eastAsia"/>
        </w:rPr>
        <w:t>mm</w:t>
      </w:r>
      <w:r w:rsidR="00677C22">
        <w:rPr>
          <w:rFonts w:ascii="Times New Roman" w:eastAsia="ＭＳ 明朝" w:hAnsi="Times New Roman" w:cs="Times New Roman"/>
        </w:rPr>
        <w:t>]</w:t>
      </w:r>
      <w:r w:rsidR="00677C22">
        <w:rPr>
          <w:rFonts w:ascii="Times New Roman" w:eastAsia="ＭＳ 明朝" w:hAnsi="Times New Roman" w:cs="Times New Roman" w:hint="eastAsia"/>
        </w:rPr>
        <w:t>の円管の流量を調整し，それぞれインクを流して流線を観察した</w:t>
      </w:r>
      <w:r>
        <w:rPr>
          <w:rFonts w:ascii="Times New Roman" w:eastAsia="ＭＳ 明朝" w:hAnsi="Times New Roman" w:cs="Times New Roman" w:hint="eastAsia"/>
        </w:rPr>
        <w:t>。</w:t>
      </w:r>
      <w:r w:rsidR="00677C22">
        <w:rPr>
          <w:rFonts w:ascii="Times New Roman" w:eastAsia="ＭＳ 明朝" w:hAnsi="Times New Roman" w:cs="Times New Roman" w:hint="eastAsia"/>
        </w:rPr>
        <w:t>課題</w:t>
      </w:r>
      <w:r w:rsidR="00677C22">
        <w:rPr>
          <w:rFonts w:ascii="Times New Roman" w:eastAsia="ＭＳ 明朝" w:hAnsi="Times New Roman" w:cs="Times New Roman" w:hint="eastAsia"/>
        </w:rPr>
        <w:t>2</w:t>
      </w:r>
      <w:r w:rsidR="00677C22">
        <w:rPr>
          <w:rFonts w:ascii="Times New Roman" w:eastAsia="ＭＳ 明朝" w:hAnsi="Times New Roman" w:cs="Times New Roman" w:hint="eastAsia"/>
        </w:rPr>
        <w:t>で提示された条件</w:t>
      </w:r>
      <w:r w:rsidR="00677C22">
        <w:rPr>
          <w:rFonts w:ascii="Times New Roman" w:eastAsia="ＭＳ 明朝" w:hAnsi="Times New Roman" w:cs="Times New Roman" w:hint="eastAsia"/>
        </w:rPr>
        <w:t>A, B, C</w:t>
      </w:r>
      <w:r w:rsidR="00677C22">
        <w:rPr>
          <w:rFonts w:ascii="Times New Roman" w:eastAsia="ＭＳ 明朝" w:hAnsi="Times New Roman" w:cs="Times New Roman" w:hint="eastAsia"/>
        </w:rPr>
        <w:t>についてレイノルズ数</w:t>
      </w:r>
      <w:r w:rsidR="00677C22" w:rsidRPr="00677C22">
        <w:rPr>
          <w:rFonts w:ascii="Times New Roman" w:eastAsia="ＭＳ 明朝" w:hAnsi="Times New Roman" w:cs="Times New Roman" w:hint="eastAsia"/>
          <w:i/>
        </w:rPr>
        <w:t>Re</w:t>
      </w:r>
      <w:r w:rsidR="00677C22">
        <w:rPr>
          <w:rFonts w:ascii="Times New Roman" w:eastAsia="ＭＳ 明朝" w:hAnsi="Times New Roman" w:cs="Times New Roman" w:hint="eastAsia"/>
        </w:rPr>
        <w:t>を計算し，インク流線をスケッチしてください。ノート等に書いたスケッチ図を画像貼り付けすること。</w:t>
      </w:r>
    </w:p>
    <w:tbl>
      <w:tblPr>
        <w:tblStyle w:val="a7"/>
        <w:tblW w:w="0" w:type="auto"/>
        <w:tblLook w:val="04A0" w:firstRow="1" w:lastRow="0" w:firstColumn="1" w:lastColumn="0" w:noHBand="0" w:noVBand="1"/>
      </w:tblPr>
      <w:tblGrid>
        <w:gridCol w:w="931"/>
        <w:gridCol w:w="7877"/>
      </w:tblGrid>
      <w:tr w:rsidR="00183B42" w14:paraId="37C422AA" w14:textId="77777777" w:rsidTr="00183B42">
        <w:tc>
          <w:tcPr>
            <w:tcW w:w="931" w:type="dxa"/>
            <w:tcBorders>
              <w:top w:val="single" w:sz="12" w:space="0" w:color="auto"/>
              <w:left w:val="single" w:sz="12" w:space="0" w:color="auto"/>
              <w:bottom w:val="single" w:sz="12" w:space="0" w:color="auto"/>
            </w:tcBorders>
          </w:tcPr>
          <w:p w14:paraId="5F743294" w14:textId="7777777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A-1</w:t>
            </w:r>
          </w:p>
        </w:tc>
        <w:tc>
          <w:tcPr>
            <w:tcW w:w="7877" w:type="dxa"/>
            <w:tcBorders>
              <w:top w:val="single" w:sz="12" w:space="0" w:color="auto"/>
              <w:bottom w:val="single" w:sz="12" w:space="0" w:color="auto"/>
              <w:right w:val="single" w:sz="12" w:space="0" w:color="auto"/>
            </w:tcBorders>
          </w:tcPr>
          <w:p w14:paraId="07C55114" w14:textId="21C203F1" w:rsidR="00183B42" w:rsidRPr="00744875" w:rsidRDefault="00183B42" w:rsidP="00FD7DC9">
            <w:pPr>
              <w:rPr>
                <w:rFonts w:ascii="Times New Roman" w:eastAsia="ＭＳ Ｐゴシック" w:hAnsi="Times New Roman" w:cs="Times New Roman"/>
                <w:vertAlign w:val="superscript"/>
              </w:rPr>
            </w:pPr>
            <w:r w:rsidRPr="0070637C">
              <w:rPr>
                <w:rFonts w:ascii="Times New Roman" w:eastAsia="ＭＳ Ｐゴシック" w:hAnsi="Times New Roman" w:cs="Times New Roman" w:hint="eastAsia"/>
                <w:i/>
              </w:rPr>
              <w:t>Re</w:t>
            </w:r>
            <w:r>
              <w:rPr>
                <w:rFonts w:ascii="Times New Roman" w:eastAsia="ＭＳ Ｐゴシック" w:hAnsi="Times New Roman" w:cs="Times New Roman" w:hint="eastAsia"/>
              </w:rPr>
              <w:t xml:space="preserve"> = </w:t>
            </w:r>
            <w:r w:rsidR="00744875">
              <w:rPr>
                <w:rFonts w:ascii="Times New Roman" w:eastAsia="ＭＳ Ｐゴシック" w:hAnsi="Times New Roman" w:cs="Times New Roman"/>
              </w:rPr>
              <w:t>1.06</w:t>
            </w:r>
            <w:r w:rsidR="00744875">
              <w:rPr>
                <w:rFonts w:ascii="Times New Roman" w:eastAsia="ＭＳ Ｐゴシック" w:hAnsi="Times New Roman" w:cs="Times New Roman" w:hint="eastAsia"/>
              </w:rPr>
              <w:t>×</w:t>
            </w:r>
            <w:r w:rsidR="00744875">
              <w:rPr>
                <w:rFonts w:ascii="Times New Roman" w:eastAsia="ＭＳ Ｐゴシック" w:hAnsi="Times New Roman" w:cs="Times New Roman"/>
              </w:rPr>
              <w:t>10</w:t>
            </w:r>
            <w:r w:rsidR="00744875">
              <w:rPr>
                <w:rFonts w:ascii="Times New Roman" w:eastAsia="ＭＳ Ｐゴシック" w:hAnsi="Times New Roman" w:cs="Times New Roman"/>
                <w:vertAlign w:val="superscript"/>
              </w:rPr>
              <w:t>3</w:t>
            </w:r>
          </w:p>
        </w:tc>
      </w:tr>
      <w:tr w:rsidR="00183B42" w14:paraId="3C600D08" w14:textId="77777777" w:rsidTr="00183B42">
        <w:tc>
          <w:tcPr>
            <w:tcW w:w="931" w:type="dxa"/>
            <w:vMerge w:val="restart"/>
            <w:tcBorders>
              <w:top w:val="single" w:sz="12" w:space="0" w:color="auto"/>
              <w:left w:val="single" w:sz="12" w:space="0" w:color="auto"/>
            </w:tcBorders>
          </w:tcPr>
          <w:p w14:paraId="7A72A8A6" w14:textId="7777777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A-2</w:t>
            </w:r>
          </w:p>
        </w:tc>
        <w:tc>
          <w:tcPr>
            <w:tcW w:w="7877" w:type="dxa"/>
            <w:tcBorders>
              <w:top w:val="single" w:sz="12" w:space="0" w:color="auto"/>
              <w:right w:val="single" w:sz="12" w:space="0" w:color="auto"/>
            </w:tcBorders>
          </w:tcPr>
          <w:p w14:paraId="1BBCE0CB" w14:textId="3F32373D"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流線のスケッチ：</w:t>
            </w:r>
            <w:r w:rsidR="00E40D70">
              <w:rPr>
                <w:rFonts w:ascii="Times New Roman" w:eastAsia="ＭＳ Ｐゴシック" w:hAnsi="Times New Roman" w:cs="Times New Roman"/>
              </w:rPr>
              <w:t xml:space="preserve"> </w:t>
            </w:r>
          </w:p>
          <w:p w14:paraId="38088238" w14:textId="49E21B25" w:rsidR="00183B42" w:rsidRDefault="00E40D70" w:rsidP="00FD7DC9">
            <w:pPr>
              <w:rPr>
                <w:rFonts w:ascii="Times New Roman" w:eastAsia="ＭＳ Ｐゴシック" w:hAnsi="Times New Roman" w:cs="Times New Roman"/>
              </w:rPr>
            </w:pPr>
            <w:r>
              <w:rPr>
                <w:rFonts w:ascii="Times New Roman" w:eastAsia="ＭＳ 明朝" w:hAnsi="Times New Roman" w:cs="Times New Roman" w:hint="eastAsia"/>
                <w:b/>
                <w:noProof/>
                <w:sz w:val="28"/>
              </w:rPr>
              <w:drawing>
                <wp:anchor distT="0" distB="0" distL="114300" distR="114300" simplePos="0" relativeHeight="251658240" behindDoc="0" locked="0" layoutInCell="1" allowOverlap="1" wp14:anchorId="5BA6A147" wp14:editId="1B783186">
                  <wp:simplePos x="0" y="0"/>
                  <wp:positionH relativeFrom="column">
                    <wp:posOffset>125095</wp:posOffset>
                  </wp:positionH>
                  <wp:positionV relativeFrom="paragraph">
                    <wp:posOffset>48895</wp:posOffset>
                  </wp:positionV>
                  <wp:extent cx="2977515" cy="701040"/>
                  <wp:effectExtent l="0" t="0" r="0" b="381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内流れ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7515" cy="701040"/>
                          </a:xfrm>
                          <a:prstGeom prst="rect">
                            <a:avLst/>
                          </a:prstGeom>
                        </pic:spPr>
                      </pic:pic>
                    </a:graphicData>
                  </a:graphic>
                  <wp14:sizeRelH relativeFrom="margin">
                    <wp14:pctWidth>0</wp14:pctWidth>
                  </wp14:sizeRelH>
                  <wp14:sizeRelV relativeFrom="margin">
                    <wp14:pctHeight>0</wp14:pctHeight>
                  </wp14:sizeRelV>
                </wp:anchor>
              </w:drawing>
            </w:r>
          </w:p>
          <w:p w14:paraId="39787A35" w14:textId="4697DA64" w:rsidR="00183B42" w:rsidRDefault="00183B42" w:rsidP="00FD7DC9">
            <w:pPr>
              <w:rPr>
                <w:rFonts w:ascii="Times New Roman" w:eastAsia="ＭＳ Ｐゴシック" w:hAnsi="Times New Roman" w:cs="Times New Roman"/>
              </w:rPr>
            </w:pPr>
          </w:p>
          <w:p w14:paraId="5DF51141" w14:textId="6E461A6D" w:rsidR="00183B42" w:rsidRDefault="00183B42" w:rsidP="00FD7DC9">
            <w:pPr>
              <w:rPr>
                <w:rFonts w:ascii="Times New Roman" w:eastAsia="ＭＳ Ｐゴシック" w:hAnsi="Times New Roman" w:cs="Times New Roman"/>
              </w:rPr>
            </w:pPr>
          </w:p>
          <w:p w14:paraId="1DA3C7D4" w14:textId="77777777" w:rsidR="00183B42" w:rsidRDefault="00183B42" w:rsidP="00FD7DC9">
            <w:pPr>
              <w:rPr>
                <w:rFonts w:ascii="Times New Roman" w:eastAsia="ＭＳ Ｐゴシック" w:hAnsi="Times New Roman" w:cs="Times New Roman"/>
              </w:rPr>
            </w:pPr>
          </w:p>
          <w:p w14:paraId="2F35C1FF" w14:textId="77777777" w:rsidR="00183B42" w:rsidRDefault="00183B42" w:rsidP="00FD7DC9">
            <w:pPr>
              <w:rPr>
                <w:rFonts w:ascii="Times New Roman" w:eastAsia="ＭＳ Ｐゴシック" w:hAnsi="Times New Roman" w:cs="Times New Roman"/>
              </w:rPr>
            </w:pPr>
          </w:p>
        </w:tc>
      </w:tr>
      <w:tr w:rsidR="00183B42" w14:paraId="60739647" w14:textId="77777777" w:rsidTr="00183B42">
        <w:tc>
          <w:tcPr>
            <w:tcW w:w="931" w:type="dxa"/>
            <w:vMerge/>
            <w:tcBorders>
              <w:left w:val="single" w:sz="12" w:space="0" w:color="auto"/>
              <w:bottom w:val="single" w:sz="12" w:space="0" w:color="auto"/>
            </w:tcBorders>
          </w:tcPr>
          <w:p w14:paraId="4BE0CAFD" w14:textId="77777777" w:rsidR="00183B42" w:rsidRDefault="00183B42" w:rsidP="00FD7DC9">
            <w:pPr>
              <w:rPr>
                <w:rFonts w:ascii="Times New Roman" w:eastAsia="ＭＳ Ｐゴシック" w:hAnsi="Times New Roman" w:cs="Times New Roman"/>
              </w:rPr>
            </w:pPr>
          </w:p>
        </w:tc>
        <w:tc>
          <w:tcPr>
            <w:tcW w:w="7877" w:type="dxa"/>
            <w:tcBorders>
              <w:bottom w:val="single" w:sz="12" w:space="0" w:color="auto"/>
              <w:right w:val="single" w:sz="12" w:space="0" w:color="auto"/>
            </w:tcBorders>
          </w:tcPr>
          <w:p w14:paraId="51C07C76" w14:textId="403A6A89" w:rsidR="00183B42" w:rsidRDefault="0068574C" w:rsidP="00FD7DC9">
            <w:pPr>
              <w:rPr>
                <w:rFonts w:ascii="Times New Roman" w:eastAsia="ＭＳ Ｐゴシック" w:hAnsi="Times New Roman" w:cs="Times New Roman" w:hint="eastAsia"/>
              </w:rPr>
            </w:pPr>
            <w:r>
              <w:rPr>
                <w:rFonts w:ascii="Times New Roman" w:eastAsia="ＭＳ Ｐゴシック" w:hAnsi="Times New Roman" w:cs="Times New Roman" w:hint="eastAsia"/>
              </w:rPr>
              <w:t>流線は流れと同方向のみに観測され、スケッチのようにまっすぐ流れていた。最終的にはインクは拡散し、流れと垂直方向の色の分布はなくなったが、インクが広がり始めるまでの距離は三条件のなかで最も長かった。層流域においても分子拡散などによるトレーサーの拡散は見られるため、この流れは層流にあたると考えられる。</w:t>
            </w:r>
          </w:p>
        </w:tc>
      </w:tr>
      <w:tr w:rsidR="00183B42" w14:paraId="570E1F64" w14:textId="77777777" w:rsidTr="00183B42">
        <w:trPr>
          <w:trHeight w:val="20"/>
        </w:trPr>
        <w:tc>
          <w:tcPr>
            <w:tcW w:w="931" w:type="dxa"/>
            <w:tcBorders>
              <w:top w:val="single" w:sz="12" w:space="0" w:color="auto"/>
              <w:left w:val="nil"/>
              <w:bottom w:val="single" w:sz="12" w:space="0" w:color="auto"/>
              <w:right w:val="nil"/>
            </w:tcBorders>
          </w:tcPr>
          <w:p w14:paraId="4D5912B6" w14:textId="77777777" w:rsidR="00183B42" w:rsidRDefault="00183B42" w:rsidP="00FD7DC9">
            <w:pPr>
              <w:rPr>
                <w:rFonts w:ascii="Times New Roman" w:eastAsia="ＭＳ Ｐゴシック" w:hAnsi="Times New Roman" w:cs="Times New Roman"/>
              </w:rPr>
            </w:pPr>
          </w:p>
        </w:tc>
        <w:tc>
          <w:tcPr>
            <w:tcW w:w="7877" w:type="dxa"/>
            <w:tcBorders>
              <w:top w:val="single" w:sz="12" w:space="0" w:color="auto"/>
              <w:left w:val="nil"/>
              <w:bottom w:val="single" w:sz="12" w:space="0" w:color="auto"/>
              <w:right w:val="nil"/>
            </w:tcBorders>
          </w:tcPr>
          <w:p w14:paraId="6D2F9FB0" w14:textId="77777777" w:rsidR="00183B42" w:rsidRDefault="00183B42" w:rsidP="00FD7DC9">
            <w:pPr>
              <w:rPr>
                <w:rFonts w:ascii="Times New Roman" w:eastAsia="ＭＳ Ｐゴシック" w:hAnsi="Times New Roman" w:cs="Times New Roman"/>
              </w:rPr>
            </w:pPr>
          </w:p>
        </w:tc>
      </w:tr>
      <w:tr w:rsidR="00183B42" w14:paraId="04F2CB0F" w14:textId="77777777" w:rsidTr="00183B42">
        <w:tc>
          <w:tcPr>
            <w:tcW w:w="931" w:type="dxa"/>
            <w:tcBorders>
              <w:top w:val="single" w:sz="12" w:space="0" w:color="auto"/>
              <w:left w:val="single" w:sz="12" w:space="0" w:color="auto"/>
              <w:bottom w:val="single" w:sz="12" w:space="0" w:color="auto"/>
            </w:tcBorders>
          </w:tcPr>
          <w:p w14:paraId="53D7344A" w14:textId="7777777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B-1</w:t>
            </w:r>
          </w:p>
        </w:tc>
        <w:tc>
          <w:tcPr>
            <w:tcW w:w="7877" w:type="dxa"/>
            <w:tcBorders>
              <w:top w:val="single" w:sz="12" w:space="0" w:color="auto"/>
              <w:bottom w:val="single" w:sz="12" w:space="0" w:color="auto"/>
              <w:right w:val="single" w:sz="12" w:space="0" w:color="auto"/>
            </w:tcBorders>
          </w:tcPr>
          <w:p w14:paraId="01FDE97B" w14:textId="2F2219CF" w:rsidR="00183B42" w:rsidRPr="00744875" w:rsidRDefault="00183B42" w:rsidP="00FD7DC9">
            <w:pPr>
              <w:rPr>
                <w:rFonts w:ascii="Times New Roman" w:eastAsia="ＭＳ Ｐゴシック" w:hAnsi="Times New Roman" w:cs="Times New Roman"/>
                <w:vertAlign w:val="superscript"/>
              </w:rPr>
            </w:pPr>
            <w:r w:rsidRPr="0070637C">
              <w:rPr>
                <w:rFonts w:ascii="Times New Roman" w:eastAsia="ＭＳ Ｐゴシック" w:hAnsi="Times New Roman" w:cs="Times New Roman" w:hint="eastAsia"/>
                <w:i/>
              </w:rPr>
              <w:t>Re</w:t>
            </w:r>
            <w:r>
              <w:rPr>
                <w:rFonts w:ascii="Times New Roman" w:eastAsia="ＭＳ Ｐゴシック" w:hAnsi="Times New Roman" w:cs="Times New Roman" w:hint="eastAsia"/>
              </w:rPr>
              <w:t xml:space="preserve"> = </w:t>
            </w:r>
            <w:r w:rsidR="00744875">
              <w:rPr>
                <w:rFonts w:ascii="Times New Roman" w:eastAsia="ＭＳ Ｐゴシック" w:hAnsi="Times New Roman" w:cs="Times New Roman"/>
              </w:rPr>
              <w:t>3.74</w:t>
            </w:r>
            <w:r w:rsidR="00744875">
              <w:rPr>
                <w:rFonts w:ascii="Times New Roman" w:eastAsia="ＭＳ Ｐゴシック" w:hAnsi="Times New Roman" w:cs="Times New Roman" w:hint="eastAsia"/>
              </w:rPr>
              <w:t>×</w:t>
            </w:r>
            <w:r w:rsidR="00744875">
              <w:rPr>
                <w:rFonts w:ascii="Times New Roman" w:eastAsia="ＭＳ Ｐゴシック" w:hAnsi="Times New Roman" w:cs="Times New Roman"/>
              </w:rPr>
              <w:t>10</w:t>
            </w:r>
            <w:r w:rsidR="00744875">
              <w:rPr>
                <w:rFonts w:ascii="Times New Roman" w:eastAsia="ＭＳ Ｐゴシック" w:hAnsi="Times New Roman" w:cs="Times New Roman"/>
                <w:vertAlign w:val="superscript"/>
              </w:rPr>
              <w:t>3</w:t>
            </w:r>
          </w:p>
        </w:tc>
      </w:tr>
      <w:tr w:rsidR="00183B42" w14:paraId="6A0A4ED1" w14:textId="77777777" w:rsidTr="00183B42">
        <w:tc>
          <w:tcPr>
            <w:tcW w:w="931" w:type="dxa"/>
            <w:vMerge w:val="restart"/>
            <w:tcBorders>
              <w:top w:val="single" w:sz="12" w:space="0" w:color="auto"/>
              <w:left w:val="single" w:sz="12" w:space="0" w:color="auto"/>
            </w:tcBorders>
          </w:tcPr>
          <w:p w14:paraId="7164BAD7" w14:textId="7777777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B-2</w:t>
            </w:r>
          </w:p>
        </w:tc>
        <w:tc>
          <w:tcPr>
            <w:tcW w:w="7877" w:type="dxa"/>
            <w:tcBorders>
              <w:top w:val="single" w:sz="12" w:space="0" w:color="auto"/>
              <w:right w:val="single" w:sz="12" w:space="0" w:color="auto"/>
            </w:tcBorders>
          </w:tcPr>
          <w:p w14:paraId="4060CA60" w14:textId="65EA209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流線のスケッチ：</w:t>
            </w:r>
            <w:r w:rsidR="00E40D70">
              <w:rPr>
                <w:rFonts w:ascii="Times New Roman" w:eastAsia="ＭＳ Ｐゴシック" w:hAnsi="Times New Roman" w:cs="Times New Roman"/>
              </w:rPr>
              <w:t xml:space="preserve"> </w:t>
            </w:r>
          </w:p>
          <w:p w14:paraId="5C408E61" w14:textId="18F53BD3" w:rsidR="00183B42" w:rsidRDefault="00E40D70" w:rsidP="00FD7DC9">
            <w:pPr>
              <w:rPr>
                <w:rFonts w:ascii="Times New Roman" w:eastAsia="ＭＳ Ｐゴシック" w:hAnsi="Times New Roman" w:cs="Times New Roman"/>
              </w:rPr>
            </w:pPr>
            <w:r>
              <w:rPr>
                <w:rFonts w:ascii="Times New Roman" w:eastAsia="ＭＳ Ｐゴシック" w:hAnsi="Times New Roman" w:cs="Times New Roman"/>
                <w:noProof/>
              </w:rPr>
              <w:drawing>
                <wp:anchor distT="0" distB="0" distL="114300" distR="114300" simplePos="0" relativeHeight="251659264" behindDoc="0" locked="0" layoutInCell="1" allowOverlap="1" wp14:anchorId="4DFA27FD" wp14:editId="0A35EB1F">
                  <wp:simplePos x="0" y="0"/>
                  <wp:positionH relativeFrom="column">
                    <wp:posOffset>3175</wp:posOffset>
                  </wp:positionH>
                  <wp:positionV relativeFrom="paragraph">
                    <wp:posOffset>112395</wp:posOffset>
                  </wp:positionV>
                  <wp:extent cx="2468880" cy="646430"/>
                  <wp:effectExtent l="0" t="0" r="7620" b="127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管内流れ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8880" cy="646430"/>
                          </a:xfrm>
                          <a:prstGeom prst="rect">
                            <a:avLst/>
                          </a:prstGeom>
                        </pic:spPr>
                      </pic:pic>
                    </a:graphicData>
                  </a:graphic>
                  <wp14:sizeRelH relativeFrom="margin">
                    <wp14:pctWidth>0</wp14:pctWidth>
                  </wp14:sizeRelH>
                  <wp14:sizeRelV relativeFrom="margin">
                    <wp14:pctHeight>0</wp14:pctHeight>
                  </wp14:sizeRelV>
                </wp:anchor>
              </w:drawing>
            </w:r>
          </w:p>
          <w:p w14:paraId="33A30059" w14:textId="3F1B64C2" w:rsidR="00183B42" w:rsidRDefault="00183B42" w:rsidP="00FD7DC9">
            <w:pPr>
              <w:rPr>
                <w:rFonts w:ascii="Times New Roman" w:eastAsia="ＭＳ Ｐゴシック" w:hAnsi="Times New Roman" w:cs="Times New Roman"/>
              </w:rPr>
            </w:pPr>
          </w:p>
          <w:p w14:paraId="0F511965" w14:textId="77777777" w:rsidR="00183B42" w:rsidRDefault="00183B42" w:rsidP="00FD7DC9">
            <w:pPr>
              <w:rPr>
                <w:rFonts w:ascii="Times New Roman" w:eastAsia="ＭＳ Ｐゴシック" w:hAnsi="Times New Roman" w:cs="Times New Roman"/>
              </w:rPr>
            </w:pPr>
          </w:p>
          <w:p w14:paraId="354800F9" w14:textId="77777777" w:rsidR="00183B42" w:rsidRDefault="00183B42" w:rsidP="00FD7DC9">
            <w:pPr>
              <w:rPr>
                <w:rFonts w:ascii="Times New Roman" w:eastAsia="ＭＳ Ｐゴシック" w:hAnsi="Times New Roman" w:cs="Times New Roman"/>
              </w:rPr>
            </w:pPr>
          </w:p>
          <w:p w14:paraId="265A1CA9" w14:textId="77777777" w:rsidR="00183B42" w:rsidRDefault="00183B42" w:rsidP="00FD7DC9">
            <w:pPr>
              <w:rPr>
                <w:rFonts w:ascii="Times New Roman" w:eastAsia="ＭＳ Ｐゴシック" w:hAnsi="Times New Roman" w:cs="Times New Roman"/>
              </w:rPr>
            </w:pPr>
          </w:p>
        </w:tc>
      </w:tr>
      <w:tr w:rsidR="00183B42" w14:paraId="473E29A3" w14:textId="77777777" w:rsidTr="00183B42">
        <w:tc>
          <w:tcPr>
            <w:tcW w:w="931" w:type="dxa"/>
            <w:vMerge/>
            <w:tcBorders>
              <w:left w:val="single" w:sz="12" w:space="0" w:color="auto"/>
              <w:bottom w:val="single" w:sz="12" w:space="0" w:color="auto"/>
            </w:tcBorders>
          </w:tcPr>
          <w:p w14:paraId="287E9672" w14:textId="77777777" w:rsidR="00183B42" w:rsidRDefault="00183B42" w:rsidP="00FD7DC9">
            <w:pPr>
              <w:rPr>
                <w:rFonts w:ascii="Times New Roman" w:eastAsia="ＭＳ Ｐゴシック" w:hAnsi="Times New Roman" w:cs="Times New Roman"/>
              </w:rPr>
            </w:pPr>
          </w:p>
        </w:tc>
        <w:tc>
          <w:tcPr>
            <w:tcW w:w="7877" w:type="dxa"/>
            <w:tcBorders>
              <w:bottom w:val="single" w:sz="12" w:space="0" w:color="auto"/>
              <w:right w:val="single" w:sz="12" w:space="0" w:color="auto"/>
            </w:tcBorders>
          </w:tcPr>
          <w:p w14:paraId="35BA4D8F" w14:textId="3F5C22D6" w:rsidR="0068574C" w:rsidRDefault="0068574C" w:rsidP="0068574C">
            <w:pPr>
              <w:rPr>
                <w:rFonts w:ascii="Times New Roman" w:eastAsia="ＭＳ Ｐゴシック" w:hAnsi="Times New Roman" w:cs="Times New Roman" w:hint="eastAsia"/>
              </w:rPr>
            </w:pPr>
            <w:r>
              <w:rPr>
                <w:rFonts w:ascii="Times New Roman" w:eastAsia="ＭＳ Ｐゴシック" w:hAnsi="Times New Roman" w:cs="Times New Roman" w:hint="eastAsia"/>
              </w:rPr>
              <w:t>インクはシリンジから出た瞬間に流れと垂直方向に広がり始め、</w:t>
            </w:r>
            <w:r>
              <w:rPr>
                <w:rFonts w:ascii="Times New Roman" w:eastAsia="ＭＳ Ｐゴシック" w:hAnsi="Times New Roman" w:cs="Times New Roman" w:hint="eastAsia"/>
              </w:rPr>
              <w:t>A</w:t>
            </w:r>
            <w:r>
              <w:rPr>
                <w:rFonts w:ascii="Times New Roman" w:eastAsia="ＭＳ Ｐゴシック" w:hAnsi="Times New Roman" w:cs="Times New Roman" w:hint="eastAsia"/>
              </w:rPr>
              <w:t>のようなまっすぐな流線は観測されなかった。このことと、限界</w:t>
            </w:r>
            <w:r>
              <w:rPr>
                <w:rFonts w:ascii="Times New Roman" w:eastAsia="ＭＳ Ｐゴシック" w:hAnsi="Times New Roman" w:cs="Times New Roman" w:hint="eastAsia"/>
              </w:rPr>
              <w:t>Re</w:t>
            </w:r>
            <w:r>
              <w:rPr>
                <w:rFonts w:ascii="Times New Roman" w:eastAsia="ＭＳ Ｐゴシック" w:hAnsi="Times New Roman" w:cs="Times New Roman" w:hint="eastAsia"/>
              </w:rPr>
              <w:t>数がおよそ</w:t>
            </w:r>
            <w:r>
              <w:rPr>
                <w:rFonts w:ascii="Times New Roman" w:eastAsia="ＭＳ Ｐゴシック" w:hAnsi="Times New Roman" w:cs="Times New Roman" w:hint="eastAsia"/>
              </w:rPr>
              <w:t>2300</w:t>
            </w:r>
            <w:r>
              <w:rPr>
                <w:rFonts w:ascii="Times New Roman" w:eastAsia="ＭＳ Ｐゴシック" w:hAnsi="Times New Roman" w:cs="Times New Roman" w:hint="eastAsia"/>
              </w:rPr>
              <w:t>～</w:t>
            </w:r>
            <w:r>
              <w:rPr>
                <w:rFonts w:ascii="Times New Roman" w:eastAsia="ＭＳ Ｐゴシック" w:hAnsi="Times New Roman" w:cs="Times New Roman" w:hint="eastAsia"/>
              </w:rPr>
              <w:t>2400</w:t>
            </w:r>
            <w:r>
              <w:rPr>
                <w:rFonts w:ascii="Times New Roman" w:eastAsia="ＭＳ Ｐゴシック" w:hAnsi="Times New Roman" w:cs="Times New Roman" w:hint="eastAsia"/>
              </w:rPr>
              <w:t>であることから、</w:t>
            </w:r>
            <w:r>
              <w:rPr>
                <w:rFonts w:ascii="Times New Roman" w:eastAsia="ＭＳ Ｐゴシック" w:hAnsi="Times New Roman" w:cs="Times New Roman" w:hint="eastAsia"/>
              </w:rPr>
              <w:t>B</w:t>
            </w:r>
            <w:r>
              <w:rPr>
                <w:rFonts w:ascii="Times New Roman" w:eastAsia="ＭＳ Ｐゴシック" w:hAnsi="Times New Roman" w:cs="Times New Roman" w:hint="eastAsia"/>
              </w:rPr>
              <w:t>は乱流であると考えられる。</w:t>
            </w:r>
          </w:p>
        </w:tc>
      </w:tr>
      <w:tr w:rsidR="00183B42" w14:paraId="406380E4" w14:textId="77777777" w:rsidTr="00183B42">
        <w:trPr>
          <w:trHeight w:val="20"/>
        </w:trPr>
        <w:tc>
          <w:tcPr>
            <w:tcW w:w="931" w:type="dxa"/>
            <w:tcBorders>
              <w:top w:val="single" w:sz="12" w:space="0" w:color="auto"/>
              <w:left w:val="nil"/>
              <w:bottom w:val="single" w:sz="12" w:space="0" w:color="auto"/>
              <w:right w:val="nil"/>
            </w:tcBorders>
          </w:tcPr>
          <w:p w14:paraId="36D01F04" w14:textId="77777777" w:rsidR="00183B42" w:rsidRDefault="00183B42" w:rsidP="00FD7DC9">
            <w:pPr>
              <w:rPr>
                <w:rFonts w:ascii="Times New Roman" w:eastAsia="ＭＳ Ｐゴシック" w:hAnsi="Times New Roman" w:cs="Times New Roman"/>
              </w:rPr>
            </w:pPr>
          </w:p>
        </w:tc>
        <w:tc>
          <w:tcPr>
            <w:tcW w:w="7877" w:type="dxa"/>
            <w:tcBorders>
              <w:top w:val="single" w:sz="12" w:space="0" w:color="auto"/>
              <w:left w:val="nil"/>
              <w:bottom w:val="single" w:sz="12" w:space="0" w:color="auto"/>
              <w:right w:val="nil"/>
            </w:tcBorders>
          </w:tcPr>
          <w:p w14:paraId="6942BD42" w14:textId="77777777" w:rsidR="00183B42" w:rsidRDefault="00183B42" w:rsidP="00FD7DC9">
            <w:pPr>
              <w:rPr>
                <w:rFonts w:ascii="Times New Roman" w:eastAsia="ＭＳ Ｐゴシック" w:hAnsi="Times New Roman" w:cs="Times New Roman"/>
              </w:rPr>
            </w:pPr>
          </w:p>
        </w:tc>
      </w:tr>
      <w:tr w:rsidR="00183B42" w14:paraId="46718C3F" w14:textId="77777777" w:rsidTr="00183B42">
        <w:tc>
          <w:tcPr>
            <w:tcW w:w="931" w:type="dxa"/>
            <w:tcBorders>
              <w:top w:val="single" w:sz="12" w:space="0" w:color="auto"/>
              <w:left w:val="single" w:sz="12" w:space="0" w:color="auto"/>
              <w:bottom w:val="single" w:sz="12" w:space="0" w:color="auto"/>
            </w:tcBorders>
          </w:tcPr>
          <w:p w14:paraId="44548498" w14:textId="7777777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C-1</w:t>
            </w:r>
          </w:p>
        </w:tc>
        <w:tc>
          <w:tcPr>
            <w:tcW w:w="7877" w:type="dxa"/>
            <w:tcBorders>
              <w:top w:val="single" w:sz="12" w:space="0" w:color="auto"/>
              <w:bottom w:val="single" w:sz="12" w:space="0" w:color="auto"/>
              <w:right w:val="single" w:sz="12" w:space="0" w:color="auto"/>
            </w:tcBorders>
          </w:tcPr>
          <w:p w14:paraId="796F85EB" w14:textId="3E5DEB83" w:rsidR="00183B42" w:rsidRPr="00744875" w:rsidRDefault="00183B42" w:rsidP="00FD7DC9">
            <w:pPr>
              <w:rPr>
                <w:rFonts w:ascii="Times New Roman" w:eastAsia="ＭＳ Ｐゴシック" w:hAnsi="Times New Roman" w:cs="Times New Roman"/>
                <w:vertAlign w:val="superscript"/>
              </w:rPr>
            </w:pPr>
            <w:r w:rsidRPr="0070637C">
              <w:rPr>
                <w:rFonts w:ascii="Times New Roman" w:eastAsia="ＭＳ Ｐゴシック" w:hAnsi="Times New Roman" w:cs="Times New Roman" w:hint="eastAsia"/>
                <w:i/>
              </w:rPr>
              <w:t>Re</w:t>
            </w:r>
            <w:r>
              <w:rPr>
                <w:rFonts w:ascii="Times New Roman" w:eastAsia="ＭＳ Ｐゴシック" w:hAnsi="Times New Roman" w:cs="Times New Roman" w:hint="eastAsia"/>
              </w:rPr>
              <w:t xml:space="preserve"> = </w:t>
            </w:r>
            <w:r w:rsidR="00744875">
              <w:rPr>
                <w:rFonts w:ascii="Times New Roman" w:eastAsia="ＭＳ Ｐゴシック" w:hAnsi="Times New Roman" w:cs="Times New Roman"/>
              </w:rPr>
              <w:t>2.43</w:t>
            </w:r>
            <w:r w:rsidR="00744875">
              <w:rPr>
                <w:rFonts w:ascii="Times New Roman" w:eastAsia="ＭＳ Ｐゴシック" w:hAnsi="Times New Roman" w:cs="Times New Roman" w:hint="eastAsia"/>
              </w:rPr>
              <w:t>×</w:t>
            </w:r>
            <w:r w:rsidR="00744875">
              <w:rPr>
                <w:rFonts w:ascii="Times New Roman" w:eastAsia="ＭＳ Ｐゴシック" w:hAnsi="Times New Roman" w:cs="Times New Roman"/>
              </w:rPr>
              <w:t>10</w:t>
            </w:r>
            <w:r w:rsidR="00744875">
              <w:rPr>
                <w:rFonts w:ascii="Times New Roman" w:eastAsia="ＭＳ Ｐゴシック" w:hAnsi="Times New Roman" w:cs="Times New Roman"/>
                <w:vertAlign w:val="superscript"/>
              </w:rPr>
              <w:t>3</w:t>
            </w:r>
          </w:p>
        </w:tc>
      </w:tr>
      <w:tr w:rsidR="00183B42" w14:paraId="78966CC8" w14:textId="77777777" w:rsidTr="00183B42">
        <w:tc>
          <w:tcPr>
            <w:tcW w:w="931" w:type="dxa"/>
            <w:vMerge w:val="restart"/>
            <w:tcBorders>
              <w:top w:val="single" w:sz="12" w:space="0" w:color="auto"/>
              <w:left w:val="single" w:sz="12" w:space="0" w:color="auto"/>
            </w:tcBorders>
          </w:tcPr>
          <w:p w14:paraId="0D1E1ABE" w14:textId="77777777" w:rsidR="00183B42" w:rsidRDefault="00183B42" w:rsidP="00FD7DC9">
            <w:pPr>
              <w:rPr>
                <w:rFonts w:ascii="Times New Roman" w:eastAsia="ＭＳ Ｐゴシック" w:hAnsi="Times New Roman" w:cs="Times New Roman"/>
              </w:rPr>
            </w:pPr>
            <w:r>
              <w:rPr>
                <w:rFonts w:ascii="Times New Roman" w:eastAsia="ＭＳ Ｐゴシック" w:hAnsi="Times New Roman" w:cs="Times New Roman" w:hint="eastAsia"/>
              </w:rPr>
              <w:t>C-</w:t>
            </w:r>
            <w:r>
              <w:rPr>
                <w:rFonts w:ascii="Times New Roman" w:eastAsia="ＭＳ Ｐゴシック" w:hAnsi="Times New Roman" w:cs="Times New Roman"/>
              </w:rPr>
              <w:t>2</w:t>
            </w:r>
          </w:p>
        </w:tc>
        <w:tc>
          <w:tcPr>
            <w:tcW w:w="7877" w:type="dxa"/>
            <w:tcBorders>
              <w:top w:val="single" w:sz="12" w:space="0" w:color="auto"/>
              <w:right w:val="single" w:sz="12" w:space="0" w:color="auto"/>
            </w:tcBorders>
          </w:tcPr>
          <w:p w14:paraId="56F493EF" w14:textId="247CB6CA" w:rsidR="00183B42" w:rsidRDefault="00E40D70" w:rsidP="00FD7DC9">
            <w:pPr>
              <w:rPr>
                <w:rFonts w:ascii="Times New Roman" w:eastAsia="ＭＳ Ｐゴシック" w:hAnsi="Times New Roman" w:cs="Times New Roman"/>
              </w:rPr>
            </w:pPr>
            <w:r>
              <w:rPr>
                <w:rFonts w:ascii="Times New Roman" w:eastAsia="ＭＳ Ｐゴシック" w:hAnsi="Times New Roman" w:cs="Times New Roman"/>
                <w:noProof/>
              </w:rPr>
              <w:drawing>
                <wp:anchor distT="0" distB="0" distL="114300" distR="114300" simplePos="0" relativeHeight="251660288" behindDoc="0" locked="0" layoutInCell="1" allowOverlap="1" wp14:anchorId="4BA4AB48" wp14:editId="0A2A655F">
                  <wp:simplePos x="0" y="0"/>
                  <wp:positionH relativeFrom="column">
                    <wp:posOffset>3175</wp:posOffset>
                  </wp:positionH>
                  <wp:positionV relativeFrom="paragraph">
                    <wp:posOffset>182880</wp:posOffset>
                  </wp:positionV>
                  <wp:extent cx="2468880" cy="746125"/>
                  <wp:effectExtent l="0" t="0" r="762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内流れ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880" cy="746125"/>
                          </a:xfrm>
                          <a:prstGeom prst="rect">
                            <a:avLst/>
                          </a:prstGeom>
                        </pic:spPr>
                      </pic:pic>
                    </a:graphicData>
                  </a:graphic>
                  <wp14:sizeRelH relativeFrom="margin">
                    <wp14:pctWidth>0</wp14:pctWidth>
                  </wp14:sizeRelH>
                </wp:anchor>
              </w:drawing>
            </w:r>
            <w:r w:rsidR="00183B42">
              <w:rPr>
                <w:rFonts w:ascii="Times New Roman" w:eastAsia="ＭＳ Ｐゴシック" w:hAnsi="Times New Roman" w:cs="Times New Roman" w:hint="eastAsia"/>
              </w:rPr>
              <w:t>流線のスケッチ：</w:t>
            </w:r>
            <w:r w:rsidR="00183B42" w:rsidRPr="00600C89">
              <w:rPr>
                <w:rFonts w:ascii="Times New Roman" w:eastAsia="ＭＳ Ｐゴシック" w:hAnsi="Times New Roman" w:cs="Times New Roman" w:hint="eastAsia"/>
                <w:color w:val="808080" w:themeColor="background1" w:themeShade="80"/>
              </w:rPr>
              <w:t>実験ノート等にスケッチした絵を画像</w:t>
            </w:r>
            <w:r w:rsidR="00183B42" w:rsidRPr="00600C89">
              <w:rPr>
                <w:rFonts w:ascii="Times New Roman" w:eastAsia="ＭＳ Ｐゴシック" w:hAnsi="Times New Roman" w:cs="Times New Roman" w:hint="eastAsia"/>
                <w:color w:val="808080" w:themeColor="background1" w:themeShade="80"/>
              </w:rPr>
              <w:t>(</w:t>
            </w:r>
            <w:r w:rsidR="00183B42" w:rsidRPr="00600C89">
              <w:rPr>
                <w:rFonts w:ascii="Times New Roman" w:eastAsia="ＭＳ Ｐゴシック" w:hAnsi="Times New Roman" w:cs="Times New Roman" w:hint="eastAsia"/>
                <w:color w:val="808080" w:themeColor="background1" w:themeShade="80"/>
              </w:rPr>
              <w:t>写真</w:t>
            </w:r>
            <w:r w:rsidR="00183B42" w:rsidRPr="00600C89">
              <w:rPr>
                <w:rFonts w:ascii="Times New Roman" w:eastAsia="ＭＳ Ｐゴシック" w:hAnsi="Times New Roman" w:cs="Times New Roman" w:hint="eastAsia"/>
                <w:color w:val="808080" w:themeColor="background1" w:themeShade="80"/>
              </w:rPr>
              <w:t>)</w:t>
            </w:r>
            <w:r w:rsidR="00183B42" w:rsidRPr="00600C89">
              <w:rPr>
                <w:rFonts w:ascii="Times New Roman" w:eastAsia="ＭＳ Ｐゴシック" w:hAnsi="Times New Roman" w:cs="Times New Roman" w:hint="eastAsia"/>
                <w:color w:val="808080" w:themeColor="background1" w:themeShade="80"/>
              </w:rPr>
              <w:t>として貼り付け</w:t>
            </w:r>
          </w:p>
          <w:p w14:paraId="7A6EA6C3" w14:textId="06451D2B" w:rsidR="00183B42" w:rsidRDefault="00183B42" w:rsidP="00FD7DC9">
            <w:pPr>
              <w:rPr>
                <w:rFonts w:ascii="Times New Roman" w:eastAsia="ＭＳ Ｐゴシック" w:hAnsi="Times New Roman" w:cs="Times New Roman"/>
              </w:rPr>
            </w:pPr>
          </w:p>
          <w:p w14:paraId="69830027" w14:textId="77777777" w:rsidR="00E40D70" w:rsidRDefault="00E40D70" w:rsidP="00FD7DC9">
            <w:pPr>
              <w:rPr>
                <w:rFonts w:ascii="Times New Roman" w:eastAsia="ＭＳ Ｐゴシック" w:hAnsi="Times New Roman" w:cs="Times New Roman"/>
              </w:rPr>
            </w:pPr>
          </w:p>
          <w:p w14:paraId="4BFE3BC3" w14:textId="77777777" w:rsidR="00E40D70" w:rsidRDefault="00E40D70" w:rsidP="00FD7DC9">
            <w:pPr>
              <w:rPr>
                <w:rFonts w:ascii="Times New Roman" w:eastAsia="ＭＳ Ｐゴシック" w:hAnsi="Times New Roman" w:cs="Times New Roman"/>
              </w:rPr>
            </w:pPr>
          </w:p>
          <w:p w14:paraId="1C8E1C1F" w14:textId="77777777" w:rsidR="00E40D70" w:rsidRDefault="00E40D70" w:rsidP="00FD7DC9">
            <w:pPr>
              <w:rPr>
                <w:rFonts w:ascii="Times New Roman" w:eastAsia="ＭＳ Ｐゴシック" w:hAnsi="Times New Roman" w:cs="Times New Roman"/>
              </w:rPr>
            </w:pPr>
          </w:p>
          <w:p w14:paraId="5CE5D7D8" w14:textId="7347978E" w:rsidR="00E40D70" w:rsidRDefault="00E40D70" w:rsidP="00FD7DC9">
            <w:pPr>
              <w:rPr>
                <w:rFonts w:ascii="Times New Roman" w:eastAsia="ＭＳ Ｐゴシック" w:hAnsi="Times New Roman" w:cs="Times New Roman"/>
              </w:rPr>
            </w:pPr>
          </w:p>
        </w:tc>
      </w:tr>
      <w:tr w:rsidR="00183B42" w14:paraId="570D3E36" w14:textId="77777777" w:rsidTr="00183B42">
        <w:tc>
          <w:tcPr>
            <w:tcW w:w="931" w:type="dxa"/>
            <w:vMerge/>
            <w:tcBorders>
              <w:left w:val="single" w:sz="12" w:space="0" w:color="auto"/>
              <w:bottom w:val="single" w:sz="12" w:space="0" w:color="auto"/>
            </w:tcBorders>
          </w:tcPr>
          <w:p w14:paraId="3DD82367" w14:textId="77777777" w:rsidR="00183B42" w:rsidRDefault="00183B42" w:rsidP="00FD7DC9">
            <w:pPr>
              <w:rPr>
                <w:rFonts w:ascii="Times New Roman" w:eastAsia="ＭＳ Ｐゴシック" w:hAnsi="Times New Roman" w:cs="Times New Roman"/>
              </w:rPr>
            </w:pPr>
          </w:p>
        </w:tc>
        <w:tc>
          <w:tcPr>
            <w:tcW w:w="7877" w:type="dxa"/>
            <w:tcBorders>
              <w:bottom w:val="single" w:sz="12" w:space="0" w:color="auto"/>
              <w:right w:val="single" w:sz="12" w:space="0" w:color="auto"/>
            </w:tcBorders>
          </w:tcPr>
          <w:p w14:paraId="42D095BD" w14:textId="0A43C024" w:rsidR="0068574C" w:rsidRDefault="0068574C" w:rsidP="00FD7DC9">
            <w:pPr>
              <w:rPr>
                <w:rFonts w:ascii="Times New Roman" w:eastAsia="ＭＳ Ｐゴシック" w:hAnsi="Times New Roman" w:cs="Times New Roman" w:hint="eastAsia"/>
              </w:rPr>
            </w:pPr>
            <w:r>
              <w:rPr>
                <w:rFonts w:ascii="Times New Roman" w:eastAsia="ＭＳ Ｐゴシック" w:hAnsi="Times New Roman" w:cs="Times New Roman" w:hint="eastAsia"/>
              </w:rPr>
              <w:t>C</w:t>
            </w:r>
            <w:r>
              <w:rPr>
                <w:rFonts w:ascii="Times New Roman" w:eastAsia="ＭＳ Ｐゴシック" w:hAnsi="Times New Roman" w:cs="Times New Roman" w:hint="eastAsia"/>
              </w:rPr>
              <w:t>では</w:t>
            </w:r>
            <w:r>
              <w:rPr>
                <w:rFonts w:ascii="Times New Roman" w:eastAsia="ＭＳ Ｐゴシック" w:hAnsi="Times New Roman" w:cs="Times New Roman" w:hint="eastAsia"/>
              </w:rPr>
              <w:t>A</w:t>
            </w:r>
            <w:r>
              <w:rPr>
                <w:rFonts w:ascii="Times New Roman" w:eastAsia="ＭＳ Ｐゴシック" w:hAnsi="Times New Roman" w:cs="Times New Roman" w:hint="eastAsia"/>
              </w:rPr>
              <w:t>と</w:t>
            </w:r>
            <w:r>
              <w:rPr>
                <w:rFonts w:ascii="Times New Roman" w:eastAsia="ＭＳ Ｐゴシック" w:hAnsi="Times New Roman" w:cs="Times New Roman" w:hint="eastAsia"/>
              </w:rPr>
              <w:t>B</w:t>
            </w:r>
            <w:r>
              <w:rPr>
                <w:rFonts w:ascii="Times New Roman" w:eastAsia="ＭＳ Ｐゴシック" w:hAnsi="Times New Roman" w:cs="Times New Roman" w:hint="eastAsia"/>
              </w:rPr>
              <w:t>の中間のような流れが観測された。観測した範囲のゴム管のうち、約半分まではまっすぐな流線が見られたがその後流れと垂直方向の広がりが見られた。このことから、</w:t>
            </w:r>
            <w:r>
              <w:rPr>
                <w:rFonts w:ascii="Times New Roman" w:eastAsia="ＭＳ Ｐゴシック" w:hAnsi="Times New Roman" w:cs="Times New Roman" w:hint="eastAsia"/>
              </w:rPr>
              <w:t>C</w:t>
            </w:r>
            <w:r>
              <w:rPr>
                <w:rFonts w:ascii="Times New Roman" w:eastAsia="ＭＳ Ｐゴシック" w:hAnsi="Times New Roman" w:cs="Times New Roman" w:hint="eastAsia"/>
              </w:rPr>
              <w:t>は遷移域にあると考えられる。また、</w:t>
            </w:r>
            <w:r>
              <w:rPr>
                <w:rFonts w:ascii="Times New Roman" w:eastAsia="ＭＳ Ｐゴシック" w:hAnsi="Times New Roman" w:cs="Times New Roman" w:hint="eastAsia"/>
              </w:rPr>
              <w:t>Re</w:t>
            </w:r>
            <w:r>
              <w:rPr>
                <w:rFonts w:ascii="Times New Roman" w:eastAsia="ＭＳ Ｐゴシック" w:hAnsi="Times New Roman" w:cs="Times New Roman" w:hint="eastAsia"/>
              </w:rPr>
              <w:t>数が限界</w:t>
            </w:r>
            <w:r>
              <w:rPr>
                <w:rFonts w:ascii="Times New Roman" w:eastAsia="ＭＳ Ｐゴシック" w:hAnsi="Times New Roman" w:cs="Times New Roman" w:hint="eastAsia"/>
              </w:rPr>
              <w:t>R</w:t>
            </w:r>
            <w:r>
              <w:rPr>
                <w:rFonts w:ascii="Times New Roman" w:eastAsia="ＭＳ Ｐゴシック" w:hAnsi="Times New Roman" w:cs="Times New Roman"/>
              </w:rPr>
              <w:t>e</w:t>
            </w:r>
            <w:r>
              <w:rPr>
                <w:rFonts w:ascii="Times New Roman" w:eastAsia="ＭＳ Ｐゴシック" w:hAnsi="Times New Roman" w:cs="Times New Roman" w:hint="eastAsia"/>
              </w:rPr>
              <w:t>数と近い値であることからも同様の推察が得られる。</w:t>
            </w:r>
          </w:p>
        </w:tc>
      </w:tr>
    </w:tbl>
    <w:p w14:paraId="3218938E" w14:textId="77777777" w:rsidR="00853F42" w:rsidRPr="00183B42" w:rsidRDefault="00853F42" w:rsidP="00853F42">
      <w:pPr>
        <w:rPr>
          <w:rFonts w:ascii="Times New Roman" w:eastAsia="ＭＳ 明朝" w:hAnsi="Times New Roman" w:cs="Times New Roman"/>
        </w:rPr>
      </w:pPr>
    </w:p>
    <w:sectPr w:rsidR="00853F42" w:rsidRPr="00183B42">
      <w:headerReference w:type="default" r:id="rId9"/>
      <w:footerReference w:type="default" r:id="rId10"/>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14B2A" w14:textId="77777777" w:rsidR="00033A39" w:rsidRDefault="00033A39" w:rsidP="005E2FF5">
      <w:pPr>
        <w:spacing w:after="0" w:line="240" w:lineRule="auto"/>
      </w:pPr>
      <w:r>
        <w:separator/>
      </w:r>
    </w:p>
  </w:endnote>
  <w:endnote w:type="continuationSeparator" w:id="0">
    <w:p w14:paraId="1C0EFAAC" w14:textId="77777777" w:rsidR="00033A39" w:rsidRDefault="00033A39" w:rsidP="005E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25A68" w14:textId="77777777" w:rsidR="00FF4910" w:rsidRPr="00FF4910" w:rsidRDefault="001A05A3">
    <w:pPr>
      <w:pStyle w:val="a5"/>
      <w:jc w:val="center"/>
      <w:rPr>
        <w:rFonts w:ascii="Times New Roman" w:hAnsi="Times New Roman" w:cs="Times New Roman"/>
      </w:rPr>
    </w:pPr>
    <w:r>
      <w:rPr>
        <w:rFonts w:ascii="Times New Roman" w:hAnsi="Times New Roman" w:cs="Times New Roman" w:hint="eastAsia"/>
      </w:rPr>
      <w:t>別添</w:t>
    </w:r>
    <w:r w:rsidR="00183B42">
      <w:rPr>
        <w:rFonts w:ascii="Times New Roman" w:hAnsi="Times New Roman" w:cs="Times New Roman" w:hint="eastAsia"/>
      </w:rPr>
      <w:t>2</w:t>
    </w:r>
  </w:p>
  <w:p w14:paraId="7E233326" w14:textId="77777777" w:rsidR="00FF4910" w:rsidRDefault="00FF49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5C94F" w14:textId="77777777" w:rsidR="00033A39" w:rsidRDefault="00033A39" w:rsidP="005E2FF5">
      <w:pPr>
        <w:spacing w:after="0" w:line="240" w:lineRule="auto"/>
      </w:pPr>
      <w:r>
        <w:separator/>
      </w:r>
    </w:p>
  </w:footnote>
  <w:footnote w:type="continuationSeparator" w:id="0">
    <w:p w14:paraId="48A2F421" w14:textId="77777777" w:rsidR="00033A39" w:rsidRDefault="00033A39" w:rsidP="005E2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A73B" w14:textId="77777777" w:rsidR="005E2FF5" w:rsidRPr="005E2FF5" w:rsidRDefault="005E2FF5" w:rsidP="005E2FF5">
    <w:pPr>
      <w:rPr>
        <w:rFonts w:ascii="Times New Roman" w:eastAsia="ＭＳ 明朝" w:hAnsi="Times New Roman" w:cs="Times New Roman"/>
        <w:b/>
      </w:rPr>
    </w:pPr>
    <w:r w:rsidRPr="005E2FF5">
      <w:rPr>
        <w:rFonts w:ascii="Times New Roman" w:eastAsia="ＭＳ 明朝" w:hAnsi="Times New Roman" w:cs="Times New Roman"/>
        <w:b/>
      </w:rPr>
      <w:t>テーマ</w:t>
    </w:r>
    <w:r w:rsidRPr="005E2FF5">
      <w:rPr>
        <w:rFonts w:ascii="Times New Roman" w:eastAsia="ＭＳ 明朝" w:hAnsi="Times New Roman" w:cs="Times New Roman"/>
        <w:b/>
      </w:rPr>
      <w:t>F</w:t>
    </w:r>
    <w:r w:rsidRPr="005E2FF5">
      <w:rPr>
        <w:rFonts w:ascii="Times New Roman" w:eastAsia="ＭＳ 明朝" w:hAnsi="Times New Roman" w:cs="Times New Roman"/>
        <w:b/>
      </w:rPr>
      <w:t xml:space="preserve">　管内および撹拌槽内の流れ</w:t>
    </w:r>
    <w:r w:rsidR="001A05A3">
      <w:rPr>
        <w:rFonts w:ascii="Times New Roman" w:eastAsia="ＭＳ 明朝" w:hAnsi="Times New Roman" w:cs="Times New Roman" w:hint="eastAsia"/>
        <w:b/>
      </w:rPr>
      <w:t>（</w:t>
    </w:r>
    <w:r w:rsidR="00183B42">
      <w:rPr>
        <w:rFonts w:ascii="Times New Roman" w:eastAsia="ＭＳ 明朝" w:hAnsi="Times New Roman" w:cs="Times New Roman"/>
        <w:b/>
      </w:rPr>
      <w:t>2</w:t>
    </w:r>
    <w:r w:rsidR="001A05A3">
      <w:rPr>
        <w:rFonts w:ascii="Times New Roman" w:eastAsia="ＭＳ 明朝" w:hAnsi="Times New Roman" w:cs="Times New Roman" w:hint="eastAsia"/>
        <w:b/>
      </w:rPr>
      <w:t>日目）</w:t>
    </w:r>
  </w:p>
  <w:p w14:paraId="1EC579F2" w14:textId="77777777" w:rsidR="005E2FF5" w:rsidRDefault="005E2F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28"/>
    <w:rsid w:val="000049D0"/>
    <w:rsid w:val="00033A39"/>
    <w:rsid w:val="00112A62"/>
    <w:rsid w:val="001229BF"/>
    <w:rsid w:val="00125DDF"/>
    <w:rsid w:val="00145031"/>
    <w:rsid w:val="0016735C"/>
    <w:rsid w:val="00183B42"/>
    <w:rsid w:val="001A05A3"/>
    <w:rsid w:val="001A5E79"/>
    <w:rsid w:val="0026480F"/>
    <w:rsid w:val="00293BEF"/>
    <w:rsid w:val="002C22F0"/>
    <w:rsid w:val="002C2895"/>
    <w:rsid w:val="002F3A1C"/>
    <w:rsid w:val="003023DD"/>
    <w:rsid w:val="0031463C"/>
    <w:rsid w:val="0036222F"/>
    <w:rsid w:val="003D0C62"/>
    <w:rsid w:val="00442BA5"/>
    <w:rsid w:val="00455167"/>
    <w:rsid w:val="0046149B"/>
    <w:rsid w:val="00484109"/>
    <w:rsid w:val="004C38FE"/>
    <w:rsid w:val="00561BB2"/>
    <w:rsid w:val="005642EC"/>
    <w:rsid w:val="00597F67"/>
    <w:rsid w:val="005A17F4"/>
    <w:rsid w:val="005A4CE1"/>
    <w:rsid w:val="005E2FF5"/>
    <w:rsid w:val="0061177D"/>
    <w:rsid w:val="00644515"/>
    <w:rsid w:val="006516F8"/>
    <w:rsid w:val="0065561A"/>
    <w:rsid w:val="00673642"/>
    <w:rsid w:val="00677C22"/>
    <w:rsid w:val="0068574C"/>
    <w:rsid w:val="006B0893"/>
    <w:rsid w:val="006D1A4C"/>
    <w:rsid w:val="007021F8"/>
    <w:rsid w:val="00744875"/>
    <w:rsid w:val="0079393E"/>
    <w:rsid w:val="007A7A5B"/>
    <w:rsid w:val="008055B7"/>
    <w:rsid w:val="00806CEF"/>
    <w:rsid w:val="00853F42"/>
    <w:rsid w:val="0087167F"/>
    <w:rsid w:val="00880148"/>
    <w:rsid w:val="008F2ABF"/>
    <w:rsid w:val="00931EAD"/>
    <w:rsid w:val="00A00292"/>
    <w:rsid w:val="00A83179"/>
    <w:rsid w:val="00AA5C21"/>
    <w:rsid w:val="00AE2776"/>
    <w:rsid w:val="00B13639"/>
    <w:rsid w:val="00B34FD1"/>
    <w:rsid w:val="00B90528"/>
    <w:rsid w:val="00BC0C5A"/>
    <w:rsid w:val="00C40F33"/>
    <w:rsid w:val="00C51860"/>
    <w:rsid w:val="00CE7E91"/>
    <w:rsid w:val="00D10FA1"/>
    <w:rsid w:val="00D37FB1"/>
    <w:rsid w:val="00DA2A1E"/>
    <w:rsid w:val="00DB20D8"/>
    <w:rsid w:val="00DC0F6F"/>
    <w:rsid w:val="00DD39DA"/>
    <w:rsid w:val="00DE29B6"/>
    <w:rsid w:val="00E015CC"/>
    <w:rsid w:val="00E161C6"/>
    <w:rsid w:val="00E40D70"/>
    <w:rsid w:val="00E4651A"/>
    <w:rsid w:val="00E77D31"/>
    <w:rsid w:val="00EA6FB0"/>
    <w:rsid w:val="00F70FBB"/>
    <w:rsid w:val="00FF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8150F2"/>
  <w15:chartTrackingRefBased/>
  <w15:docId w15:val="{129C5A09-6AC7-45DA-9B2C-5EBB4B4A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FF5"/>
    <w:pPr>
      <w:tabs>
        <w:tab w:val="center" w:pos="4419"/>
        <w:tab w:val="right" w:pos="8838"/>
      </w:tabs>
      <w:spacing w:after="0" w:line="240" w:lineRule="auto"/>
    </w:pPr>
  </w:style>
  <w:style w:type="character" w:customStyle="1" w:styleId="a4">
    <w:name w:val="ヘッダー (文字)"/>
    <w:basedOn w:val="a0"/>
    <w:link w:val="a3"/>
    <w:uiPriority w:val="99"/>
    <w:rsid w:val="005E2FF5"/>
  </w:style>
  <w:style w:type="paragraph" w:styleId="a5">
    <w:name w:val="footer"/>
    <w:basedOn w:val="a"/>
    <w:link w:val="a6"/>
    <w:uiPriority w:val="99"/>
    <w:unhideWhenUsed/>
    <w:rsid w:val="005E2FF5"/>
    <w:pPr>
      <w:tabs>
        <w:tab w:val="center" w:pos="4419"/>
        <w:tab w:val="right" w:pos="8838"/>
      </w:tabs>
      <w:spacing w:after="0" w:line="240" w:lineRule="auto"/>
    </w:pPr>
  </w:style>
  <w:style w:type="character" w:customStyle="1" w:styleId="a6">
    <w:name w:val="フッター (文字)"/>
    <w:basedOn w:val="a0"/>
    <w:link w:val="a5"/>
    <w:uiPriority w:val="99"/>
    <w:rsid w:val="005E2FF5"/>
  </w:style>
  <w:style w:type="table" w:styleId="a7">
    <w:name w:val="Table Grid"/>
    <w:basedOn w:val="a1"/>
    <w:uiPriority w:val="39"/>
    <w:rsid w:val="00DB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93BEF"/>
    <w:rPr>
      <w:color w:val="808080"/>
    </w:rPr>
  </w:style>
  <w:style w:type="character" w:styleId="a9">
    <w:name w:val="Hyperlink"/>
    <w:basedOn w:val="a0"/>
    <w:uiPriority w:val="99"/>
    <w:unhideWhenUsed/>
    <w:rsid w:val="00A83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8610">
      <w:bodyDiv w:val="1"/>
      <w:marLeft w:val="0"/>
      <w:marRight w:val="0"/>
      <w:marTop w:val="0"/>
      <w:marBottom w:val="0"/>
      <w:divBdr>
        <w:top w:val="none" w:sz="0" w:space="0" w:color="auto"/>
        <w:left w:val="none" w:sz="0" w:space="0" w:color="auto"/>
        <w:bottom w:val="none" w:sz="0" w:space="0" w:color="auto"/>
        <w:right w:val="none" w:sz="0" w:space="0" w:color="auto"/>
      </w:divBdr>
    </w:div>
    <w:div w:id="101800915">
      <w:bodyDiv w:val="1"/>
      <w:marLeft w:val="0"/>
      <w:marRight w:val="0"/>
      <w:marTop w:val="0"/>
      <w:marBottom w:val="0"/>
      <w:divBdr>
        <w:top w:val="none" w:sz="0" w:space="0" w:color="auto"/>
        <w:left w:val="none" w:sz="0" w:space="0" w:color="auto"/>
        <w:bottom w:val="none" w:sz="0" w:space="0" w:color="auto"/>
        <w:right w:val="none" w:sz="0" w:space="0" w:color="auto"/>
      </w:divBdr>
    </w:div>
    <w:div w:id="297229117">
      <w:bodyDiv w:val="1"/>
      <w:marLeft w:val="0"/>
      <w:marRight w:val="0"/>
      <w:marTop w:val="0"/>
      <w:marBottom w:val="0"/>
      <w:divBdr>
        <w:top w:val="none" w:sz="0" w:space="0" w:color="auto"/>
        <w:left w:val="none" w:sz="0" w:space="0" w:color="auto"/>
        <w:bottom w:val="none" w:sz="0" w:space="0" w:color="auto"/>
        <w:right w:val="none" w:sz="0" w:space="0" w:color="auto"/>
      </w:divBdr>
    </w:div>
    <w:div w:id="545262753">
      <w:bodyDiv w:val="1"/>
      <w:marLeft w:val="0"/>
      <w:marRight w:val="0"/>
      <w:marTop w:val="0"/>
      <w:marBottom w:val="0"/>
      <w:divBdr>
        <w:top w:val="none" w:sz="0" w:space="0" w:color="auto"/>
        <w:left w:val="none" w:sz="0" w:space="0" w:color="auto"/>
        <w:bottom w:val="none" w:sz="0" w:space="0" w:color="auto"/>
        <w:right w:val="none" w:sz="0" w:space="0" w:color="auto"/>
      </w:divBdr>
    </w:div>
    <w:div w:id="610161598">
      <w:bodyDiv w:val="1"/>
      <w:marLeft w:val="0"/>
      <w:marRight w:val="0"/>
      <w:marTop w:val="0"/>
      <w:marBottom w:val="0"/>
      <w:divBdr>
        <w:top w:val="none" w:sz="0" w:space="0" w:color="auto"/>
        <w:left w:val="none" w:sz="0" w:space="0" w:color="auto"/>
        <w:bottom w:val="none" w:sz="0" w:space="0" w:color="auto"/>
        <w:right w:val="none" w:sz="0" w:space="0" w:color="auto"/>
      </w:divBdr>
    </w:div>
    <w:div w:id="630478855">
      <w:bodyDiv w:val="1"/>
      <w:marLeft w:val="0"/>
      <w:marRight w:val="0"/>
      <w:marTop w:val="0"/>
      <w:marBottom w:val="0"/>
      <w:divBdr>
        <w:top w:val="none" w:sz="0" w:space="0" w:color="auto"/>
        <w:left w:val="none" w:sz="0" w:space="0" w:color="auto"/>
        <w:bottom w:val="none" w:sz="0" w:space="0" w:color="auto"/>
        <w:right w:val="none" w:sz="0" w:space="0" w:color="auto"/>
      </w:divBdr>
    </w:div>
    <w:div w:id="685330064">
      <w:bodyDiv w:val="1"/>
      <w:marLeft w:val="0"/>
      <w:marRight w:val="0"/>
      <w:marTop w:val="0"/>
      <w:marBottom w:val="0"/>
      <w:divBdr>
        <w:top w:val="none" w:sz="0" w:space="0" w:color="auto"/>
        <w:left w:val="none" w:sz="0" w:space="0" w:color="auto"/>
        <w:bottom w:val="none" w:sz="0" w:space="0" w:color="auto"/>
        <w:right w:val="none" w:sz="0" w:space="0" w:color="auto"/>
      </w:divBdr>
    </w:div>
    <w:div w:id="874271891">
      <w:bodyDiv w:val="1"/>
      <w:marLeft w:val="0"/>
      <w:marRight w:val="0"/>
      <w:marTop w:val="0"/>
      <w:marBottom w:val="0"/>
      <w:divBdr>
        <w:top w:val="none" w:sz="0" w:space="0" w:color="auto"/>
        <w:left w:val="none" w:sz="0" w:space="0" w:color="auto"/>
        <w:bottom w:val="none" w:sz="0" w:space="0" w:color="auto"/>
        <w:right w:val="none" w:sz="0" w:space="0" w:color="auto"/>
      </w:divBdr>
    </w:div>
    <w:div w:id="1031109845">
      <w:bodyDiv w:val="1"/>
      <w:marLeft w:val="0"/>
      <w:marRight w:val="0"/>
      <w:marTop w:val="0"/>
      <w:marBottom w:val="0"/>
      <w:divBdr>
        <w:top w:val="none" w:sz="0" w:space="0" w:color="auto"/>
        <w:left w:val="none" w:sz="0" w:space="0" w:color="auto"/>
        <w:bottom w:val="none" w:sz="0" w:space="0" w:color="auto"/>
        <w:right w:val="none" w:sz="0" w:space="0" w:color="auto"/>
      </w:divBdr>
    </w:div>
    <w:div w:id="1066418071">
      <w:bodyDiv w:val="1"/>
      <w:marLeft w:val="0"/>
      <w:marRight w:val="0"/>
      <w:marTop w:val="0"/>
      <w:marBottom w:val="0"/>
      <w:divBdr>
        <w:top w:val="none" w:sz="0" w:space="0" w:color="auto"/>
        <w:left w:val="none" w:sz="0" w:space="0" w:color="auto"/>
        <w:bottom w:val="none" w:sz="0" w:space="0" w:color="auto"/>
        <w:right w:val="none" w:sz="0" w:space="0" w:color="auto"/>
      </w:divBdr>
    </w:div>
    <w:div w:id="1162698192">
      <w:bodyDiv w:val="1"/>
      <w:marLeft w:val="0"/>
      <w:marRight w:val="0"/>
      <w:marTop w:val="0"/>
      <w:marBottom w:val="0"/>
      <w:divBdr>
        <w:top w:val="none" w:sz="0" w:space="0" w:color="auto"/>
        <w:left w:val="none" w:sz="0" w:space="0" w:color="auto"/>
        <w:bottom w:val="none" w:sz="0" w:space="0" w:color="auto"/>
        <w:right w:val="none" w:sz="0" w:space="0" w:color="auto"/>
      </w:divBdr>
    </w:div>
    <w:div w:id="1317876003">
      <w:bodyDiv w:val="1"/>
      <w:marLeft w:val="0"/>
      <w:marRight w:val="0"/>
      <w:marTop w:val="0"/>
      <w:marBottom w:val="0"/>
      <w:divBdr>
        <w:top w:val="none" w:sz="0" w:space="0" w:color="auto"/>
        <w:left w:val="none" w:sz="0" w:space="0" w:color="auto"/>
        <w:bottom w:val="none" w:sz="0" w:space="0" w:color="auto"/>
        <w:right w:val="none" w:sz="0" w:space="0" w:color="auto"/>
      </w:divBdr>
    </w:div>
    <w:div w:id="1323503261">
      <w:bodyDiv w:val="1"/>
      <w:marLeft w:val="0"/>
      <w:marRight w:val="0"/>
      <w:marTop w:val="0"/>
      <w:marBottom w:val="0"/>
      <w:divBdr>
        <w:top w:val="none" w:sz="0" w:space="0" w:color="auto"/>
        <w:left w:val="none" w:sz="0" w:space="0" w:color="auto"/>
        <w:bottom w:val="none" w:sz="0" w:space="0" w:color="auto"/>
        <w:right w:val="none" w:sz="0" w:space="0" w:color="auto"/>
      </w:divBdr>
    </w:div>
    <w:div w:id="1395471146">
      <w:bodyDiv w:val="1"/>
      <w:marLeft w:val="0"/>
      <w:marRight w:val="0"/>
      <w:marTop w:val="0"/>
      <w:marBottom w:val="0"/>
      <w:divBdr>
        <w:top w:val="none" w:sz="0" w:space="0" w:color="auto"/>
        <w:left w:val="none" w:sz="0" w:space="0" w:color="auto"/>
        <w:bottom w:val="none" w:sz="0" w:space="0" w:color="auto"/>
        <w:right w:val="none" w:sz="0" w:space="0" w:color="auto"/>
      </w:divBdr>
    </w:div>
    <w:div w:id="1447624879">
      <w:bodyDiv w:val="1"/>
      <w:marLeft w:val="0"/>
      <w:marRight w:val="0"/>
      <w:marTop w:val="0"/>
      <w:marBottom w:val="0"/>
      <w:divBdr>
        <w:top w:val="none" w:sz="0" w:space="0" w:color="auto"/>
        <w:left w:val="none" w:sz="0" w:space="0" w:color="auto"/>
        <w:bottom w:val="none" w:sz="0" w:space="0" w:color="auto"/>
        <w:right w:val="none" w:sz="0" w:space="0" w:color="auto"/>
      </w:divBdr>
    </w:div>
    <w:div w:id="1522358549">
      <w:bodyDiv w:val="1"/>
      <w:marLeft w:val="0"/>
      <w:marRight w:val="0"/>
      <w:marTop w:val="0"/>
      <w:marBottom w:val="0"/>
      <w:divBdr>
        <w:top w:val="none" w:sz="0" w:space="0" w:color="auto"/>
        <w:left w:val="none" w:sz="0" w:space="0" w:color="auto"/>
        <w:bottom w:val="none" w:sz="0" w:space="0" w:color="auto"/>
        <w:right w:val="none" w:sz="0" w:space="0" w:color="auto"/>
      </w:divBdr>
    </w:div>
    <w:div w:id="1540974252">
      <w:bodyDiv w:val="1"/>
      <w:marLeft w:val="0"/>
      <w:marRight w:val="0"/>
      <w:marTop w:val="0"/>
      <w:marBottom w:val="0"/>
      <w:divBdr>
        <w:top w:val="none" w:sz="0" w:space="0" w:color="auto"/>
        <w:left w:val="none" w:sz="0" w:space="0" w:color="auto"/>
        <w:bottom w:val="none" w:sz="0" w:space="0" w:color="auto"/>
        <w:right w:val="none" w:sz="0" w:space="0" w:color="auto"/>
      </w:divBdr>
    </w:div>
    <w:div w:id="1550605839">
      <w:bodyDiv w:val="1"/>
      <w:marLeft w:val="0"/>
      <w:marRight w:val="0"/>
      <w:marTop w:val="0"/>
      <w:marBottom w:val="0"/>
      <w:divBdr>
        <w:top w:val="none" w:sz="0" w:space="0" w:color="auto"/>
        <w:left w:val="none" w:sz="0" w:space="0" w:color="auto"/>
        <w:bottom w:val="none" w:sz="0" w:space="0" w:color="auto"/>
        <w:right w:val="none" w:sz="0" w:space="0" w:color="auto"/>
      </w:divBdr>
    </w:div>
    <w:div w:id="15513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103</Words>
  <Characters>591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Kanako WATANABE</dc:creator>
  <cp:keywords/>
  <dc:description/>
  <cp:lastModifiedBy>斉藤 依緒</cp:lastModifiedBy>
  <cp:revision>7</cp:revision>
  <dcterms:created xsi:type="dcterms:W3CDTF">2020-05-22T01:00:00Z</dcterms:created>
  <dcterms:modified xsi:type="dcterms:W3CDTF">2020-06-06T07:16:00Z</dcterms:modified>
</cp:coreProperties>
</file>