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630" w:rsidRPr="009456B1" w:rsidRDefault="00656442" w:rsidP="009456B1">
      <w:pPr>
        <w:spacing w:after="40"/>
        <w:jc w:val="center"/>
        <w:rPr>
          <w:sz w:val="24"/>
        </w:rPr>
      </w:pPr>
      <w:r w:rsidRPr="009456B1">
        <w:rPr>
          <w:b/>
          <w:bCs/>
          <w:sz w:val="44"/>
          <w:szCs w:val="40"/>
        </w:rPr>
        <w:t>Vehicle Data Acquisition Standard</w:t>
      </w:r>
    </w:p>
    <w:p w:rsidR="00382630" w:rsidRPr="009456B1" w:rsidRDefault="00656442" w:rsidP="009456B1">
      <w:pPr>
        <w:spacing w:after="40"/>
        <w:jc w:val="center"/>
        <w:rPr>
          <w:sz w:val="24"/>
        </w:rPr>
      </w:pPr>
      <w:r w:rsidRPr="009456B1">
        <w:rPr>
          <w:color w:val="555555"/>
          <w:sz w:val="28"/>
          <w:szCs w:val="24"/>
        </w:rPr>
        <w:t>Track 1 — Data Acquisition &amp; Formatting Specification</w:t>
      </w:r>
    </w:p>
    <w:p w:rsidR="00382630" w:rsidRPr="009456B1" w:rsidRDefault="00656442" w:rsidP="009456B1">
      <w:pPr>
        <w:spacing w:after="40"/>
        <w:jc w:val="center"/>
        <w:rPr>
          <w:sz w:val="24"/>
        </w:rPr>
      </w:pPr>
      <w:r w:rsidRPr="009456B1">
        <w:rPr>
          <w:b/>
          <w:bCs/>
          <w:sz w:val="24"/>
        </w:rPr>
        <w:t>Version 1.0.0</w:t>
      </w:r>
      <w:r w:rsidRPr="009456B1">
        <w:rPr>
          <w:color w:val="555555"/>
          <w:sz w:val="24"/>
        </w:rPr>
        <w:t xml:space="preserve">   •   Car Automation IoT Internship   •   Prepared for the project lead</w:t>
      </w:r>
    </w:p>
    <w:p w:rsidR="00382630" w:rsidRPr="009456B1" w:rsidRDefault="00382630">
      <w:pPr>
        <w:pBdr>
          <w:bottom w:val="single" w:sz="6" w:space="0" w:color="BBBBBB"/>
        </w:pBdr>
        <w:spacing w:before="60" w:after="120"/>
        <w:rPr>
          <w:sz w:val="24"/>
        </w:rPr>
      </w:pPr>
    </w:p>
    <w:p w:rsidR="00382630" w:rsidRPr="009456B1" w:rsidRDefault="00656442">
      <w:pPr>
        <w:pStyle w:val="Heading1"/>
        <w:spacing w:before="280" w:after="140"/>
        <w:rPr>
          <w:sz w:val="36"/>
        </w:rPr>
      </w:pPr>
      <w:r w:rsidRPr="009456B1">
        <w:rPr>
          <w:b/>
          <w:bCs/>
          <w:color w:val="000000"/>
          <w:szCs w:val="30"/>
        </w:rPr>
        <w:t>1. Purpose</w:t>
      </w:r>
    </w:p>
    <w:p w:rsidR="00382630" w:rsidRPr="009456B1" w:rsidRDefault="00656442">
      <w:pPr>
        <w:spacing w:after="120" w:line="276" w:lineRule="auto"/>
        <w:rPr>
          <w:sz w:val="24"/>
        </w:rPr>
      </w:pPr>
      <w:r w:rsidRPr="009456B1">
        <w:rPr>
          <w:sz w:val="24"/>
        </w:rPr>
        <w:t>This document defines the standard for how our system acquires vehicle data from the OBD-II port, formats it into a compact binary packet, stores it, and streams it to the dashboards. It is the single source of truth for Track 1. If any code disagrees with</w:t>
      </w:r>
      <w:r w:rsidRPr="009456B1">
        <w:rPr>
          <w:sz w:val="24"/>
        </w:rPr>
        <w:t xml:space="preserve"> this document, this document wins and the code must be corrected.</w:t>
      </w:r>
    </w:p>
    <w:p w:rsidR="00382630" w:rsidRPr="009456B1" w:rsidRDefault="00656442">
      <w:pPr>
        <w:spacing w:after="120" w:line="276" w:lineRule="auto"/>
        <w:rPr>
          <w:sz w:val="24"/>
        </w:rPr>
      </w:pPr>
      <w:r w:rsidRPr="009456B1">
        <w:rPr>
          <w:sz w:val="24"/>
        </w:rPr>
        <w:t xml:space="preserve">The goal set for this track was a proper, </w:t>
      </w:r>
      <w:proofErr w:type="spellStart"/>
      <w:r w:rsidRPr="009456B1">
        <w:rPr>
          <w:sz w:val="24"/>
        </w:rPr>
        <w:t>standardised</w:t>
      </w:r>
      <w:proofErr w:type="spellEnd"/>
      <w:r w:rsidRPr="009456B1">
        <w:rPr>
          <w:sz w:val="24"/>
        </w:rPr>
        <w:t>, and efficient method of getting vehicle data — first designing how the data is obtained, formatted, stored, and streamed, and then va</w:t>
      </w:r>
      <w:r w:rsidRPr="009456B1">
        <w:rPr>
          <w:sz w:val="24"/>
        </w:rPr>
        <w:t>lidating it against a real vehicle. This document is the design half. Validation is done by a bench scan on a real car (Section 8), which produces the compliance record.</w:t>
      </w:r>
    </w:p>
    <w:p w:rsidR="00382630" w:rsidRPr="009456B1" w:rsidRDefault="00656442">
      <w:pPr>
        <w:pStyle w:val="Heading1"/>
        <w:spacing w:before="280" w:after="140"/>
        <w:rPr>
          <w:sz w:val="36"/>
        </w:rPr>
      </w:pPr>
      <w:r w:rsidRPr="009456B1">
        <w:rPr>
          <w:b/>
          <w:bCs/>
          <w:color w:val="000000"/>
          <w:szCs w:val="30"/>
        </w:rPr>
        <w:t>2. How the Data Flows</w:t>
      </w:r>
    </w:p>
    <w:p w:rsidR="00382630" w:rsidRPr="009456B1" w:rsidRDefault="00656442">
      <w:pPr>
        <w:spacing w:after="120" w:line="276" w:lineRule="auto"/>
        <w:rPr>
          <w:sz w:val="24"/>
        </w:rPr>
      </w:pPr>
      <w:r w:rsidRPr="009456B1">
        <w:rPr>
          <w:sz w:val="24"/>
        </w:rPr>
        <w:t>There are two links, and they deliberately use two different for</w:t>
      </w:r>
      <w:r w:rsidRPr="009456B1">
        <w:rPr>
          <w:sz w:val="24"/>
        </w:rPr>
        <w:t>mats:</w:t>
      </w:r>
    </w:p>
    <w:p w:rsidR="00382630" w:rsidRPr="009456B1" w:rsidRDefault="00656442">
      <w:pPr>
        <w:pStyle w:val="ListParagraph"/>
        <w:numPr>
          <w:ilvl w:val="0"/>
          <w:numId w:val="2"/>
        </w:numPr>
        <w:spacing w:after="80" w:line="276" w:lineRule="auto"/>
        <w:rPr>
          <w:sz w:val="24"/>
        </w:rPr>
      </w:pPr>
      <w:r w:rsidRPr="009456B1">
        <w:rPr>
          <w:sz w:val="24"/>
        </w:rPr>
        <w:t xml:space="preserve">Link 1 (hardware → backend): compact BINARY packets — a 32-byte vehicle packet and a 16-byte </w:t>
      </w:r>
      <w:proofErr w:type="spellStart"/>
      <w:r w:rsidRPr="009456B1">
        <w:rPr>
          <w:sz w:val="24"/>
        </w:rPr>
        <w:t>tyre</w:t>
      </w:r>
      <w:proofErr w:type="spellEnd"/>
      <w:r w:rsidRPr="009456B1">
        <w:rPr>
          <w:sz w:val="24"/>
        </w:rPr>
        <w:t xml:space="preserve"> packet. This is the bandwidth-efficient wire format used on the constrained wireless link.</w:t>
      </w:r>
    </w:p>
    <w:p w:rsidR="00382630" w:rsidRPr="009456B1" w:rsidRDefault="00656442">
      <w:pPr>
        <w:pStyle w:val="ListParagraph"/>
        <w:numPr>
          <w:ilvl w:val="0"/>
          <w:numId w:val="2"/>
        </w:numPr>
        <w:spacing w:after="80" w:line="276" w:lineRule="auto"/>
        <w:rPr>
          <w:sz w:val="24"/>
        </w:rPr>
      </w:pPr>
      <w:r w:rsidRPr="009456B1">
        <w:rPr>
          <w:sz w:val="24"/>
        </w:rPr>
        <w:t xml:space="preserve">Link 2 (backend → dashboards): JSON over </w:t>
      </w:r>
      <w:proofErr w:type="spellStart"/>
      <w:r w:rsidRPr="009456B1">
        <w:rPr>
          <w:sz w:val="24"/>
        </w:rPr>
        <w:t>WebSocket</w:t>
      </w:r>
      <w:proofErr w:type="spellEnd"/>
      <w:r w:rsidRPr="009456B1">
        <w:rPr>
          <w:sz w:val="24"/>
        </w:rPr>
        <w:t>. The backe</w:t>
      </w:r>
      <w:r w:rsidRPr="009456B1">
        <w:rPr>
          <w:sz w:val="24"/>
        </w:rPr>
        <w:t>nd unpacks the binary ONCE, then serves easy-to-read JSON to every connected dashboard.</w:t>
      </w:r>
    </w:p>
    <w:p w:rsidR="00382630" w:rsidRPr="009456B1" w:rsidRDefault="00656442">
      <w:pPr>
        <w:spacing w:after="120" w:line="276" w:lineRule="auto"/>
        <w:rPr>
          <w:sz w:val="24"/>
        </w:rPr>
      </w:pPr>
      <w:r w:rsidRPr="009456B1">
        <w:rPr>
          <w:b/>
          <w:bCs/>
          <w:sz w:val="24"/>
        </w:rPr>
        <w:t xml:space="preserve">Rule: </w:t>
      </w:r>
      <w:r w:rsidRPr="009456B1">
        <w:rPr>
          <w:sz w:val="24"/>
        </w:rPr>
        <w:t>raw bytes are never sent to a browser. All unpacking happens once, at the ESP32/backend boundary. This keeps the wire efficient and the dashboards simple.</w:t>
      </w:r>
    </w:p>
    <w:p w:rsidR="00382630" w:rsidRPr="009456B1" w:rsidRDefault="00656442">
      <w:pPr>
        <w:spacing w:after="120" w:line="276" w:lineRule="auto"/>
        <w:rPr>
          <w:sz w:val="24"/>
        </w:rPr>
      </w:pPr>
      <w:r w:rsidRPr="009456B1">
        <w:rPr>
          <w:rFonts w:ascii="Consolas" w:eastAsia="Consolas" w:hAnsi="Consolas" w:cs="Consolas"/>
          <w:sz w:val="20"/>
          <w:szCs w:val="18"/>
        </w:rPr>
        <w:t xml:space="preserve">  </w:t>
      </w:r>
      <w:proofErr w:type="gramStart"/>
      <w:r w:rsidRPr="009456B1">
        <w:rPr>
          <w:rFonts w:ascii="Consolas" w:eastAsia="Consolas" w:hAnsi="Consolas" w:cs="Consolas"/>
          <w:sz w:val="20"/>
          <w:szCs w:val="18"/>
        </w:rPr>
        <w:t>[ Car</w:t>
      </w:r>
      <w:proofErr w:type="gramEnd"/>
      <w:r w:rsidRPr="009456B1">
        <w:rPr>
          <w:rFonts w:ascii="Consolas" w:eastAsia="Consolas" w:hAnsi="Consolas" w:cs="Consolas"/>
          <w:sz w:val="20"/>
          <w:szCs w:val="18"/>
        </w:rPr>
        <w:t xml:space="preserve"> OBD-II ] → </w:t>
      </w:r>
      <w:proofErr w:type="gramStart"/>
      <w:r w:rsidRPr="009456B1">
        <w:rPr>
          <w:rFonts w:ascii="Consolas" w:eastAsia="Consolas" w:hAnsi="Consolas" w:cs="Consolas"/>
          <w:sz w:val="20"/>
          <w:szCs w:val="18"/>
        </w:rPr>
        <w:t>[ ELM327</w:t>
      </w:r>
      <w:proofErr w:type="gramEnd"/>
      <w:r w:rsidRPr="009456B1">
        <w:rPr>
          <w:rFonts w:ascii="Consolas" w:eastAsia="Consolas" w:hAnsi="Consolas" w:cs="Consolas"/>
          <w:sz w:val="20"/>
          <w:szCs w:val="18"/>
        </w:rPr>
        <w:t xml:space="preserve"> ] → [ ESP32 ]</w:t>
      </w:r>
    </w:p>
    <w:p w:rsidR="00382630" w:rsidRPr="009456B1" w:rsidRDefault="00656442">
      <w:pPr>
        <w:spacing w:after="120" w:line="276" w:lineRule="auto"/>
        <w:rPr>
          <w:sz w:val="24"/>
        </w:rPr>
      </w:pPr>
      <w:r w:rsidRPr="009456B1">
        <w:rPr>
          <w:rFonts w:ascii="Consolas" w:eastAsia="Consolas" w:hAnsi="Consolas" w:cs="Consolas"/>
          <w:color w:val="555555"/>
          <w:sz w:val="20"/>
          <w:szCs w:val="18"/>
        </w:rPr>
        <w:t xml:space="preserve">        </w:t>
      </w:r>
      <w:proofErr w:type="gramStart"/>
      <w:r w:rsidRPr="009456B1">
        <w:rPr>
          <w:rFonts w:ascii="Consolas" w:eastAsia="Consolas" w:hAnsi="Consolas" w:cs="Consolas"/>
          <w:color w:val="555555"/>
          <w:sz w:val="20"/>
          <w:szCs w:val="18"/>
        </w:rPr>
        <w:t>│  binary</w:t>
      </w:r>
      <w:proofErr w:type="gramEnd"/>
      <w:r w:rsidRPr="009456B1">
        <w:rPr>
          <w:rFonts w:ascii="Consolas" w:eastAsia="Consolas" w:hAnsi="Consolas" w:cs="Consolas"/>
          <w:color w:val="555555"/>
          <w:sz w:val="20"/>
          <w:szCs w:val="18"/>
        </w:rPr>
        <w:t xml:space="preserve">: 32-byte vehicle + 16-byte </w:t>
      </w:r>
      <w:proofErr w:type="spellStart"/>
      <w:r w:rsidRPr="009456B1">
        <w:rPr>
          <w:rFonts w:ascii="Consolas" w:eastAsia="Consolas" w:hAnsi="Consolas" w:cs="Consolas"/>
          <w:color w:val="555555"/>
          <w:sz w:val="20"/>
          <w:szCs w:val="18"/>
        </w:rPr>
        <w:t>tyre</w:t>
      </w:r>
      <w:proofErr w:type="spellEnd"/>
      <w:r w:rsidRPr="009456B1">
        <w:rPr>
          <w:rFonts w:ascii="Consolas" w:eastAsia="Consolas" w:hAnsi="Consolas" w:cs="Consolas"/>
          <w:color w:val="555555"/>
          <w:sz w:val="20"/>
          <w:szCs w:val="18"/>
        </w:rPr>
        <w:t xml:space="preserve"> packets</w:t>
      </w:r>
    </w:p>
    <w:p w:rsidR="00382630" w:rsidRPr="009456B1" w:rsidRDefault="00656442">
      <w:pPr>
        <w:spacing w:after="120" w:line="276" w:lineRule="auto"/>
        <w:rPr>
          <w:sz w:val="24"/>
        </w:rPr>
      </w:pPr>
      <w:r w:rsidRPr="009456B1">
        <w:rPr>
          <w:rFonts w:ascii="Consolas" w:eastAsia="Consolas" w:hAnsi="Consolas" w:cs="Consolas"/>
          <w:color w:val="555555"/>
          <w:sz w:val="20"/>
          <w:szCs w:val="18"/>
        </w:rPr>
        <w:t xml:space="preserve">        ▼</w:t>
      </w:r>
    </w:p>
    <w:p w:rsidR="00382630" w:rsidRPr="009456B1" w:rsidRDefault="00656442">
      <w:pPr>
        <w:spacing w:after="120" w:line="276" w:lineRule="auto"/>
        <w:rPr>
          <w:sz w:val="24"/>
        </w:rPr>
      </w:pPr>
      <w:r w:rsidRPr="009456B1">
        <w:rPr>
          <w:rFonts w:ascii="Consolas" w:eastAsia="Consolas" w:hAnsi="Consolas" w:cs="Consolas"/>
          <w:sz w:val="20"/>
          <w:szCs w:val="18"/>
        </w:rPr>
        <w:t xml:space="preserve">  </w:t>
      </w:r>
      <w:proofErr w:type="gramStart"/>
      <w:r w:rsidRPr="009456B1">
        <w:rPr>
          <w:rFonts w:ascii="Consolas" w:eastAsia="Consolas" w:hAnsi="Consolas" w:cs="Consolas"/>
          <w:sz w:val="20"/>
          <w:szCs w:val="18"/>
        </w:rPr>
        <w:t>[ Backend</w:t>
      </w:r>
      <w:proofErr w:type="gramEnd"/>
      <w:r w:rsidRPr="009456B1">
        <w:rPr>
          <w:rFonts w:ascii="Consolas" w:eastAsia="Consolas" w:hAnsi="Consolas" w:cs="Consolas"/>
          <w:sz w:val="20"/>
          <w:szCs w:val="18"/>
        </w:rPr>
        <w:t xml:space="preserve"> ]  ← unpacks binary → JSON here, ONCE</w:t>
      </w:r>
    </w:p>
    <w:p w:rsidR="00382630" w:rsidRPr="009456B1" w:rsidRDefault="00656442">
      <w:pPr>
        <w:spacing w:after="120" w:line="276" w:lineRule="auto"/>
        <w:rPr>
          <w:sz w:val="24"/>
        </w:rPr>
      </w:pPr>
      <w:r w:rsidRPr="009456B1">
        <w:rPr>
          <w:rFonts w:ascii="Consolas" w:eastAsia="Consolas" w:hAnsi="Consolas" w:cs="Consolas"/>
          <w:color w:val="555555"/>
          <w:sz w:val="20"/>
          <w:szCs w:val="18"/>
        </w:rPr>
        <w:t xml:space="preserve">        </w:t>
      </w:r>
      <w:proofErr w:type="gramStart"/>
      <w:r w:rsidRPr="009456B1">
        <w:rPr>
          <w:rFonts w:ascii="Consolas" w:eastAsia="Consolas" w:hAnsi="Consolas" w:cs="Consolas"/>
          <w:color w:val="555555"/>
          <w:sz w:val="20"/>
          <w:szCs w:val="18"/>
        </w:rPr>
        <w:t>│  JSON</w:t>
      </w:r>
      <w:proofErr w:type="gramEnd"/>
      <w:r w:rsidRPr="009456B1">
        <w:rPr>
          <w:rFonts w:ascii="Consolas" w:eastAsia="Consolas" w:hAnsi="Consolas" w:cs="Consolas"/>
          <w:color w:val="555555"/>
          <w:sz w:val="20"/>
          <w:szCs w:val="18"/>
        </w:rPr>
        <w:t xml:space="preserve"> over </w:t>
      </w:r>
      <w:proofErr w:type="spellStart"/>
      <w:r w:rsidRPr="009456B1">
        <w:rPr>
          <w:rFonts w:ascii="Consolas" w:eastAsia="Consolas" w:hAnsi="Consolas" w:cs="Consolas"/>
          <w:color w:val="555555"/>
          <w:sz w:val="20"/>
          <w:szCs w:val="18"/>
        </w:rPr>
        <w:t>WebSocket</w:t>
      </w:r>
      <w:proofErr w:type="spellEnd"/>
      <w:r w:rsidRPr="009456B1">
        <w:rPr>
          <w:rFonts w:ascii="Consolas" w:eastAsia="Consolas" w:hAnsi="Consolas" w:cs="Consolas"/>
          <w:color w:val="555555"/>
          <w:sz w:val="20"/>
          <w:szCs w:val="18"/>
        </w:rPr>
        <w:t xml:space="preserve"> (fan-out to many devices)</w:t>
      </w:r>
    </w:p>
    <w:p w:rsidR="00382630" w:rsidRPr="009456B1" w:rsidRDefault="00656442">
      <w:pPr>
        <w:spacing w:after="120" w:line="276" w:lineRule="auto"/>
        <w:rPr>
          <w:sz w:val="24"/>
        </w:rPr>
      </w:pPr>
      <w:r w:rsidRPr="009456B1">
        <w:rPr>
          <w:rFonts w:ascii="Consolas" w:eastAsia="Consolas" w:hAnsi="Consolas" w:cs="Consolas"/>
          <w:color w:val="555555"/>
          <w:sz w:val="20"/>
          <w:szCs w:val="18"/>
        </w:rPr>
        <w:t xml:space="preserve">        ▼</w:t>
      </w:r>
    </w:p>
    <w:p w:rsidR="00382630" w:rsidRPr="009456B1" w:rsidRDefault="00656442">
      <w:pPr>
        <w:spacing w:after="120" w:line="276" w:lineRule="auto"/>
        <w:rPr>
          <w:sz w:val="24"/>
        </w:rPr>
      </w:pPr>
      <w:r w:rsidRPr="009456B1">
        <w:rPr>
          <w:rFonts w:ascii="Consolas" w:eastAsia="Consolas" w:hAnsi="Consolas" w:cs="Consolas"/>
          <w:sz w:val="20"/>
          <w:szCs w:val="18"/>
        </w:rPr>
        <w:t xml:space="preserve">  </w:t>
      </w:r>
      <w:proofErr w:type="gramStart"/>
      <w:r w:rsidRPr="009456B1">
        <w:rPr>
          <w:rFonts w:ascii="Consolas" w:eastAsia="Consolas" w:hAnsi="Consolas" w:cs="Consolas"/>
          <w:sz w:val="20"/>
          <w:szCs w:val="18"/>
        </w:rPr>
        <w:t>[ Dashboards</w:t>
      </w:r>
      <w:proofErr w:type="gramEnd"/>
      <w:r w:rsidRPr="009456B1">
        <w:rPr>
          <w:rFonts w:ascii="Consolas" w:eastAsia="Consolas" w:hAnsi="Consolas" w:cs="Consolas"/>
          <w:sz w:val="20"/>
          <w:szCs w:val="18"/>
        </w:rPr>
        <w:t xml:space="preserve"> ]</w:t>
      </w:r>
    </w:p>
    <w:p w:rsidR="00382630" w:rsidRPr="009456B1" w:rsidRDefault="00656442">
      <w:pPr>
        <w:pStyle w:val="Heading1"/>
        <w:spacing w:before="280" w:after="140"/>
        <w:rPr>
          <w:sz w:val="36"/>
        </w:rPr>
      </w:pPr>
      <w:r w:rsidRPr="009456B1">
        <w:rPr>
          <w:b/>
          <w:bCs/>
          <w:color w:val="000000"/>
          <w:szCs w:val="30"/>
        </w:rPr>
        <w:t>3. Data Reliability</w:t>
      </w:r>
      <w:r w:rsidRPr="009456B1">
        <w:rPr>
          <w:b/>
          <w:bCs/>
          <w:color w:val="000000"/>
          <w:szCs w:val="30"/>
        </w:rPr>
        <w:t xml:space="preserve"> — Read This First</w:t>
      </w:r>
    </w:p>
    <w:p w:rsidR="00382630" w:rsidRPr="009456B1" w:rsidRDefault="00656442">
      <w:pPr>
        <w:spacing w:after="120" w:line="276" w:lineRule="auto"/>
        <w:rPr>
          <w:sz w:val="24"/>
        </w:rPr>
      </w:pPr>
      <w:r w:rsidRPr="009456B1">
        <w:rPr>
          <w:sz w:val="24"/>
        </w:rPr>
        <w:t xml:space="preserve">Not every field we want is equally obtainable. OBD-II guarantees a standard set of parameters, but many useful values are either manufacturer-specific (and may not be exposed to a generic reader) or are not read at all but calculated by </w:t>
      </w:r>
      <w:r w:rsidRPr="009456B1">
        <w:rPr>
          <w:sz w:val="24"/>
        </w:rPr>
        <w:t>us. Being honest about this up front is the whole point of a standard: it tells us not just what we want, but how reliably we can actually get each thing.</w:t>
      </w:r>
    </w:p>
    <w:p w:rsidR="00382630" w:rsidRPr="009456B1" w:rsidRDefault="00656442">
      <w:pPr>
        <w:spacing w:after="80" w:line="276" w:lineRule="auto"/>
        <w:rPr>
          <w:sz w:val="24"/>
        </w:rPr>
      </w:pPr>
      <w:r w:rsidRPr="009456B1">
        <w:rPr>
          <w:sz w:val="24"/>
        </w:rPr>
        <w:t>Every field in this standard is tagged with one of four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82630" w:rsidRPr="009456B1">
        <w:tblPrEx>
          <w:tblCellMar>
            <w:top w:w="0" w:type="dxa"/>
            <w:bottom w:w="0" w:type="dxa"/>
          </w:tblCellMar>
        </w:tblPrEx>
        <w:trPr>
          <w:tblHeader/>
        </w:trPr>
        <w:tc>
          <w:tcPr>
            <w:tcW w:w="19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lastRenderedPageBreak/>
              <w:t>Bucket</w:t>
            </w:r>
          </w:p>
        </w:tc>
        <w:tc>
          <w:tcPr>
            <w:tcW w:w="746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Meaning</w:t>
            </w:r>
          </w:p>
        </w:tc>
      </w:tr>
      <w:tr w:rsidR="00382630" w:rsidRPr="009456B1">
        <w:tblPrEx>
          <w:tblCellMar>
            <w:top w:w="0" w:type="dxa"/>
            <w:bottom w:w="0" w:type="dxa"/>
          </w:tblCellMar>
        </w:tblPrEx>
        <w:tc>
          <w:tcPr>
            <w:tcW w:w="19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b/>
                <w:bCs/>
                <w:sz w:val="20"/>
                <w:szCs w:val="19"/>
              </w:rPr>
              <w:t>✅</w:t>
            </w:r>
            <w:r w:rsidRPr="009456B1">
              <w:rPr>
                <w:b/>
                <w:bCs/>
                <w:sz w:val="20"/>
                <w:szCs w:val="19"/>
              </w:rPr>
              <w:t xml:space="preserve"> Standard</w:t>
            </w:r>
          </w:p>
        </w:tc>
        <w:tc>
          <w:tcPr>
            <w:tcW w:w="74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A standard OBD-II Mode 01 parameter. Reliable on virtually any compliant car. We expect these to work.</w:t>
            </w:r>
          </w:p>
        </w:tc>
      </w:tr>
      <w:tr w:rsidR="00382630" w:rsidRPr="009456B1">
        <w:tblPrEx>
          <w:tblCellMar>
            <w:top w:w="0" w:type="dxa"/>
            <w:bottom w:w="0" w:type="dxa"/>
          </w:tblCellMar>
        </w:tblPrEx>
        <w:tc>
          <w:tcPr>
            <w:tcW w:w="19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b/>
                <w:bCs/>
                <w:sz w:val="20"/>
                <w:szCs w:val="19"/>
              </w:rPr>
              <w:t>⚠</w:t>
            </w:r>
            <w:r w:rsidRPr="009456B1">
              <w:rPr>
                <w:b/>
                <w:bCs/>
                <w:sz w:val="20"/>
                <w:szCs w:val="19"/>
              </w:rPr>
              <w:t>️</w:t>
            </w:r>
            <w:r w:rsidRPr="009456B1">
              <w:rPr>
                <w:b/>
                <w:bCs/>
                <w:sz w:val="20"/>
                <w:szCs w:val="19"/>
              </w:rPr>
              <w:t xml:space="preserve"> Attempt</w:t>
            </w:r>
          </w:p>
        </w:tc>
        <w:tc>
          <w:tcPr>
            <w:tcW w:w="74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Exists in the standard but is sometimes unreliable, or is a manufacturer-specific value that may or may not be exposed. We attempt it; the bench scan confirms whether the chosen car actually returns it. May read null.</w:t>
            </w:r>
          </w:p>
        </w:tc>
      </w:tr>
      <w:tr w:rsidR="00382630" w:rsidRPr="009456B1">
        <w:tblPrEx>
          <w:tblCellMar>
            <w:top w:w="0" w:type="dxa"/>
            <w:bottom w:w="0" w:type="dxa"/>
          </w:tblCellMar>
        </w:tblPrEx>
        <w:tc>
          <w:tcPr>
            <w:tcW w:w="19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b/>
                <w:bCs/>
                <w:sz w:val="20"/>
                <w:szCs w:val="19"/>
              </w:rPr>
              <w:t>🔧</w:t>
            </w:r>
            <w:r w:rsidRPr="009456B1">
              <w:rPr>
                <w:b/>
                <w:bCs/>
                <w:sz w:val="20"/>
                <w:szCs w:val="19"/>
              </w:rPr>
              <w:t xml:space="preserve"> Derived</w:t>
            </w:r>
          </w:p>
        </w:tc>
        <w:tc>
          <w:tcPr>
            <w:tcW w:w="74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Not read from the car at all — calculated by our own code from other values. Depends on its source PIDs being present.</w:t>
            </w:r>
          </w:p>
        </w:tc>
      </w:tr>
      <w:tr w:rsidR="00382630" w:rsidRPr="009456B1">
        <w:tblPrEx>
          <w:tblCellMar>
            <w:top w:w="0" w:type="dxa"/>
            <w:bottom w:w="0" w:type="dxa"/>
          </w:tblCellMar>
        </w:tblPrEx>
        <w:tc>
          <w:tcPr>
            <w:tcW w:w="19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b/>
                <w:bCs/>
                <w:sz w:val="20"/>
                <w:szCs w:val="19"/>
              </w:rPr>
              <w:t>➡</w:t>
            </w:r>
            <w:r w:rsidRPr="009456B1">
              <w:rPr>
                <w:b/>
                <w:bCs/>
                <w:sz w:val="20"/>
                <w:szCs w:val="19"/>
              </w:rPr>
              <w:t>️</w:t>
            </w:r>
            <w:r w:rsidRPr="009456B1">
              <w:rPr>
                <w:b/>
                <w:bCs/>
                <w:sz w:val="20"/>
                <w:szCs w:val="19"/>
              </w:rPr>
              <w:t xml:space="preserve"> Non-OBD</w:t>
            </w:r>
          </w:p>
        </w:tc>
        <w:tc>
          <w:tcPr>
            <w:tcW w:w="74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 xml:space="preserve">Does not come from the OBD port. Comes from a separate sensor (e.g. our own </w:t>
            </w:r>
            <w:proofErr w:type="spellStart"/>
            <w:r w:rsidRPr="009456B1">
              <w:rPr>
                <w:sz w:val="20"/>
                <w:szCs w:val="19"/>
              </w:rPr>
              <w:t>tyre</w:t>
            </w:r>
            <w:proofErr w:type="spellEnd"/>
            <w:r w:rsidRPr="009456B1">
              <w:rPr>
                <w:sz w:val="20"/>
                <w:szCs w:val="19"/>
              </w:rPr>
              <w:t xml:space="preserve"> sensors or the GPS module).</w:t>
            </w:r>
          </w:p>
        </w:tc>
      </w:tr>
    </w:tbl>
    <w:p w:rsidR="00382630" w:rsidRPr="009456B1" w:rsidRDefault="00656442">
      <w:pPr>
        <w:spacing w:after="60"/>
        <w:rPr>
          <w:sz w:val="24"/>
        </w:rPr>
      </w:pPr>
      <w:r w:rsidRPr="009456B1">
        <w:rPr>
          <w:b/>
          <w:bCs/>
          <w:sz w:val="24"/>
        </w:rPr>
        <w:t xml:space="preserve">Important: </w:t>
      </w:r>
      <w:r w:rsidRPr="009456B1">
        <w:rPr>
          <w:sz w:val="24"/>
        </w:rPr>
        <w:t>no field may be marked as confirmed-working from an internet source, a datasheet, or an AI answer. A field is only ‘confirmed’ once we have logged an actual response from the real car on the bench (Section 8). Until then, ⚠</w:t>
      </w:r>
      <w:r w:rsidRPr="009456B1">
        <w:rPr>
          <w:sz w:val="24"/>
        </w:rPr>
        <w:t>️</w:t>
      </w:r>
      <w:r w:rsidRPr="009456B1">
        <w:rPr>
          <w:sz w:val="24"/>
        </w:rPr>
        <w:t xml:space="preserve"> stays ⚠</w:t>
      </w:r>
      <w:r w:rsidRPr="009456B1">
        <w:rPr>
          <w:sz w:val="24"/>
        </w:rPr>
        <w:t>️</w:t>
      </w:r>
      <w:r w:rsidRPr="009456B1">
        <w:rPr>
          <w:sz w:val="24"/>
        </w:rPr>
        <w:t>.</w:t>
      </w:r>
    </w:p>
    <w:p w:rsidR="00382630" w:rsidRPr="009456B1" w:rsidRDefault="00656442">
      <w:pPr>
        <w:rPr>
          <w:sz w:val="24"/>
        </w:rPr>
      </w:pPr>
      <w:r w:rsidRPr="009456B1">
        <w:rPr>
          <w:sz w:val="24"/>
        </w:rPr>
        <w:br w:type="page"/>
      </w:r>
    </w:p>
    <w:p w:rsidR="00382630" w:rsidRPr="009456B1" w:rsidRDefault="00656442">
      <w:pPr>
        <w:pStyle w:val="Heading1"/>
        <w:spacing w:before="280" w:after="140"/>
        <w:rPr>
          <w:sz w:val="36"/>
        </w:rPr>
      </w:pPr>
      <w:r w:rsidRPr="009456B1">
        <w:rPr>
          <w:b/>
          <w:bCs/>
          <w:color w:val="000000"/>
          <w:szCs w:val="30"/>
        </w:rPr>
        <w:lastRenderedPageBreak/>
        <w:t>4. The 32-Byte Vehi</w:t>
      </w:r>
      <w:r w:rsidRPr="009456B1">
        <w:rPr>
          <w:b/>
          <w:bCs/>
          <w:color w:val="000000"/>
          <w:szCs w:val="30"/>
        </w:rPr>
        <w:t>cle Packet</w:t>
      </w:r>
    </w:p>
    <w:p w:rsidR="00382630" w:rsidRPr="009456B1" w:rsidRDefault="00656442">
      <w:pPr>
        <w:spacing w:after="120" w:line="276" w:lineRule="auto"/>
        <w:rPr>
          <w:sz w:val="24"/>
        </w:rPr>
      </w:pPr>
      <w:r w:rsidRPr="009456B1">
        <w:rPr>
          <w:sz w:val="24"/>
        </w:rPr>
        <w:t>This is the wire format for OBD-II vehicle data plus GPS. Every byte has a fixed job. The packet is exactly 32 bytes with no wasted space. Where a field is unavailable on a given car, its byte(s) carry a sentinel value and the JSON layer reports</w:t>
      </w:r>
      <w:r w:rsidRPr="009456B1">
        <w:rPr>
          <w:sz w:val="24"/>
        </w:rPr>
        <w:t xml:space="preserve">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926"/>
        <w:gridCol w:w="898"/>
        <w:gridCol w:w="976"/>
        <w:gridCol w:w="2997"/>
        <w:gridCol w:w="1821"/>
      </w:tblGrid>
      <w:tr w:rsidR="00382630" w:rsidRPr="009456B1">
        <w:tblPrEx>
          <w:tblCellMar>
            <w:top w:w="0" w:type="dxa"/>
            <w:bottom w:w="0" w:type="dxa"/>
          </w:tblCellMar>
        </w:tblPrEx>
        <w:trPr>
          <w:tblHeader/>
        </w:trPr>
        <w:tc>
          <w:tcPr>
            <w:tcW w:w="64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Byte(s)</w:t>
            </w:r>
          </w:p>
        </w:tc>
        <w:tc>
          <w:tcPr>
            <w:tcW w:w="195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Field</w:t>
            </w:r>
          </w:p>
        </w:tc>
        <w:tc>
          <w:tcPr>
            <w:tcW w:w="9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PID</w:t>
            </w:r>
          </w:p>
        </w:tc>
        <w:tc>
          <w:tcPr>
            <w:tcW w:w="98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Request</w:t>
            </w:r>
          </w:p>
        </w:tc>
        <w:tc>
          <w:tcPr>
            <w:tcW w:w="304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Decode formula</w:t>
            </w:r>
          </w:p>
        </w:tc>
        <w:tc>
          <w:tcPr>
            <w:tcW w:w="185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Bucket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RPM</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0x0C</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0C</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((A×256)+B) ÷ 4</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Speed (km/h)</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0x0D</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0D</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3</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Coolant temp (°C)</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0x05</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01 05</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 − 40</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4</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Engine load (%)</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0x04</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01 04</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 × 100 ÷ 255</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5</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Throttle (%)</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0x11</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01 11</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 × 100 ÷ 255</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6</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Fuel level (%)</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0x2F</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2F</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 × 100 ÷ 255</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7–8</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MAF air flow (g/s)</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0x10</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01 10</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((A×256)+B) ÷ 100</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9</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Intake temp (°C)</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0x0F</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0F</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 − 40</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10</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AC status (0/1)</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manuf.</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varies</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 = off, 1 = on</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11</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Brake (0/1)</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manuf.</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varies</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 = released, 1 = pressed</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12</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Clutch (%)</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manuf.</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varies</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0–100</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13–16</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GPS latitude</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GPS</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int32 ÷ 1,000,000</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17–20</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GPS longitude</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GPS</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int32 ÷ 1,000,000</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21–22</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GPS speed (km/h)</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GPS</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 10</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23–26</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UTC timestamp</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GPS</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Unix seconds</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27</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DTC count</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Mode 03</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03</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number of fault codes</w:t>
            </w:r>
          </w:p>
        </w:tc>
        <w:tc>
          <w:tcPr>
            <w:tcW w:w="1850" w:type="dxa"/>
            <w:shd w:val="clear" w:color="auto" w:fill="E6F4EA"/>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28–29</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Battery (mV)</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0x42</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01 42</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((A×256)+B)</w:t>
            </w:r>
          </w:p>
        </w:tc>
        <w:tc>
          <w:tcPr>
            <w:tcW w:w="1850" w:type="dxa"/>
            <w:shd w:val="clear" w:color="auto" w:fill="FFF3CD"/>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30</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GPS satellites</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GPS</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direct count</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r w:rsidRPr="009456B1">
              <w:rPr>
                <w:sz w:val="20"/>
                <w:szCs w:val="19"/>
              </w:rPr>
              <w:t>️</w:t>
            </w:r>
          </w:p>
        </w:tc>
      </w:tr>
      <w:tr w:rsidR="00382630" w:rsidRPr="009456B1">
        <w:tblPrEx>
          <w:tblCellMar>
            <w:top w:w="0" w:type="dxa"/>
            <w:bottom w:w="0" w:type="dxa"/>
          </w:tblCellMar>
        </w:tblPrEx>
        <w:tc>
          <w:tcPr>
            <w:tcW w:w="6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31</w:t>
            </w:r>
          </w:p>
        </w:tc>
        <w:tc>
          <w:tcPr>
            <w:tcW w:w="1950" w:type="dxa"/>
            <w:tcMar>
              <w:top w:w="60" w:type="dxa"/>
              <w:left w:w="80" w:type="dxa"/>
              <w:bottom w:w="60" w:type="dxa"/>
              <w:right w:w="80" w:type="dxa"/>
            </w:tcMar>
            <w:vAlign w:val="center"/>
          </w:tcPr>
          <w:p w:rsidR="00382630" w:rsidRPr="009456B1" w:rsidRDefault="00656442">
            <w:pPr>
              <w:rPr>
                <w:sz w:val="24"/>
              </w:rPr>
            </w:pPr>
            <w:r w:rsidRPr="009456B1">
              <w:rPr>
                <w:sz w:val="20"/>
                <w:szCs w:val="19"/>
              </w:rPr>
              <w:t>Checksum</w:t>
            </w:r>
          </w:p>
        </w:tc>
        <w:tc>
          <w:tcPr>
            <w:tcW w:w="90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98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w:t>
            </w:r>
          </w:p>
        </w:tc>
        <w:tc>
          <w:tcPr>
            <w:tcW w:w="3040" w:type="dxa"/>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XOR of bytes 0–30</w:t>
            </w:r>
          </w:p>
        </w:tc>
        <w:tc>
          <w:tcPr>
            <w:tcW w:w="1850" w:type="dxa"/>
            <w:shd w:val="clear" w:color="auto" w:fill="FFFFFF"/>
            <w:tcMar>
              <w:top w:w="60" w:type="dxa"/>
              <w:left w:w="80" w:type="dxa"/>
              <w:bottom w:w="60" w:type="dxa"/>
              <w:right w:w="80" w:type="dxa"/>
            </w:tcMar>
            <w:vAlign w:val="center"/>
          </w:tcPr>
          <w:p w:rsidR="00382630" w:rsidRPr="009456B1" w:rsidRDefault="00656442">
            <w:pPr>
              <w:jc w:val="center"/>
              <w:rPr>
                <w:sz w:val="24"/>
              </w:rPr>
            </w:pPr>
            <w:r w:rsidRPr="009456B1">
              <w:rPr>
                <w:sz w:val="20"/>
                <w:szCs w:val="19"/>
              </w:rPr>
              <w:t>—</w:t>
            </w:r>
          </w:p>
        </w:tc>
      </w:tr>
    </w:tbl>
    <w:p w:rsidR="00382630" w:rsidRPr="009456B1" w:rsidRDefault="00656442">
      <w:pPr>
        <w:spacing w:before="100" w:after="60"/>
        <w:rPr>
          <w:sz w:val="24"/>
        </w:rPr>
      </w:pPr>
      <w:r w:rsidRPr="009456B1">
        <w:rPr>
          <w:i/>
          <w:iCs/>
          <w:szCs w:val="20"/>
        </w:rPr>
        <w:t xml:space="preserve">In the formulas, A is the first data byte and B is the second. </w:t>
      </w:r>
      <w:r w:rsidRPr="009456B1">
        <w:rPr>
          <w:b/>
          <w:bCs/>
          <w:i/>
          <w:iCs/>
          <w:szCs w:val="20"/>
        </w:rPr>
        <w:t>Total: exactly 32 bytes.</w:t>
      </w:r>
    </w:p>
    <w:p w:rsidR="00382630" w:rsidRPr="009456B1" w:rsidRDefault="00656442">
      <w:pPr>
        <w:pStyle w:val="Heading1"/>
        <w:spacing w:before="280" w:after="140"/>
        <w:rPr>
          <w:sz w:val="36"/>
        </w:rPr>
      </w:pPr>
      <w:r w:rsidRPr="009456B1">
        <w:rPr>
          <w:b/>
          <w:bCs/>
          <w:color w:val="000000"/>
          <w:szCs w:val="30"/>
        </w:rPr>
        <w:t>5. Derived Fields (Not in the 32 Bytes)</w:t>
      </w:r>
    </w:p>
    <w:p w:rsidR="00382630" w:rsidRPr="009456B1" w:rsidRDefault="00656442">
      <w:pPr>
        <w:spacing w:after="120" w:line="276" w:lineRule="auto"/>
        <w:rPr>
          <w:sz w:val="24"/>
        </w:rPr>
      </w:pPr>
      <w:r w:rsidRPr="009456B1">
        <w:rPr>
          <w:sz w:val="24"/>
        </w:rPr>
        <w:t>Some values that the dashboard shows are not read from the car and are not stored in the binary packet. They are calculated at the backend when the packet is unpacked into JSON. This is why the JSON the dashboard sees is richer than the raw 32 bytes.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760"/>
      </w:tblGrid>
      <w:tr w:rsidR="00382630" w:rsidRPr="009456B1">
        <w:tblPrEx>
          <w:tblCellMar>
            <w:top w:w="0" w:type="dxa"/>
            <w:bottom w:w="0" w:type="dxa"/>
          </w:tblCellMar>
        </w:tblPrEx>
        <w:trPr>
          <w:tblHeader/>
        </w:trPr>
        <w:tc>
          <w:tcPr>
            <w:tcW w:w="21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Field</w:t>
            </w:r>
          </w:p>
        </w:tc>
        <w:tc>
          <w:tcPr>
            <w:tcW w:w="15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Bucket</w:t>
            </w:r>
          </w:p>
        </w:tc>
        <w:tc>
          <w:tcPr>
            <w:tcW w:w="576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How it is produced</w:t>
            </w:r>
          </w:p>
        </w:tc>
      </w:tr>
      <w:tr w:rsidR="00382630" w:rsidRPr="009456B1">
        <w:tblPrEx>
          <w:tblCellMar>
            <w:top w:w="0" w:type="dxa"/>
            <w:bottom w:w="0" w:type="dxa"/>
          </w:tblCellMar>
        </w:tblPrEx>
        <w:tc>
          <w:tcPr>
            <w:tcW w:w="21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b/>
                <w:bCs/>
                <w:sz w:val="20"/>
                <w:szCs w:val="19"/>
              </w:rPr>
              <w:t>Gear</w:t>
            </w:r>
          </w:p>
        </w:tc>
        <w:tc>
          <w:tcPr>
            <w:tcW w:w="15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w:t>
            </w:r>
            <w:r w:rsidRPr="009456B1">
              <w:rPr>
                <w:sz w:val="20"/>
                <w:szCs w:val="19"/>
              </w:rPr>
              <w:t xml:space="preserve"> Derived</w:t>
            </w:r>
          </w:p>
        </w:tc>
        <w:tc>
          <w:tcPr>
            <w:tcW w:w="5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Not an OBD parameter on a manual car. Estimated from RPM ÷ (speed × drivetrain constant), calibrated once for the car. Computed at the backend.</w:t>
            </w:r>
          </w:p>
        </w:tc>
      </w:tr>
      <w:tr w:rsidR="00382630" w:rsidRPr="009456B1">
        <w:tblPrEx>
          <w:tblCellMar>
            <w:top w:w="0" w:type="dxa"/>
            <w:bottom w:w="0" w:type="dxa"/>
          </w:tblCellMar>
        </w:tblPrEx>
        <w:tc>
          <w:tcPr>
            <w:tcW w:w="21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b/>
                <w:bCs/>
                <w:sz w:val="20"/>
                <w:szCs w:val="19"/>
              </w:rPr>
              <w:t>Fuel mileage (km/l)</w:t>
            </w:r>
          </w:p>
        </w:tc>
        <w:tc>
          <w:tcPr>
            <w:tcW w:w="15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w:t>
            </w:r>
            <w:r w:rsidRPr="009456B1">
              <w:rPr>
                <w:sz w:val="20"/>
                <w:szCs w:val="19"/>
              </w:rPr>
              <w:t xml:space="preserve"> Derived</w:t>
            </w:r>
          </w:p>
        </w:tc>
        <w:tc>
          <w:tcPr>
            <w:tcW w:w="5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No PID exists for this. Calculated from MAF (air flow) and speed. Depends entirely on MAF (byte 7–8) being present — if MAF is unavailable, mileage is unavailable or rougher.</w:t>
            </w:r>
          </w:p>
        </w:tc>
      </w:tr>
    </w:tbl>
    <w:p w:rsidR="00382630" w:rsidRPr="009456B1" w:rsidRDefault="00656442">
      <w:pPr>
        <w:spacing w:before="100"/>
        <w:rPr>
          <w:sz w:val="24"/>
        </w:rPr>
      </w:pPr>
      <w:r w:rsidRPr="009456B1">
        <w:rPr>
          <w:b/>
          <w:bCs/>
          <w:sz w:val="24"/>
        </w:rPr>
        <w:t xml:space="preserve">Note: </w:t>
      </w:r>
      <w:r w:rsidRPr="009456B1">
        <w:rPr>
          <w:sz w:val="24"/>
        </w:rPr>
        <w:t>the 32-byte packet is fully allocated, so derived fields have no spare bytes and are correctly kept out of the wire format. Binary carries raw sensor reads; JSON carries raw plus derived.</w:t>
      </w:r>
    </w:p>
    <w:p w:rsidR="00382630" w:rsidRPr="009456B1" w:rsidRDefault="00656442">
      <w:pPr>
        <w:pStyle w:val="Heading1"/>
        <w:spacing w:before="280" w:after="140"/>
        <w:rPr>
          <w:sz w:val="36"/>
        </w:rPr>
      </w:pPr>
      <w:r w:rsidRPr="009456B1">
        <w:rPr>
          <w:b/>
          <w:bCs/>
          <w:color w:val="000000"/>
          <w:szCs w:val="30"/>
        </w:rPr>
        <w:lastRenderedPageBreak/>
        <w:t xml:space="preserve">6. The 16-Byte </w:t>
      </w:r>
      <w:proofErr w:type="spellStart"/>
      <w:r w:rsidRPr="009456B1">
        <w:rPr>
          <w:b/>
          <w:bCs/>
          <w:color w:val="000000"/>
          <w:szCs w:val="30"/>
        </w:rPr>
        <w:t>Tyre</w:t>
      </w:r>
      <w:proofErr w:type="spellEnd"/>
      <w:r w:rsidRPr="009456B1">
        <w:rPr>
          <w:b/>
          <w:bCs/>
          <w:color w:val="000000"/>
          <w:szCs w:val="30"/>
        </w:rPr>
        <w:t xml:space="preserve"> Packet (TPMS)</w:t>
      </w:r>
    </w:p>
    <w:p w:rsidR="00382630" w:rsidRPr="009456B1" w:rsidRDefault="00656442">
      <w:pPr>
        <w:spacing w:after="120" w:line="276" w:lineRule="auto"/>
        <w:rPr>
          <w:sz w:val="24"/>
        </w:rPr>
      </w:pPr>
      <w:proofErr w:type="spellStart"/>
      <w:r w:rsidRPr="009456B1">
        <w:rPr>
          <w:b/>
          <w:bCs/>
          <w:sz w:val="24"/>
        </w:rPr>
        <w:t>Tyre</w:t>
      </w:r>
      <w:proofErr w:type="spellEnd"/>
      <w:r w:rsidRPr="009456B1">
        <w:rPr>
          <w:b/>
          <w:bCs/>
          <w:sz w:val="24"/>
        </w:rPr>
        <w:t xml:space="preserve"> data does not come from the O</w:t>
      </w:r>
      <w:r w:rsidRPr="009456B1">
        <w:rPr>
          <w:b/>
          <w:bCs/>
          <w:sz w:val="24"/>
        </w:rPr>
        <w:t xml:space="preserve">BD port. </w:t>
      </w:r>
      <w:r w:rsidRPr="009456B1">
        <w:rPr>
          <w:sz w:val="24"/>
        </w:rPr>
        <w:t xml:space="preserve">Most India-market cars have no factory </w:t>
      </w:r>
      <w:proofErr w:type="spellStart"/>
      <w:r w:rsidRPr="009456B1">
        <w:rPr>
          <w:sz w:val="24"/>
        </w:rPr>
        <w:t>tyre</w:t>
      </w:r>
      <w:proofErr w:type="spellEnd"/>
      <w:r w:rsidRPr="009456B1">
        <w:rPr>
          <w:sz w:val="24"/>
        </w:rPr>
        <w:t>-pressure system, so there is nothing on the car’s bus to read. Instead we install our own aftermarket 433 MHz valve-cap sensors and our own receiver on the ESP32, decode the broadcast ourselves, and pack</w:t>
      </w:r>
      <w:r w:rsidRPr="009456B1">
        <w:rPr>
          <w:sz w:val="24"/>
        </w:rPr>
        <w:t xml:space="preserve"> it into this separate 16-byte packet. This packet is independent of the 32-byte OBD packet.</w:t>
      </w:r>
    </w:p>
    <w:p w:rsidR="00382630" w:rsidRPr="009456B1" w:rsidRDefault="00656442">
      <w:pPr>
        <w:spacing w:after="100" w:line="276" w:lineRule="auto"/>
        <w:rPr>
          <w:sz w:val="24"/>
        </w:rPr>
      </w:pPr>
      <w:r w:rsidRPr="009456B1">
        <w:rPr>
          <w:sz w:val="24"/>
        </w:rPr>
        <w:t xml:space="preserve">Four </w:t>
      </w:r>
      <w:proofErr w:type="spellStart"/>
      <w:r w:rsidRPr="009456B1">
        <w:rPr>
          <w:sz w:val="24"/>
        </w:rPr>
        <w:t>tyres</w:t>
      </w:r>
      <w:proofErr w:type="spellEnd"/>
      <w:r w:rsidRPr="009456B1">
        <w:rPr>
          <w:sz w:val="24"/>
        </w:rPr>
        <w:t xml:space="preserve"> × four bytes each (2 for pressure, 2 for temperature) = 16 bytes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382630" w:rsidRPr="009456B1">
        <w:tblPrEx>
          <w:tblCellMar>
            <w:top w:w="0" w:type="dxa"/>
            <w:bottom w:w="0" w:type="dxa"/>
          </w:tblCellMar>
        </w:tblPrEx>
        <w:trPr>
          <w:tblHeader/>
        </w:trPr>
        <w:tc>
          <w:tcPr>
            <w:tcW w:w="14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Byte(s)</w:t>
            </w:r>
          </w:p>
        </w:tc>
        <w:tc>
          <w:tcPr>
            <w:tcW w:w="42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Field</w:t>
            </w:r>
          </w:p>
        </w:tc>
        <w:tc>
          <w:tcPr>
            <w:tcW w:w="376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Encoding</w:t>
            </w:r>
          </w:p>
        </w:tc>
      </w:tr>
      <w:tr w:rsidR="00382630" w:rsidRPr="009456B1">
        <w:tblPrEx>
          <w:tblCellMar>
            <w:top w:w="0" w:type="dxa"/>
            <w:bottom w:w="0" w:type="dxa"/>
          </w:tblCellMar>
        </w:tblPrEx>
        <w:tc>
          <w:tcPr>
            <w:tcW w:w="14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0–1</w:t>
            </w:r>
          </w:p>
        </w:tc>
        <w:tc>
          <w:tcPr>
            <w:tcW w:w="42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Front-left pressure</w:t>
            </w:r>
          </w:p>
        </w:tc>
        <w:tc>
          <w:tcPr>
            <w:tcW w:w="3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 xml:space="preserve">uint16 ÷ 10 = </w:t>
            </w:r>
            <w:proofErr w:type="spellStart"/>
            <w:r w:rsidRPr="009456B1">
              <w:rPr>
                <w:rFonts w:ascii="Consolas" w:eastAsia="Consolas" w:hAnsi="Consolas" w:cs="Consolas"/>
                <w:sz w:val="20"/>
                <w:szCs w:val="18"/>
              </w:rPr>
              <w:t>kPa</w:t>
            </w:r>
            <w:proofErr w:type="spellEnd"/>
          </w:p>
        </w:tc>
      </w:tr>
      <w:tr w:rsidR="00382630" w:rsidRPr="009456B1">
        <w:tblPrEx>
          <w:tblCellMar>
            <w:top w:w="0" w:type="dxa"/>
            <w:bottom w:w="0" w:type="dxa"/>
          </w:tblCellMar>
        </w:tblPrEx>
        <w:tc>
          <w:tcPr>
            <w:tcW w:w="14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2–3</w:t>
            </w:r>
          </w:p>
        </w:tc>
        <w:tc>
          <w:tcPr>
            <w:tcW w:w="42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Front-left temp</w:t>
            </w:r>
          </w:p>
        </w:tc>
        <w:tc>
          <w:tcPr>
            <w:tcW w:w="3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int16 ÷ 10 = °C</w:t>
            </w:r>
          </w:p>
        </w:tc>
      </w:tr>
      <w:tr w:rsidR="00382630" w:rsidRPr="009456B1">
        <w:tblPrEx>
          <w:tblCellMar>
            <w:top w:w="0" w:type="dxa"/>
            <w:bottom w:w="0" w:type="dxa"/>
          </w:tblCellMar>
        </w:tblPrEx>
        <w:tc>
          <w:tcPr>
            <w:tcW w:w="14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4–5</w:t>
            </w:r>
          </w:p>
        </w:tc>
        <w:tc>
          <w:tcPr>
            <w:tcW w:w="42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Front-right pressure</w:t>
            </w:r>
          </w:p>
        </w:tc>
        <w:tc>
          <w:tcPr>
            <w:tcW w:w="3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 xml:space="preserve">uint16 ÷ 10 = </w:t>
            </w:r>
            <w:proofErr w:type="spellStart"/>
            <w:r w:rsidRPr="009456B1">
              <w:rPr>
                <w:rFonts w:ascii="Consolas" w:eastAsia="Consolas" w:hAnsi="Consolas" w:cs="Consolas"/>
                <w:sz w:val="20"/>
                <w:szCs w:val="18"/>
              </w:rPr>
              <w:t>kPa</w:t>
            </w:r>
            <w:proofErr w:type="spellEnd"/>
          </w:p>
        </w:tc>
      </w:tr>
      <w:tr w:rsidR="00382630" w:rsidRPr="009456B1">
        <w:tblPrEx>
          <w:tblCellMar>
            <w:top w:w="0" w:type="dxa"/>
            <w:bottom w:w="0" w:type="dxa"/>
          </w:tblCellMar>
        </w:tblPrEx>
        <w:tc>
          <w:tcPr>
            <w:tcW w:w="14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6–7</w:t>
            </w:r>
          </w:p>
        </w:tc>
        <w:tc>
          <w:tcPr>
            <w:tcW w:w="42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Front-right temp</w:t>
            </w:r>
          </w:p>
        </w:tc>
        <w:tc>
          <w:tcPr>
            <w:tcW w:w="3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int16 ÷ 10 = °C</w:t>
            </w:r>
          </w:p>
        </w:tc>
      </w:tr>
      <w:tr w:rsidR="00382630" w:rsidRPr="009456B1">
        <w:tblPrEx>
          <w:tblCellMar>
            <w:top w:w="0" w:type="dxa"/>
            <w:bottom w:w="0" w:type="dxa"/>
          </w:tblCellMar>
        </w:tblPrEx>
        <w:tc>
          <w:tcPr>
            <w:tcW w:w="14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8–9</w:t>
            </w:r>
          </w:p>
        </w:tc>
        <w:tc>
          <w:tcPr>
            <w:tcW w:w="42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Rear-left pressure</w:t>
            </w:r>
          </w:p>
        </w:tc>
        <w:tc>
          <w:tcPr>
            <w:tcW w:w="3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 xml:space="preserve">uint16 ÷ 10 = </w:t>
            </w:r>
            <w:proofErr w:type="spellStart"/>
            <w:r w:rsidRPr="009456B1">
              <w:rPr>
                <w:rFonts w:ascii="Consolas" w:eastAsia="Consolas" w:hAnsi="Consolas" w:cs="Consolas"/>
                <w:sz w:val="20"/>
                <w:szCs w:val="18"/>
              </w:rPr>
              <w:t>kPa</w:t>
            </w:r>
            <w:proofErr w:type="spellEnd"/>
          </w:p>
        </w:tc>
      </w:tr>
      <w:tr w:rsidR="00382630" w:rsidRPr="009456B1">
        <w:tblPrEx>
          <w:tblCellMar>
            <w:top w:w="0" w:type="dxa"/>
            <w:bottom w:w="0" w:type="dxa"/>
          </w:tblCellMar>
        </w:tblPrEx>
        <w:tc>
          <w:tcPr>
            <w:tcW w:w="14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10–11</w:t>
            </w:r>
          </w:p>
        </w:tc>
        <w:tc>
          <w:tcPr>
            <w:tcW w:w="42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Rear-left temp</w:t>
            </w:r>
          </w:p>
        </w:tc>
        <w:tc>
          <w:tcPr>
            <w:tcW w:w="3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int16 ÷ 10 = °C</w:t>
            </w:r>
          </w:p>
        </w:tc>
      </w:tr>
      <w:tr w:rsidR="00382630" w:rsidRPr="009456B1">
        <w:tblPrEx>
          <w:tblCellMar>
            <w:top w:w="0" w:type="dxa"/>
            <w:bottom w:w="0" w:type="dxa"/>
          </w:tblCellMar>
        </w:tblPrEx>
        <w:tc>
          <w:tcPr>
            <w:tcW w:w="14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12–13</w:t>
            </w:r>
          </w:p>
        </w:tc>
        <w:tc>
          <w:tcPr>
            <w:tcW w:w="42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Rear-right pressure</w:t>
            </w:r>
          </w:p>
        </w:tc>
        <w:tc>
          <w:tcPr>
            <w:tcW w:w="3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 xml:space="preserve">uint16 ÷ 10 = </w:t>
            </w:r>
            <w:proofErr w:type="spellStart"/>
            <w:r w:rsidRPr="009456B1">
              <w:rPr>
                <w:rFonts w:ascii="Consolas" w:eastAsia="Consolas" w:hAnsi="Consolas" w:cs="Consolas"/>
                <w:sz w:val="20"/>
                <w:szCs w:val="18"/>
              </w:rPr>
              <w:t>kPa</w:t>
            </w:r>
            <w:proofErr w:type="spellEnd"/>
          </w:p>
        </w:tc>
      </w:tr>
      <w:tr w:rsidR="00382630" w:rsidRPr="009456B1">
        <w:tblPrEx>
          <w:tblCellMar>
            <w:top w:w="0" w:type="dxa"/>
            <w:bottom w:w="0" w:type="dxa"/>
          </w:tblCellMar>
        </w:tblPrEx>
        <w:tc>
          <w:tcPr>
            <w:tcW w:w="14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14–15</w:t>
            </w:r>
          </w:p>
        </w:tc>
        <w:tc>
          <w:tcPr>
            <w:tcW w:w="42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Rear-right temp</w:t>
            </w:r>
          </w:p>
        </w:tc>
        <w:tc>
          <w:tcPr>
            <w:tcW w:w="3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sz w:val="20"/>
                <w:szCs w:val="18"/>
              </w:rPr>
              <w:t>int16 ÷ 10 = °C</w:t>
            </w:r>
          </w:p>
        </w:tc>
      </w:tr>
    </w:tbl>
    <w:p w:rsidR="00382630" w:rsidRPr="009456B1" w:rsidRDefault="00656442">
      <w:pPr>
        <w:spacing w:before="100"/>
        <w:rPr>
          <w:sz w:val="24"/>
        </w:rPr>
      </w:pPr>
      <w:r w:rsidRPr="009456B1">
        <w:rPr>
          <w:b/>
          <w:bCs/>
          <w:sz w:val="24"/>
        </w:rPr>
        <w:t xml:space="preserve">TPMS is a broadcast, not a request/response like OBD. </w:t>
      </w:r>
      <w:r w:rsidRPr="009456B1">
        <w:rPr>
          <w:sz w:val="24"/>
        </w:rPr>
        <w:t xml:space="preserve">Each sensor wakes periodically and transmits its pressure, temperature and unique ID over 433 </w:t>
      </w:r>
      <w:proofErr w:type="spellStart"/>
      <w:r w:rsidRPr="009456B1">
        <w:rPr>
          <w:sz w:val="24"/>
        </w:rPr>
        <w:t>MHz.</w:t>
      </w:r>
      <w:proofErr w:type="spellEnd"/>
      <w:r w:rsidRPr="009456B1">
        <w:rPr>
          <w:sz w:val="24"/>
        </w:rPr>
        <w:t xml:space="preserve"> Our receiver matches the ID to a wheel position and fills the correct bytes. Different sensor brands use different packet formats, so the chosen sensor kit d</w:t>
      </w:r>
      <w:r w:rsidRPr="009456B1">
        <w:rPr>
          <w:sz w:val="24"/>
        </w:rPr>
        <w:t>etermines the decode work — this must be confirmed before ordering.</w:t>
      </w:r>
    </w:p>
    <w:p w:rsidR="00382630" w:rsidRPr="009456B1" w:rsidRDefault="00656442">
      <w:pPr>
        <w:pStyle w:val="Heading1"/>
        <w:spacing w:before="280" w:after="140"/>
        <w:rPr>
          <w:sz w:val="36"/>
        </w:rPr>
      </w:pPr>
      <w:bookmarkStart w:id="0" w:name="_GoBack"/>
      <w:bookmarkEnd w:id="0"/>
      <w:r w:rsidRPr="009456B1">
        <w:rPr>
          <w:b/>
          <w:bCs/>
          <w:color w:val="000000"/>
          <w:szCs w:val="30"/>
        </w:rPr>
        <w:t>7. Acquisition Procedure (In-House)</w:t>
      </w:r>
    </w:p>
    <w:p w:rsidR="00382630" w:rsidRPr="009456B1" w:rsidRDefault="00656442">
      <w:pPr>
        <w:spacing w:after="120" w:line="276" w:lineRule="auto"/>
        <w:rPr>
          <w:sz w:val="24"/>
        </w:rPr>
      </w:pPr>
      <w:r w:rsidRPr="009456B1">
        <w:rPr>
          <w:sz w:val="24"/>
        </w:rPr>
        <w:t>All acquisition is done in-house. The ELM327 adapter is wired directly to the ESP32 over serial — the ELM327’s own phone app is not used, and PID deco</w:t>
      </w:r>
      <w:r w:rsidRPr="009456B1">
        <w:rPr>
          <w:sz w:val="24"/>
        </w:rPr>
        <w:t>ding is done in our own code. There is no third-party application in the data path.</w:t>
      </w:r>
    </w:p>
    <w:p w:rsidR="00382630" w:rsidRPr="009456B1" w:rsidRDefault="00656442">
      <w:pPr>
        <w:pStyle w:val="Heading2"/>
        <w:spacing w:before="220" w:after="120"/>
        <w:rPr>
          <w:sz w:val="28"/>
        </w:rPr>
      </w:pPr>
      <w:r w:rsidRPr="009456B1">
        <w:rPr>
          <w:b/>
          <w:bCs/>
          <w:color w:val="000000"/>
          <w:sz w:val="28"/>
          <w:szCs w:val="25"/>
        </w:rPr>
        <w:t xml:space="preserve">7.1 Adapter </w:t>
      </w:r>
      <w:proofErr w:type="spellStart"/>
      <w:r w:rsidRPr="009456B1">
        <w:rPr>
          <w:b/>
          <w:bCs/>
          <w:color w:val="000000"/>
          <w:sz w:val="28"/>
          <w:szCs w:val="25"/>
        </w:rPr>
        <w:t>initialisation</w:t>
      </w:r>
      <w:proofErr w:type="spellEnd"/>
      <w:r w:rsidRPr="009456B1">
        <w:rPr>
          <w:b/>
          <w:bCs/>
          <w:color w:val="000000"/>
          <w:sz w:val="28"/>
          <w:szCs w:val="25"/>
        </w:rPr>
        <w:t xml:space="preserve"> (once at startup)</w:t>
      </w:r>
    </w:p>
    <w:p w:rsidR="00382630" w:rsidRPr="009456B1" w:rsidRDefault="00656442">
      <w:pPr>
        <w:spacing w:after="100" w:line="276" w:lineRule="auto"/>
        <w:rPr>
          <w:sz w:val="24"/>
        </w:rPr>
      </w:pPr>
      <w:r w:rsidRPr="009456B1">
        <w:rPr>
          <w:sz w:val="24"/>
        </w:rPr>
        <w:t>Before any data can be requested, the ESP32 sends the ELM327 a short setup sequence. If this is skipped, the adapter returns unusable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82630" w:rsidRPr="009456B1">
        <w:tblPrEx>
          <w:tblCellMar>
            <w:top w:w="0" w:type="dxa"/>
            <w:bottom w:w="0" w:type="dxa"/>
          </w:tblCellMar>
        </w:tblPrEx>
        <w:trPr>
          <w:tblHeader/>
        </w:trPr>
        <w:tc>
          <w:tcPr>
            <w:tcW w:w="16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Command</w:t>
            </w:r>
          </w:p>
        </w:tc>
        <w:tc>
          <w:tcPr>
            <w:tcW w:w="776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Purpose</w:t>
            </w:r>
          </w:p>
        </w:tc>
      </w:tr>
      <w:tr w:rsidR="00382630" w:rsidRPr="009456B1">
        <w:tblPrEx>
          <w:tblCellMar>
            <w:top w:w="0" w:type="dxa"/>
            <w:bottom w:w="0" w:type="dxa"/>
          </w:tblCellMar>
        </w:tblPrEx>
        <w:tc>
          <w:tcPr>
            <w:tcW w:w="16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ATZ</w:t>
            </w:r>
          </w:p>
        </w:tc>
        <w:tc>
          <w:tcPr>
            <w:tcW w:w="7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Reset the adapter</w:t>
            </w:r>
          </w:p>
        </w:tc>
      </w:tr>
      <w:tr w:rsidR="00382630" w:rsidRPr="009456B1">
        <w:tblPrEx>
          <w:tblCellMar>
            <w:top w:w="0" w:type="dxa"/>
            <w:bottom w:w="0" w:type="dxa"/>
          </w:tblCellMar>
        </w:tblPrEx>
        <w:tc>
          <w:tcPr>
            <w:tcW w:w="16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ATE0</w:t>
            </w:r>
          </w:p>
        </w:tc>
        <w:tc>
          <w:tcPr>
            <w:tcW w:w="7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Echo off — stop it repeating our commands back</w:t>
            </w:r>
          </w:p>
        </w:tc>
      </w:tr>
      <w:tr w:rsidR="00382630" w:rsidRPr="009456B1">
        <w:tblPrEx>
          <w:tblCellMar>
            <w:top w:w="0" w:type="dxa"/>
            <w:bottom w:w="0" w:type="dxa"/>
          </w:tblCellMar>
        </w:tblPrEx>
        <w:tc>
          <w:tcPr>
            <w:tcW w:w="16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ATL0</w:t>
            </w:r>
          </w:p>
        </w:tc>
        <w:tc>
          <w:tcPr>
            <w:tcW w:w="7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Linefeeds off</w:t>
            </w:r>
          </w:p>
        </w:tc>
      </w:tr>
      <w:tr w:rsidR="00382630" w:rsidRPr="009456B1">
        <w:tblPrEx>
          <w:tblCellMar>
            <w:top w:w="0" w:type="dxa"/>
            <w:bottom w:w="0" w:type="dxa"/>
          </w:tblCellMar>
        </w:tblPrEx>
        <w:tc>
          <w:tcPr>
            <w:tcW w:w="16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ATS0</w:t>
            </w:r>
          </w:p>
        </w:tc>
        <w:tc>
          <w:tcPr>
            <w:tcW w:w="7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Spaces off — cleaner parsing</w:t>
            </w:r>
          </w:p>
        </w:tc>
      </w:tr>
      <w:tr w:rsidR="00382630" w:rsidRPr="009456B1">
        <w:tblPrEx>
          <w:tblCellMar>
            <w:top w:w="0" w:type="dxa"/>
            <w:bottom w:w="0" w:type="dxa"/>
          </w:tblCellMar>
        </w:tblPrEx>
        <w:tc>
          <w:tcPr>
            <w:tcW w:w="160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ATSP0</w:t>
            </w:r>
          </w:p>
        </w:tc>
        <w:tc>
          <w:tcPr>
            <w:tcW w:w="7760" w:type="dxa"/>
            <w:shd w:val="clear" w:color="auto" w:fill="FFFFFF"/>
            <w:tcMar>
              <w:top w:w="60" w:type="dxa"/>
              <w:left w:w="80" w:type="dxa"/>
              <w:bottom w:w="60" w:type="dxa"/>
              <w:right w:w="80" w:type="dxa"/>
            </w:tcMar>
            <w:vAlign w:val="center"/>
          </w:tcPr>
          <w:p w:rsidR="00382630" w:rsidRPr="009456B1" w:rsidRDefault="00656442">
            <w:pPr>
              <w:rPr>
                <w:sz w:val="24"/>
              </w:rPr>
            </w:pPr>
            <w:r w:rsidRPr="009456B1">
              <w:rPr>
                <w:sz w:val="20"/>
                <w:szCs w:val="19"/>
              </w:rPr>
              <w:t>Set protocol to AUTO — let the adapter detect the car’s protocol</w:t>
            </w:r>
          </w:p>
        </w:tc>
      </w:tr>
      <w:tr w:rsidR="00382630" w:rsidRPr="009456B1">
        <w:tblPrEx>
          <w:tblCellMar>
            <w:top w:w="0" w:type="dxa"/>
            <w:bottom w:w="0" w:type="dxa"/>
          </w:tblCellMar>
        </w:tblPrEx>
        <w:tc>
          <w:tcPr>
            <w:tcW w:w="160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rFonts w:ascii="Consolas" w:eastAsia="Consolas" w:hAnsi="Consolas" w:cs="Consolas"/>
                <w:b/>
                <w:bCs/>
                <w:sz w:val="20"/>
                <w:szCs w:val="19"/>
              </w:rPr>
              <w:t>0100</w:t>
            </w:r>
          </w:p>
        </w:tc>
        <w:tc>
          <w:tcPr>
            <w:tcW w:w="7760" w:type="dxa"/>
            <w:shd w:val="clear" w:color="auto" w:fill="F2F2F2"/>
            <w:tcMar>
              <w:top w:w="60" w:type="dxa"/>
              <w:left w:w="80" w:type="dxa"/>
              <w:bottom w:w="60" w:type="dxa"/>
              <w:right w:w="80" w:type="dxa"/>
            </w:tcMar>
            <w:vAlign w:val="center"/>
          </w:tcPr>
          <w:p w:rsidR="00382630" w:rsidRPr="009456B1" w:rsidRDefault="00656442">
            <w:pPr>
              <w:rPr>
                <w:sz w:val="24"/>
              </w:rPr>
            </w:pPr>
            <w:r w:rsidRPr="009456B1">
              <w:rPr>
                <w:sz w:val="20"/>
                <w:szCs w:val="19"/>
              </w:rPr>
              <w:t>Ask the car which PIDs it supports (returns a support bitmask)</w:t>
            </w:r>
          </w:p>
        </w:tc>
      </w:tr>
    </w:tbl>
    <w:p w:rsidR="00382630" w:rsidRPr="009456B1" w:rsidRDefault="00656442">
      <w:pPr>
        <w:spacing w:before="100"/>
        <w:rPr>
          <w:sz w:val="24"/>
        </w:rPr>
      </w:pPr>
      <w:r w:rsidRPr="009456B1">
        <w:rPr>
          <w:b/>
          <w:bCs/>
          <w:sz w:val="24"/>
        </w:rPr>
        <w:t xml:space="preserve">The 0100 probe is important: </w:t>
      </w:r>
      <w:r w:rsidRPr="009456B1">
        <w:rPr>
          <w:sz w:val="24"/>
        </w:rPr>
        <w:t>it makes the car tell us which parameters it supports before we start polling, so unsupported PIDs are marked null immediately instead of being guessed at.</w:t>
      </w:r>
    </w:p>
    <w:p w:rsidR="00382630" w:rsidRPr="009456B1" w:rsidRDefault="00656442">
      <w:pPr>
        <w:pStyle w:val="Heading2"/>
        <w:spacing w:before="220" w:after="120"/>
        <w:rPr>
          <w:sz w:val="28"/>
        </w:rPr>
      </w:pPr>
      <w:r w:rsidRPr="009456B1">
        <w:rPr>
          <w:b/>
          <w:bCs/>
          <w:color w:val="000000"/>
          <w:sz w:val="28"/>
          <w:szCs w:val="25"/>
        </w:rPr>
        <w:t>7.2 One request/response, worked example</w:t>
      </w:r>
    </w:p>
    <w:p w:rsidR="00382630" w:rsidRPr="009456B1" w:rsidRDefault="00656442">
      <w:pPr>
        <w:spacing w:after="60" w:line="276" w:lineRule="auto"/>
        <w:rPr>
          <w:sz w:val="24"/>
        </w:rPr>
      </w:pPr>
      <w:r w:rsidRPr="009456B1">
        <w:rPr>
          <w:sz w:val="24"/>
        </w:rPr>
        <w:t xml:space="preserve">To read RPM, the ESP32 sends the text 01 0C. A working car </w:t>
      </w:r>
      <w:r w:rsidRPr="009456B1">
        <w:rPr>
          <w:sz w:val="24"/>
        </w:rPr>
        <w:t>replies with hex:</w:t>
      </w:r>
    </w:p>
    <w:p w:rsidR="00382630" w:rsidRPr="009456B1" w:rsidRDefault="00656442">
      <w:pPr>
        <w:spacing w:after="120" w:line="276" w:lineRule="auto"/>
        <w:rPr>
          <w:sz w:val="24"/>
        </w:rPr>
      </w:pPr>
      <w:r w:rsidRPr="009456B1">
        <w:rPr>
          <w:rFonts w:ascii="Consolas" w:eastAsia="Consolas" w:hAnsi="Consolas" w:cs="Consolas"/>
          <w:szCs w:val="20"/>
        </w:rPr>
        <w:lastRenderedPageBreak/>
        <w:t xml:space="preserve">  Request:   01 0C</w:t>
      </w:r>
    </w:p>
    <w:p w:rsidR="00382630" w:rsidRPr="009456B1" w:rsidRDefault="00656442">
      <w:pPr>
        <w:spacing w:after="120" w:line="276" w:lineRule="auto"/>
        <w:rPr>
          <w:sz w:val="24"/>
        </w:rPr>
      </w:pPr>
      <w:r w:rsidRPr="009456B1">
        <w:rPr>
          <w:rFonts w:ascii="Consolas" w:eastAsia="Consolas" w:hAnsi="Consolas" w:cs="Consolas"/>
          <w:szCs w:val="20"/>
        </w:rPr>
        <w:t xml:space="preserve">  Response:  41 0C 0B 34</w:t>
      </w:r>
    </w:p>
    <w:p w:rsidR="00382630" w:rsidRPr="009456B1" w:rsidRDefault="00656442">
      <w:pPr>
        <w:spacing w:before="60" w:after="120" w:line="276" w:lineRule="auto"/>
        <w:rPr>
          <w:sz w:val="24"/>
        </w:rPr>
      </w:pPr>
      <w:r w:rsidRPr="009456B1">
        <w:rPr>
          <w:sz w:val="24"/>
        </w:rPr>
        <w:t>Reading the response: 41 = ‘answer to a Mode 01 request’, 0C = ‘for PID 0x0C (RPM)’, and 0B 34 is the data. Applying the RPM formula ((A×256</w:t>
      </w:r>
      <w:proofErr w:type="gramStart"/>
      <w:r w:rsidRPr="009456B1">
        <w:rPr>
          <w:sz w:val="24"/>
        </w:rPr>
        <w:t>)+</w:t>
      </w:r>
      <w:proofErr w:type="gramEnd"/>
      <w:r w:rsidRPr="009456B1">
        <w:rPr>
          <w:sz w:val="24"/>
        </w:rPr>
        <w:t>B) ÷ 4 with A = 0x0B (11) and B = 0x34 (52): ((11×25</w:t>
      </w:r>
      <w:r w:rsidRPr="009456B1">
        <w:rPr>
          <w:sz w:val="24"/>
        </w:rPr>
        <w:t>6)+52) ÷ 4 = 717 RPM. That decode — turning 0B 34 into 717 — is done in our own code.</w:t>
      </w:r>
    </w:p>
    <w:p w:rsidR="00382630" w:rsidRPr="009456B1" w:rsidRDefault="00656442">
      <w:pPr>
        <w:pStyle w:val="Heading2"/>
        <w:spacing w:before="220" w:after="120"/>
        <w:rPr>
          <w:sz w:val="28"/>
        </w:rPr>
      </w:pPr>
      <w:r w:rsidRPr="009456B1">
        <w:rPr>
          <w:b/>
          <w:bCs/>
          <w:color w:val="000000"/>
          <w:sz w:val="28"/>
          <w:szCs w:val="25"/>
        </w:rPr>
        <w:t>7.3 An unsupported PID</w:t>
      </w:r>
    </w:p>
    <w:p w:rsidR="00382630" w:rsidRPr="009456B1" w:rsidRDefault="00656442">
      <w:pPr>
        <w:spacing w:after="60" w:line="276" w:lineRule="auto"/>
        <w:rPr>
          <w:sz w:val="24"/>
        </w:rPr>
      </w:pPr>
      <w:r w:rsidRPr="009456B1">
        <w:rPr>
          <w:sz w:val="24"/>
        </w:rPr>
        <w:t>If a PID is not supported, the car returns a negative response instead of data:</w:t>
      </w:r>
    </w:p>
    <w:p w:rsidR="00382630" w:rsidRPr="009456B1" w:rsidRDefault="00656442">
      <w:pPr>
        <w:spacing w:after="120" w:line="276" w:lineRule="auto"/>
        <w:rPr>
          <w:sz w:val="24"/>
        </w:rPr>
      </w:pPr>
      <w:r w:rsidRPr="009456B1">
        <w:rPr>
          <w:rFonts w:ascii="Consolas" w:eastAsia="Consolas" w:hAnsi="Consolas" w:cs="Consolas"/>
          <w:szCs w:val="20"/>
        </w:rPr>
        <w:t xml:space="preserve">  Request:   01 10   (MAF)</w:t>
      </w:r>
    </w:p>
    <w:p w:rsidR="00382630" w:rsidRPr="009456B1" w:rsidRDefault="00656442">
      <w:pPr>
        <w:spacing w:after="120" w:line="276" w:lineRule="auto"/>
        <w:rPr>
          <w:sz w:val="24"/>
        </w:rPr>
      </w:pPr>
      <w:r w:rsidRPr="009456B1">
        <w:rPr>
          <w:rFonts w:ascii="Consolas" w:eastAsia="Consolas" w:hAnsi="Consolas" w:cs="Consolas"/>
          <w:szCs w:val="20"/>
        </w:rPr>
        <w:t xml:space="preserve">  Response:  7F 01 11</w:t>
      </w:r>
    </w:p>
    <w:p w:rsidR="00382630" w:rsidRPr="009456B1" w:rsidRDefault="00656442">
      <w:pPr>
        <w:spacing w:before="60" w:after="120" w:line="276" w:lineRule="auto"/>
        <w:rPr>
          <w:sz w:val="24"/>
        </w:rPr>
      </w:pPr>
      <w:r w:rsidRPr="009456B1">
        <w:rPr>
          <w:sz w:val="24"/>
        </w:rPr>
        <w:t>7F = negative resp</w:t>
      </w:r>
      <w:r w:rsidRPr="009456B1">
        <w:rPr>
          <w:sz w:val="24"/>
        </w:rPr>
        <w:t>onse, 01 = to a Mode 01 request, 11 = ‘service not supported’. When our code sees 7F, it stores the sentinel for that field, and the JSON reports null. The dashboard greys the value out. This is the null-on-unavailable rule, and it is how the standard stay</w:t>
      </w:r>
      <w:r w:rsidRPr="009456B1">
        <w:rPr>
          <w:sz w:val="24"/>
        </w:rPr>
        <w:t>s robust when a car does not expose a given parameter.</w:t>
      </w:r>
    </w:p>
    <w:p w:rsidR="00382630" w:rsidRPr="009456B1" w:rsidRDefault="00656442">
      <w:pPr>
        <w:pStyle w:val="Heading2"/>
        <w:spacing w:before="220" w:after="120"/>
        <w:rPr>
          <w:sz w:val="28"/>
        </w:rPr>
      </w:pPr>
      <w:r w:rsidRPr="009456B1">
        <w:rPr>
          <w:b/>
          <w:bCs/>
          <w:color w:val="000000"/>
          <w:sz w:val="28"/>
          <w:szCs w:val="25"/>
        </w:rPr>
        <w:t>7.4 The polling loop (about once per second)</w:t>
      </w:r>
    </w:p>
    <w:p w:rsidR="00382630" w:rsidRPr="009456B1" w:rsidRDefault="00656442">
      <w:pPr>
        <w:pStyle w:val="ListParagraph"/>
        <w:numPr>
          <w:ilvl w:val="0"/>
          <w:numId w:val="2"/>
        </w:numPr>
        <w:spacing w:after="80" w:line="276" w:lineRule="auto"/>
        <w:rPr>
          <w:sz w:val="24"/>
        </w:rPr>
      </w:pPr>
      <w:r w:rsidRPr="009456B1">
        <w:rPr>
          <w:sz w:val="24"/>
        </w:rPr>
        <w:t>Send each PID request in turn (01 0C, 01 0D, 01 05, 01 04, 01 11, 01 2F, 01 10, 01 0F, and the manufacturer-specific ones for AC / brake / clutch).</w:t>
      </w:r>
    </w:p>
    <w:p w:rsidR="00382630" w:rsidRPr="009456B1" w:rsidRDefault="00656442">
      <w:pPr>
        <w:pStyle w:val="ListParagraph"/>
        <w:numPr>
          <w:ilvl w:val="0"/>
          <w:numId w:val="2"/>
        </w:numPr>
        <w:spacing w:after="80" w:line="276" w:lineRule="auto"/>
        <w:rPr>
          <w:sz w:val="24"/>
        </w:rPr>
      </w:pPr>
      <w:r w:rsidRPr="009456B1">
        <w:rPr>
          <w:sz w:val="24"/>
        </w:rPr>
        <w:t>Decode e</w:t>
      </w:r>
      <w:r w:rsidRPr="009456B1">
        <w:rPr>
          <w:sz w:val="24"/>
        </w:rPr>
        <w:t>ach response with its formula and write it to its byte position.</w:t>
      </w:r>
    </w:p>
    <w:p w:rsidR="00382630" w:rsidRPr="009456B1" w:rsidRDefault="00656442">
      <w:pPr>
        <w:pStyle w:val="ListParagraph"/>
        <w:numPr>
          <w:ilvl w:val="0"/>
          <w:numId w:val="2"/>
        </w:numPr>
        <w:spacing w:after="80" w:line="276" w:lineRule="auto"/>
        <w:rPr>
          <w:sz w:val="24"/>
        </w:rPr>
      </w:pPr>
      <w:r w:rsidRPr="009456B1">
        <w:rPr>
          <w:sz w:val="24"/>
        </w:rPr>
        <w:t>Read the GPS module and write latitude, longitude, speed, timestamp and satellite count to their bytes.</w:t>
      </w:r>
    </w:p>
    <w:p w:rsidR="00382630" w:rsidRPr="009456B1" w:rsidRDefault="00656442">
      <w:pPr>
        <w:pStyle w:val="ListParagraph"/>
        <w:numPr>
          <w:ilvl w:val="0"/>
          <w:numId w:val="2"/>
        </w:numPr>
        <w:spacing w:after="80" w:line="276" w:lineRule="auto"/>
        <w:rPr>
          <w:sz w:val="24"/>
        </w:rPr>
      </w:pPr>
      <w:r w:rsidRPr="009456B1">
        <w:rPr>
          <w:sz w:val="24"/>
        </w:rPr>
        <w:t>Read the DTC count (Mode 03) and battery voltage.</w:t>
      </w:r>
    </w:p>
    <w:p w:rsidR="00382630" w:rsidRPr="009456B1" w:rsidRDefault="00656442">
      <w:pPr>
        <w:pStyle w:val="ListParagraph"/>
        <w:numPr>
          <w:ilvl w:val="0"/>
          <w:numId w:val="2"/>
        </w:numPr>
        <w:spacing w:after="80" w:line="276" w:lineRule="auto"/>
        <w:rPr>
          <w:sz w:val="24"/>
        </w:rPr>
      </w:pPr>
      <w:r w:rsidRPr="009456B1">
        <w:rPr>
          <w:sz w:val="24"/>
        </w:rPr>
        <w:t>Compute the XOR checksum of bytes 0–30 and write it to byte 31.</w:t>
      </w:r>
    </w:p>
    <w:p w:rsidR="00382630" w:rsidRPr="009456B1" w:rsidRDefault="00656442">
      <w:pPr>
        <w:pStyle w:val="ListParagraph"/>
        <w:numPr>
          <w:ilvl w:val="0"/>
          <w:numId w:val="2"/>
        </w:numPr>
        <w:spacing w:after="80" w:line="276" w:lineRule="auto"/>
        <w:rPr>
          <w:sz w:val="24"/>
        </w:rPr>
      </w:pPr>
      <w:r w:rsidRPr="009456B1">
        <w:rPr>
          <w:sz w:val="24"/>
        </w:rPr>
        <w:t xml:space="preserve">Transmit the completed 32 bytes to the backend. In parallel, the TPMS receiver fills and sends the 16-byte </w:t>
      </w:r>
      <w:proofErr w:type="spellStart"/>
      <w:r w:rsidRPr="009456B1">
        <w:rPr>
          <w:sz w:val="24"/>
        </w:rPr>
        <w:t>tyre</w:t>
      </w:r>
      <w:proofErr w:type="spellEnd"/>
      <w:r w:rsidRPr="009456B1">
        <w:rPr>
          <w:sz w:val="24"/>
        </w:rPr>
        <w:t xml:space="preserve"> packet as broadcasts arrive.</w:t>
      </w:r>
    </w:p>
    <w:p w:rsidR="00382630" w:rsidRPr="009456B1" w:rsidRDefault="00656442">
      <w:pPr>
        <w:spacing w:before="60"/>
        <w:rPr>
          <w:sz w:val="24"/>
        </w:rPr>
      </w:pPr>
      <w:r w:rsidRPr="009456B1">
        <w:rPr>
          <w:b/>
          <w:bCs/>
          <w:sz w:val="24"/>
        </w:rPr>
        <w:t xml:space="preserve">Practical note: </w:t>
      </w:r>
      <w:r w:rsidRPr="009456B1">
        <w:rPr>
          <w:sz w:val="24"/>
        </w:rPr>
        <w:t>real adapter output includes carria</w:t>
      </w:r>
      <w:r w:rsidRPr="009456B1">
        <w:rPr>
          <w:sz w:val="24"/>
        </w:rPr>
        <w:t>ge returns and a ‘&gt;’ prompt character (e.g. ‘41 0C 0B 34\r\r&gt;’). The parser must strip these — it is a common source of decode errors.</w:t>
      </w:r>
    </w:p>
    <w:p w:rsidR="00382630" w:rsidRPr="009456B1" w:rsidRDefault="00656442">
      <w:pPr>
        <w:pStyle w:val="Heading1"/>
        <w:spacing w:before="280" w:after="140"/>
        <w:rPr>
          <w:sz w:val="36"/>
        </w:rPr>
      </w:pPr>
      <w:r w:rsidRPr="009456B1">
        <w:rPr>
          <w:b/>
          <w:bCs/>
          <w:color w:val="000000"/>
          <w:szCs w:val="30"/>
        </w:rPr>
        <w:t>8. Storage</w:t>
      </w:r>
    </w:p>
    <w:p w:rsidR="00382630" w:rsidRPr="009456B1" w:rsidRDefault="00656442">
      <w:pPr>
        <w:spacing w:after="120" w:line="276" w:lineRule="auto"/>
        <w:rPr>
          <w:sz w:val="24"/>
        </w:rPr>
      </w:pPr>
      <w:r w:rsidRPr="009456B1">
        <w:rPr>
          <w:sz w:val="24"/>
        </w:rPr>
        <w:t>For version 1.0.0, each incoming message is stored on the backend as its full JSON object in the database (one</w:t>
      </w:r>
      <w:r w:rsidRPr="009456B1">
        <w:rPr>
          <w:sz w:val="24"/>
        </w:rPr>
        <w:t xml:space="preserve"> row per message, with its timestamp). This is simple, reliable, and more than sufficient for our data rate of a few messages per second.</w:t>
      </w:r>
    </w:p>
    <w:p w:rsidR="00382630" w:rsidRPr="009456B1" w:rsidRDefault="00656442">
      <w:pPr>
        <w:spacing w:after="120" w:line="276" w:lineRule="auto"/>
        <w:rPr>
          <w:sz w:val="24"/>
        </w:rPr>
      </w:pPr>
      <w:r w:rsidRPr="009456B1">
        <w:rPr>
          <w:b/>
          <w:bCs/>
          <w:sz w:val="24"/>
        </w:rPr>
        <w:t xml:space="preserve">On efficiency: </w:t>
      </w:r>
      <w:r w:rsidRPr="009456B1">
        <w:rPr>
          <w:sz w:val="24"/>
        </w:rPr>
        <w:t>the efficiency requirement is met on the wire, where it matters — the 32-byte and 16-byte binary packet</w:t>
      </w:r>
      <w:r w:rsidRPr="009456B1">
        <w:rPr>
          <w:sz w:val="24"/>
        </w:rPr>
        <w:t>s keep the constrained wireless link small. The database stores the readable JSON, which is the right trade for a prototype: easy to inspect and debug, with no impact on the transmission efficiency.</w:t>
      </w:r>
    </w:p>
    <w:p w:rsidR="00382630" w:rsidRPr="009456B1" w:rsidRDefault="00656442">
      <w:pPr>
        <w:spacing w:after="120" w:line="276" w:lineRule="auto"/>
        <w:rPr>
          <w:sz w:val="24"/>
        </w:rPr>
      </w:pPr>
      <w:r w:rsidRPr="009456B1">
        <w:rPr>
          <w:b/>
          <w:bCs/>
          <w:sz w:val="24"/>
        </w:rPr>
        <w:t xml:space="preserve">Future upgrade (noted, not in scope for v1.0.0): </w:t>
      </w:r>
      <w:r w:rsidRPr="009456B1">
        <w:rPr>
          <w:sz w:val="24"/>
        </w:rPr>
        <w:t xml:space="preserve">storing </w:t>
      </w:r>
      <w:r w:rsidRPr="009456B1">
        <w:rPr>
          <w:sz w:val="24"/>
        </w:rPr>
        <w:t xml:space="preserve">each field in its own database column would make the data directly </w:t>
      </w:r>
      <w:proofErr w:type="spellStart"/>
      <w:r w:rsidRPr="009456B1">
        <w:rPr>
          <w:sz w:val="24"/>
        </w:rPr>
        <w:t>queryable</w:t>
      </w:r>
      <w:proofErr w:type="spellEnd"/>
      <w:r w:rsidRPr="009456B1">
        <w:rPr>
          <w:sz w:val="24"/>
        </w:rPr>
        <w:t xml:space="preserve"> (for example, average RPM over a period) for later analysis. This is recorded as a planned enhancement, not a v1 requirement.</w:t>
      </w:r>
    </w:p>
    <w:p w:rsidR="00382630" w:rsidRPr="009456B1" w:rsidRDefault="00656442">
      <w:pPr>
        <w:pStyle w:val="Heading1"/>
        <w:spacing w:before="280" w:after="140"/>
        <w:rPr>
          <w:sz w:val="36"/>
        </w:rPr>
      </w:pPr>
      <w:r w:rsidRPr="009456B1">
        <w:rPr>
          <w:b/>
          <w:bCs/>
          <w:color w:val="000000"/>
          <w:szCs w:val="30"/>
        </w:rPr>
        <w:lastRenderedPageBreak/>
        <w:t>9. Streaming &amp; Versioning</w:t>
      </w:r>
    </w:p>
    <w:p w:rsidR="00382630" w:rsidRPr="009456B1" w:rsidRDefault="00656442">
      <w:pPr>
        <w:pStyle w:val="ListParagraph"/>
        <w:numPr>
          <w:ilvl w:val="0"/>
          <w:numId w:val="2"/>
        </w:numPr>
        <w:spacing w:after="80" w:line="276" w:lineRule="auto"/>
        <w:rPr>
          <w:sz w:val="24"/>
        </w:rPr>
      </w:pPr>
      <w:r w:rsidRPr="009456B1">
        <w:rPr>
          <w:sz w:val="24"/>
        </w:rPr>
        <w:t>Car → backend: binary (the 32-byte and 16-byte packets) over the wireless link — the efficient wire format.</w:t>
      </w:r>
    </w:p>
    <w:p w:rsidR="00382630" w:rsidRPr="009456B1" w:rsidRDefault="00656442">
      <w:pPr>
        <w:pStyle w:val="ListParagraph"/>
        <w:numPr>
          <w:ilvl w:val="0"/>
          <w:numId w:val="2"/>
        </w:numPr>
        <w:spacing w:after="80" w:line="276" w:lineRule="auto"/>
        <w:rPr>
          <w:sz w:val="24"/>
        </w:rPr>
      </w:pPr>
      <w:r w:rsidRPr="009456B1">
        <w:rPr>
          <w:sz w:val="24"/>
        </w:rPr>
        <w:t>Backend unpacks once into JSON, using the tables in this document in reverse.</w:t>
      </w:r>
    </w:p>
    <w:p w:rsidR="00382630" w:rsidRPr="009456B1" w:rsidRDefault="00656442">
      <w:pPr>
        <w:pStyle w:val="ListParagraph"/>
        <w:numPr>
          <w:ilvl w:val="0"/>
          <w:numId w:val="2"/>
        </w:numPr>
        <w:spacing w:after="80" w:line="276" w:lineRule="auto"/>
        <w:rPr>
          <w:sz w:val="24"/>
        </w:rPr>
      </w:pPr>
      <w:r w:rsidRPr="009456B1">
        <w:rPr>
          <w:sz w:val="24"/>
        </w:rPr>
        <w:t xml:space="preserve">Backend → dashboards: JSON over </w:t>
      </w:r>
      <w:proofErr w:type="spellStart"/>
      <w:r w:rsidRPr="009456B1">
        <w:rPr>
          <w:sz w:val="24"/>
        </w:rPr>
        <w:t>WebSocket</w:t>
      </w:r>
      <w:proofErr w:type="spellEnd"/>
      <w:r w:rsidRPr="009456B1">
        <w:rPr>
          <w:sz w:val="24"/>
        </w:rPr>
        <w:t>, fanned out to every connect</w:t>
      </w:r>
      <w:r w:rsidRPr="009456B1">
        <w:rPr>
          <w:sz w:val="24"/>
        </w:rPr>
        <w:t>ed device — this is how multiple devices see the data at once.</w:t>
      </w:r>
    </w:p>
    <w:p w:rsidR="00382630" w:rsidRPr="009456B1" w:rsidRDefault="00656442">
      <w:pPr>
        <w:spacing w:after="120" w:line="276" w:lineRule="auto"/>
        <w:rPr>
          <w:sz w:val="24"/>
        </w:rPr>
      </w:pPr>
      <w:r w:rsidRPr="009456B1">
        <w:rPr>
          <w:b/>
          <w:bCs/>
          <w:sz w:val="24"/>
        </w:rPr>
        <w:t xml:space="preserve">Versioning: </w:t>
      </w:r>
      <w:r w:rsidRPr="009456B1">
        <w:rPr>
          <w:sz w:val="24"/>
        </w:rPr>
        <w:t xml:space="preserve">every message carries a </w:t>
      </w:r>
      <w:proofErr w:type="spellStart"/>
      <w:r w:rsidRPr="009456B1">
        <w:rPr>
          <w:sz w:val="24"/>
        </w:rPr>
        <w:t>schema_version</w:t>
      </w:r>
      <w:proofErr w:type="spellEnd"/>
      <w:r w:rsidRPr="009456B1">
        <w:rPr>
          <w:sz w:val="24"/>
        </w:rPr>
        <w:t xml:space="preserve"> field. The current version is 1.0.0. Any change to this standard bumps the version and is recorded in the change log below, and no schema chan</w:t>
      </w:r>
      <w:r w:rsidRPr="009456B1">
        <w:rPr>
          <w:sz w:val="24"/>
        </w:rPr>
        <w:t>ge ships without updating that number. Dashboards check the version on every message and show a visible warning on a mismatch, without crashing. This is what prevents the schema and the code from silently drifting apart.</w:t>
      </w:r>
    </w:p>
    <w:p w:rsidR="00382630" w:rsidRPr="009456B1" w:rsidRDefault="00656442">
      <w:pPr>
        <w:pStyle w:val="Heading1"/>
        <w:spacing w:before="280" w:after="140"/>
        <w:rPr>
          <w:sz w:val="36"/>
        </w:rPr>
      </w:pPr>
      <w:r w:rsidRPr="009456B1">
        <w:rPr>
          <w:b/>
          <w:bCs/>
          <w:color w:val="000000"/>
          <w:szCs w:val="30"/>
        </w:rPr>
        <w:t xml:space="preserve">10. Validation — </w:t>
      </w:r>
      <w:proofErr w:type="gramStart"/>
      <w:r w:rsidRPr="009456B1">
        <w:rPr>
          <w:b/>
          <w:bCs/>
          <w:color w:val="000000"/>
          <w:szCs w:val="30"/>
        </w:rPr>
        <w:t>The</w:t>
      </w:r>
      <w:proofErr w:type="gramEnd"/>
      <w:r w:rsidRPr="009456B1">
        <w:rPr>
          <w:b/>
          <w:bCs/>
          <w:color w:val="000000"/>
          <w:szCs w:val="30"/>
        </w:rPr>
        <w:t xml:space="preserve"> Bench Scan</w:t>
      </w:r>
    </w:p>
    <w:p w:rsidR="00382630" w:rsidRPr="009456B1" w:rsidRDefault="00656442">
      <w:pPr>
        <w:spacing w:after="120" w:line="276" w:lineRule="auto"/>
        <w:rPr>
          <w:sz w:val="24"/>
        </w:rPr>
      </w:pPr>
      <w:r w:rsidRPr="009456B1">
        <w:rPr>
          <w:sz w:val="24"/>
        </w:rPr>
        <w:t>The</w:t>
      </w:r>
      <w:r w:rsidRPr="009456B1">
        <w:rPr>
          <w:sz w:val="24"/>
        </w:rPr>
        <w:t xml:space="preserve"> design in this document is validated against a real vehicle before it is considered proven. The validation step is a bench scan, and it produces the compliance record for the chosen car:</w:t>
      </w:r>
    </w:p>
    <w:p w:rsidR="00382630" w:rsidRPr="009456B1" w:rsidRDefault="00656442">
      <w:pPr>
        <w:pStyle w:val="ListParagraph"/>
        <w:numPr>
          <w:ilvl w:val="0"/>
          <w:numId w:val="2"/>
        </w:numPr>
        <w:spacing w:after="80" w:line="276" w:lineRule="auto"/>
        <w:rPr>
          <w:sz w:val="24"/>
        </w:rPr>
      </w:pPr>
      <w:r w:rsidRPr="009456B1">
        <w:rPr>
          <w:sz w:val="24"/>
        </w:rPr>
        <w:t>Connect the ELM327 to the car and run the 0100 probe to list support</w:t>
      </w:r>
      <w:r w:rsidRPr="009456B1">
        <w:rPr>
          <w:sz w:val="24"/>
        </w:rPr>
        <w:t>ed PIDs.</w:t>
      </w:r>
    </w:p>
    <w:p w:rsidR="00382630" w:rsidRPr="009456B1" w:rsidRDefault="00656442">
      <w:pPr>
        <w:pStyle w:val="ListParagraph"/>
        <w:numPr>
          <w:ilvl w:val="0"/>
          <w:numId w:val="2"/>
        </w:numPr>
        <w:spacing w:after="80" w:line="276" w:lineRule="auto"/>
        <w:rPr>
          <w:sz w:val="24"/>
        </w:rPr>
      </w:pPr>
      <w:r w:rsidRPr="009456B1">
        <w:rPr>
          <w:sz w:val="24"/>
        </w:rPr>
        <w:t>Request each of the target PIDs and log the actual response — a 41… response (good) or a 7F… response (not supported).</w:t>
      </w:r>
    </w:p>
    <w:p w:rsidR="00382630" w:rsidRPr="009456B1" w:rsidRDefault="00656442">
      <w:pPr>
        <w:pStyle w:val="ListParagraph"/>
        <w:numPr>
          <w:ilvl w:val="0"/>
          <w:numId w:val="2"/>
        </w:numPr>
        <w:spacing w:after="80" w:line="276" w:lineRule="auto"/>
        <w:rPr>
          <w:sz w:val="24"/>
        </w:rPr>
      </w:pPr>
      <w:r w:rsidRPr="009456B1">
        <w:rPr>
          <w:sz w:val="24"/>
        </w:rPr>
        <w:t>Record, for that specific car, which ⚠</w:t>
      </w:r>
      <w:r w:rsidRPr="009456B1">
        <w:rPr>
          <w:sz w:val="24"/>
        </w:rPr>
        <w:t>️</w:t>
      </w:r>
      <w:r w:rsidRPr="009456B1">
        <w:rPr>
          <w:sz w:val="24"/>
        </w:rPr>
        <w:t xml:space="preserve"> fields resolve to confirmed ✅ and which resolve to null.</w:t>
      </w:r>
    </w:p>
    <w:p w:rsidR="00382630" w:rsidRPr="009456B1" w:rsidRDefault="00656442">
      <w:pPr>
        <w:pStyle w:val="ListParagraph"/>
        <w:numPr>
          <w:ilvl w:val="0"/>
          <w:numId w:val="2"/>
        </w:numPr>
        <w:spacing w:after="80" w:line="276" w:lineRule="auto"/>
        <w:rPr>
          <w:sz w:val="24"/>
        </w:rPr>
      </w:pPr>
      <w:r w:rsidRPr="009456B1">
        <w:rPr>
          <w:sz w:val="24"/>
        </w:rPr>
        <w:t>That logged output — not any on</w:t>
      </w:r>
      <w:r w:rsidRPr="009456B1">
        <w:rPr>
          <w:sz w:val="24"/>
        </w:rPr>
        <w:t>line claim — is the real compliance record used for sign-off.</w:t>
      </w:r>
    </w:p>
    <w:p w:rsidR="00382630" w:rsidRPr="009456B1" w:rsidRDefault="00656442">
      <w:pPr>
        <w:spacing w:before="60"/>
        <w:rPr>
          <w:sz w:val="24"/>
        </w:rPr>
      </w:pPr>
      <w:r w:rsidRPr="009456B1">
        <w:rPr>
          <w:b/>
          <w:bCs/>
          <w:sz w:val="24"/>
        </w:rPr>
        <w:t xml:space="preserve">This is why the vehicle chosen for testing matters mainly for availability: </w:t>
      </w:r>
      <w:r w:rsidRPr="009456B1">
        <w:rPr>
          <w:sz w:val="24"/>
        </w:rPr>
        <w:t>since real support can only be confirmed by scanning, the best vehicle is a standards-compliant, easily-borrowed one t</w:t>
      </w:r>
      <w:r w:rsidRPr="009456B1">
        <w:rPr>
          <w:sz w:val="24"/>
        </w:rPr>
        <w:t>hat we can plug into repeatedly. A car that reads cleanly but cannot be borrowed is of no practical use.</w:t>
      </w:r>
    </w:p>
    <w:p w:rsidR="00382630" w:rsidRPr="009456B1" w:rsidRDefault="00656442">
      <w:pPr>
        <w:pStyle w:val="Heading1"/>
        <w:spacing w:before="280" w:after="140"/>
        <w:rPr>
          <w:sz w:val="36"/>
        </w:rPr>
      </w:pPr>
      <w:r w:rsidRPr="009456B1">
        <w:rPr>
          <w:b/>
          <w:bCs/>
          <w:color w:val="000000"/>
          <w:szCs w:val="30"/>
        </w:rPr>
        <w:t>11.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360"/>
      </w:tblGrid>
      <w:tr w:rsidR="00382630" w:rsidRPr="009456B1">
        <w:tblPrEx>
          <w:tblCellMar>
            <w:top w:w="0" w:type="dxa"/>
            <w:bottom w:w="0" w:type="dxa"/>
          </w:tblCellMar>
        </w:tblPrEx>
        <w:trPr>
          <w:tblHeader/>
        </w:trPr>
        <w:tc>
          <w:tcPr>
            <w:tcW w:w="14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Version</w:t>
            </w:r>
          </w:p>
        </w:tc>
        <w:tc>
          <w:tcPr>
            <w:tcW w:w="160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Date</w:t>
            </w:r>
          </w:p>
        </w:tc>
        <w:tc>
          <w:tcPr>
            <w:tcW w:w="6360" w:type="dxa"/>
            <w:shd w:val="clear" w:color="auto" w:fill="2E2E2E"/>
            <w:tcMar>
              <w:top w:w="60" w:type="dxa"/>
              <w:left w:w="80" w:type="dxa"/>
              <w:bottom w:w="60" w:type="dxa"/>
              <w:right w:w="80" w:type="dxa"/>
            </w:tcMar>
            <w:vAlign w:val="center"/>
          </w:tcPr>
          <w:p w:rsidR="00382630" w:rsidRPr="009456B1" w:rsidRDefault="00656442">
            <w:pPr>
              <w:rPr>
                <w:sz w:val="24"/>
              </w:rPr>
            </w:pPr>
            <w:r w:rsidRPr="009456B1">
              <w:rPr>
                <w:b/>
                <w:bCs/>
                <w:color w:val="FFFFFF"/>
                <w:sz w:val="20"/>
                <w:szCs w:val="19"/>
              </w:rPr>
              <w:t>Change</w:t>
            </w:r>
          </w:p>
        </w:tc>
      </w:tr>
      <w:tr w:rsidR="00382630" w:rsidRPr="009456B1">
        <w:tblPrEx>
          <w:tblCellMar>
            <w:top w:w="0" w:type="dxa"/>
            <w:bottom w:w="0" w:type="dxa"/>
          </w:tblCellMar>
        </w:tblPrEx>
        <w:tc>
          <w:tcPr>
            <w:tcW w:w="1400" w:type="dxa"/>
            <w:tcMar>
              <w:top w:w="60" w:type="dxa"/>
              <w:left w:w="80" w:type="dxa"/>
              <w:bottom w:w="60" w:type="dxa"/>
              <w:right w:w="80" w:type="dxa"/>
            </w:tcMar>
            <w:vAlign w:val="center"/>
          </w:tcPr>
          <w:p w:rsidR="00382630" w:rsidRPr="009456B1" w:rsidRDefault="00656442">
            <w:pPr>
              <w:rPr>
                <w:sz w:val="24"/>
              </w:rPr>
            </w:pPr>
            <w:r w:rsidRPr="009456B1">
              <w:rPr>
                <w:b/>
                <w:bCs/>
                <w:sz w:val="20"/>
                <w:szCs w:val="19"/>
              </w:rPr>
              <w:t>1.0.0</w:t>
            </w:r>
          </w:p>
        </w:tc>
        <w:tc>
          <w:tcPr>
            <w:tcW w:w="1600" w:type="dxa"/>
            <w:tcMar>
              <w:top w:w="60" w:type="dxa"/>
              <w:left w:w="80" w:type="dxa"/>
              <w:bottom w:w="60" w:type="dxa"/>
              <w:right w:w="80" w:type="dxa"/>
            </w:tcMar>
            <w:vAlign w:val="center"/>
          </w:tcPr>
          <w:p w:rsidR="00382630" w:rsidRPr="009456B1" w:rsidRDefault="00656442">
            <w:pPr>
              <w:rPr>
                <w:sz w:val="24"/>
              </w:rPr>
            </w:pPr>
            <w:r w:rsidRPr="009456B1">
              <w:rPr>
                <w:sz w:val="20"/>
                <w:szCs w:val="19"/>
              </w:rPr>
              <w:t>7 Jul 2026</w:t>
            </w:r>
          </w:p>
        </w:tc>
        <w:tc>
          <w:tcPr>
            <w:tcW w:w="6360" w:type="dxa"/>
            <w:tcMar>
              <w:top w:w="60" w:type="dxa"/>
              <w:left w:w="80" w:type="dxa"/>
              <w:bottom w:w="60" w:type="dxa"/>
              <w:right w:w="80" w:type="dxa"/>
            </w:tcMar>
            <w:vAlign w:val="center"/>
          </w:tcPr>
          <w:p w:rsidR="00382630" w:rsidRPr="009456B1" w:rsidRDefault="00656442">
            <w:pPr>
              <w:rPr>
                <w:sz w:val="24"/>
              </w:rPr>
            </w:pPr>
            <w:r w:rsidRPr="009456B1">
              <w:rPr>
                <w:sz w:val="20"/>
                <w:szCs w:val="19"/>
              </w:rPr>
              <w:t xml:space="preserve">Initial standard: 32-byte vehicle packet, 16-byte </w:t>
            </w:r>
            <w:proofErr w:type="spellStart"/>
            <w:r w:rsidRPr="009456B1">
              <w:rPr>
                <w:sz w:val="20"/>
                <w:szCs w:val="19"/>
              </w:rPr>
              <w:t>tyre</w:t>
            </w:r>
            <w:proofErr w:type="spellEnd"/>
            <w:r w:rsidRPr="009456B1">
              <w:rPr>
                <w:sz w:val="20"/>
                <w:szCs w:val="19"/>
              </w:rPr>
              <w:t xml:space="preserve"> packet, reliability buckets, in-house acquisition procedure, JSON storage, versioning, and bench-scan validation.</w:t>
            </w:r>
          </w:p>
        </w:tc>
      </w:tr>
    </w:tbl>
    <w:p w:rsidR="00656442" w:rsidRPr="009456B1" w:rsidRDefault="00656442">
      <w:pPr>
        <w:rPr>
          <w:sz w:val="24"/>
        </w:rPr>
      </w:pPr>
    </w:p>
    <w:sectPr w:rsidR="00656442" w:rsidRPr="009456B1">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717DC6"/>
    <w:multiLevelType w:val="hybridMultilevel"/>
    <w:tmpl w:val="E0C6A61E"/>
    <w:lvl w:ilvl="0" w:tplc="51ACBF4C">
      <w:start w:val="1"/>
      <w:numFmt w:val="bullet"/>
      <w:lvlText w:val="•"/>
      <w:lvlJc w:val="left"/>
      <w:pPr>
        <w:ind w:left="460" w:hanging="260"/>
      </w:pPr>
    </w:lvl>
    <w:lvl w:ilvl="1" w:tplc="6904607A">
      <w:numFmt w:val="decimal"/>
      <w:lvlText w:val=""/>
      <w:lvlJc w:val="left"/>
    </w:lvl>
    <w:lvl w:ilvl="2" w:tplc="A838E9AA">
      <w:numFmt w:val="decimal"/>
      <w:lvlText w:val=""/>
      <w:lvlJc w:val="left"/>
    </w:lvl>
    <w:lvl w:ilvl="3" w:tplc="B5700438">
      <w:numFmt w:val="decimal"/>
      <w:lvlText w:val=""/>
      <w:lvlJc w:val="left"/>
    </w:lvl>
    <w:lvl w:ilvl="4" w:tplc="13CA9BFE">
      <w:numFmt w:val="decimal"/>
      <w:lvlText w:val=""/>
      <w:lvlJc w:val="left"/>
    </w:lvl>
    <w:lvl w:ilvl="5" w:tplc="C46C1386">
      <w:numFmt w:val="decimal"/>
      <w:lvlText w:val=""/>
      <w:lvlJc w:val="left"/>
    </w:lvl>
    <w:lvl w:ilvl="6" w:tplc="6FFC9B08">
      <w:numFmt w:val="decimal"/>
      <w:lvlText w:val=""/>
      <w:lvlJc w:val="left"/>
    </w:lvl>
    <w:lvl w:ilvl="7" w:tplc="02CC8D4A">
      <w:numFmt w:val="decimal"/>
      <w:lvlText w:val=""/>
      <w:lvlJc w:val="left"/>
    </w:lvl>
    <w:lvl w:ilvl="8" w:tplc="B8A6326E">
      <w:numFmt w:val="decimal"/>
      <w:lvlText w:val=""/>
      <w:lvlJc w:val="left"/>
    </w:lvl>
  </w:abstractNum>
  <w:abstractNum w:abstractNumId="1" w15:restartNumberingAfterBreak="0">
    <w:nsid w:val="60026F13"/>
    <w:multiLevelType w:val="hybridMultilevel"/>
    <w:tmpl w:val="F08827E2"/>
    <w:lvl w:ilvl="0" w:tplc="8A66F130">
      <w:start w:val="1"/>
      <w:numFmt w:val="bullet"/>
      <w:lvlText w:val="●"/>
      <w:lvlJc w:val="left"/>
      <w:pPr>
        <w:ind w:left="720" w:hanging="360"/>
      </w:pPr>
    </w:lvl>
    <w:lvl w:ilvl="1" w:tplc="6FDCC394">
      <w:start w:val="1"/>
      <w:numFmt w:val="bullet"/>
      <w:lvlText w:val="○"/>
      <w:lvlJc w:val="left"/>
      <w:pPr>
        <w:ind w:left="1440" w:hanging="360"/>
      </w:pPr>
    </w:lvl>
    <w:lvl w:ilvl="2" w:tplc="B03A217C">
      <w:start w:val="1"/>
      <w:numFmt w:val="bullet"/>
      <w:lvlText w:val="■"/>
      <w:lvlJc w:val="left"/>
      <w:pPr>
        <w:ind w:left="2160" w:hanging="360"/>
      </w:pPr>
    </w:lvl>
    <w:lvl w:ilvl="3" w:tplc="E7F09D06">
      <w:start w:val="1"/>
      <w:numFmt w:val="bullet"/>
      <w:lvlText w:val="●"/>
      <w:lvlJc w:val="left"/>
      <w:pPr>
        <w:ind w:left="2880" w:hanging="360"/>
      </w:pPr>
    </w:lvl>
    <w:lvl w:ilvl="4" w:tplc="5936F212">
      <w:start w:val="1"/>
      <w:numFmt w:val="bullet"/>
      <w:lvlText w:val="○"/>
      <w:lvlJc w:val="left"/>
      <w:pPr>
        <w:ind w:left="3600" w:hanging="360"/>
      </w:pPr>
    </w:lvl>
    <w:lvl w:ilvl="5" w:tplc="63646696">
      <w:start w:val="1"/>
      <w:numFmt w:val="bullet"/>
      <w:lvlText w:val="■"/>
      <w:lvlJc w:val="left"/>
      <w:pPr>
        <w:ind w:left="4320" w:hanging="360"/>
      </w:pPr>
    </w:lvl>
    <w:lvl w:ilvl="6" w:tplc="E4A66A2A">
      <w:start w:val="1"/>
      <w:numFmt w:val="bullet"/>
      <w:lvlText w:val="●"/>
      <w:lvlJc w:val="left"/>
      <w:pPr>
        <w:ind w:left="5040" w:hanging="360"/>
      </w:pPr>
    </w:lvl>
    <w:lvl w:ilvl="7" w:tplc="5332F752">
      <w:start w:val="1"/>
      <w:numFmt w:val="bullet"/>
      <w:lvlText w:val="●"/>
      <w:lvlJc w:val="left"/>
      <w:pPr>
        <w:ind w:left="5760" w:hanging="360"/>
      </w:pPr>
    </w:lvl>
    <w:lvl w:ilvl="8" w:tplc="9D8217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630"/>
    <w:rsid w:val="000319A2"/>
    <w:rsid w:val="00382630"/>
    <w:rsid w:val="00656442"/>
    <w:rsid w:val="0094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49C0"/>
  <w15:docId w15:val="{39EA7022-4B98-418C-929A-FC6761C6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Mihransha</cp:lastModifiedBy>
  <cp:revision>2</cp:revision>
  <dcterms:created xsi:type="dcterms:W3CDTF">2026-07-07T07:45:00Z</dcterms:created>
  <dcterms:modified xsi:type="dcterms:W3CDTF">2026-07-07T07:45:00Z</dcterms:modified>
</cp:coreProperties>
</file>