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3555C" w14:textId="77777777" w:rsidR="007B74AD" w:rsidRDefault="007B74AD">
      <w:pPr>
        <w:rPr>
          <w:lang w:val="es-ES"/>
        </w:rPr>
      </w:pPr>
      <w:r>
        <w:rPr>
          <w:lang w:val="es-ES"/>
        </w:rPr>
        <w:t>Parcial teórico primer corte</w:t>
      </w:r>
    </w:p>
    <w:p w14:paraId="50F22A09" w14:textId="02FB22D1" w:rsidR="0085558E" w:rsidRDefault="007B74AD">
      <w:pPr>
        <w:rPr>
          <w:lang w:val="es-ES"/>
        </w:rPr>
      </w:pPr>
      <w:r>
        <w:rPr>
          <w:lang w:val="es-ES"/>
        </w:rPr>
        <w:t xml:space="preserve"> </w:t>
      </w:r>
    </w:p>
    <w:p w14:paraId="6F9FBBE5" w14:textId="1586F545" w:rsidR="007B74AD" w:rsidRDefault="007B74AD">
      <w:pPr>
        <w:rPr>
          <w:lang w:val="es-ES"/>
        </w:rPr>
      </w:pPr>
      <w:r>
        <w:rPr>
          <w:lang w:val="es-ES"/>
        </w:rPr>
        <w:t xml:space="preserve">Nombre: </w:t>
      </w:r>
    </w:p>
    <w:p w14:paraId="34EA4D1D" w14:textId="77777777" w:rsidR="007B74AD" w:rsidRDefault="007B74AD">
      <w:pPr>
        <w:rPr>
          <w:lang w:val="es-ES"/>
        </w:rPr>
      </w:pPr>
    </w:p>
    <w:p w14:paraId="77A15307" w14:textId="638B7FDA" w:rsidR="007B74AD" w:rsidRPr="00A83E15" w:rsidRDefault="007B74AD" w:rsidP="007B74AD">
      <w:pPr>
        <w:pStyle w:val="Prrafodelista"/>
        <w:numPr>
          <w:ilvl w:val="0"/>
          <w:numId w:val="1"/>
        </w:numPr>
        <w:rPr>
          <w:b/>
          <w:bCs/>
          <w:lang w:val="es-ES"/>
        </w:rPr>
      </w:pPr>
      <w:r w:rsidRPr="00A83E15">
        <w:rPr>
          <w:b/>
          <w:bCs/>
        </w:rPr>
        <w:t xml:space="preserve">Mencione al menos tres ejemplos de bioseñales que se utilizan en </w:t>
      </w:r>
      <w:proofErr w:type="spellStart"/>
      <w:r w:rsidRPr="00A83E15">
        <w:rPr>
          <w:b/>
          <w:bCs/>
        </w:rPr>
        <w:t>bioinstrumentación</w:t>
      </w:r>
      <w:proofErr w:type="spellEnd"/>
      <w:r w:rsidRPr="00A83E15">
        <w:rPr>
          <w:b/>
          <w:bCs/>
        </w:rPr>
        <w:t>.</w:t>
      </w:r>
    </w:p>
    <w:p w14:paraId="572E8929" w14:textId="2DE82A25" w:rsidR="007B74AD" w:rsidRDefault="007B74AD" w:rsidP="007B74AD">
      <w:pPr>
        <w:rPr>
          <w:lang w:val="es-ES"/>
        </w:rPr>
      </w:pPr>
      <w:r>
        <w:rPr>
          <w:lang w:val="es-ES"/>
        </w:rPr>
        <w:t>a.</w:t>
      </w:r>
      <w:r w:rsidR="00406CDF">
        <w:rPr>
          <w:lang w:val="es-ES"/>
        </w:rPr>
        <w:t xml:space="preserve"> electromiografía</w:t>
      </w:r>
    </w:p>
    <w:p w14:paraId="1B1553B4" w14:textId="4F1DA824" w:rsidR="007B74AD" w:rsidRDefault="007B74AD" w:rsidP="007B74AD">
      <w:pPr>
        <w:rPr>
          <w:lang w:val="es-ES"/>
        </w:rPr>
      </w:pPr>
      <w:r>
        <w:rPr>
          <w:lang w:val="es-ES"/>
        </w:rPr>
        <w:t>b.</w:t>
      </w:r>
      <w:r w:rsidR="00406CDF">
        <w:rPr>
          <w:lang w:val="es-ES"/>
        </w:rPr>
        <w:t xml:space="preserve"> electrocardiografía</w:t>
      </w:r>
    </w:p>
    <w:p w14:paraId="422CB442" w14:textId="27D67084" w:rsidR="007B74AD" w:rsidRDefault="007B74AD" w:rsidP="007B74AD">
      <w:pPr>
        <w:rPr>
          <w:lang w:val="es-ES"/>
        </w:rPr>
      </w:pPr>
      <w:r>
        <w:rPr>
          <w:lang w:val="es-ES"/>
        </w:rPr>
        <w:t>c.</w:t>
      </w:r>
      <w:r w:rsidR="00406CDF">
        <w:rPr>
          <w:lang w:val="es-ES"/>
        </w:rPr>
        <w:t xml:space="preserve"> electroencefalografía</w:t>
      </w:r>
    </w:p>
    <w:p w14:paraId="5BE8C7C6" w14:textId="77777777" w:rsidR="007B74AD" w:rsidRPr="00A83E15" w:rsidRDefault="007B74AD" w:rsidP="00216E98">
      <w:pPr>
        <w:pStyle w:val="Prrafodelista"/>
        <w:numPr>
          <w:ilvl w:val="0"/>
          <w:numId w:val="1"/>
        </w:numPr>
        <w:rPr>
          <w:b/>
          <w:bCs/>
          <w:lang w:val="es-ES"/>
        </w:rPr>
      </w:pPr>
      <w:r w:rsidRPr="00A83E15">
        <w:rPr>
          <w:b/>
          <w:bCs/>
          <w:lang w:val="es-ES"/>
        </w:rPr>
        <w:t xml:space="preserve">¿Cuál de las siguientes opciones define mejor el concepto de </w:t>
      </w:r>
      <w:proofErr w:type="spellStart"/>
      <w:r w:rsidRPr="00A83E15">
        <w:rPr>
          <w:b/>
          <w:bCs/>
          <w:lang w:val="es-ES"/>
        </w:rPr>
        <w:t>Bioinstrumentación</w:t>
      </w:r>
      <w:proofErr w:type="spellEnd"/>
      <w:r w:rsidRPr="00A83E15">
        <w:rPr>
          <w:b/>
          <w:bCs/>
          <w:lang w:val="es-ES"/>
        </w:rPr>
        <w:t>?</w:t>
      </w:r>
    </w:p>
    <w:p w14:paraId="6DBF07B3" w14:textId="409559F3" w:rsidR="007B74AD" w:rsidRPr="007B74AD" w:rsidRDefault="007B74AD" w:rsidP="002A07C4">
      <w:pPr>
        <w:jc w:val="both"/>
        <w:rPr>
          <w:lang w:val="es-ES"/>
        </w:rPr>
      </w:pPr>
      <w:r w:rsidRPr="007B74AD">
        <w:rPr>
          <w:lang w:val="es-ES"/>
        </w:rPr>
        <w:t>a.</w:t>
      </w:r>
      <w:r>
        <w:rPr>
          <w:lang w:val="es-ES"/>
        </w:rPr>
        <w:t xml:space="preserve"> </w:t>
      </w:r>
      <w:r>
        <w:t>Es la rama de la biología que estudia la estructura de los órganos y tejidos del cuerpo humano.</w:t>
      </w:r>
    </w:p>
    <w:p w14:paraId="54974C8C" w14:textId="417EE464" w:rsidR="007B74AD" w:rsidRPr="007B74AD" w:rsidRDefault="007B74AD" w:rsidP="002A07C4">
      <w:pPr>
        <w:jc w:val="both"/>
      </w:pPr>
      <w:r w:rsidRPr="007B74AD">
        <w:rPr>
          <w:lang w:val="es-ES"/>
        </w:rPr>
        <w:t>b.</w:t>
      </w:r>
      <w:r>
        <w:rPr>
          <w:lang w:val="es-ES"/>
        </w:rPr>
        <w:t xml:space="preserve"> </w:t>
      </w:r>
      <w:r>
        <w:t>Es la disciplina de la ingeniería que diseña software para la gestión administrativa en instituciones de salud.</w:t>
      </w:r>
    </w:p>
    <w:p w14:paraId="114DA4CB" w14:textId="3E62D9F1" w:rsidR="007B74AD" w:rsidRDefault="007B74AD" w:rsidP="002A07C4">
      <w:pPr>
        <w:jc w:val="both"/>
        <w:rPr>
          <w:lang w:val="es-ES"/>
        </w:rPr>
      </w:pPr>
      <w:r w:rsidRPr="00936B01">
        <w:rPr>
          <w:b/>
          <w:bCs/>
          <w:lang w:val="es-ES"/>
        </w:rPr>
        <w:t>c.</w:t>
      </w:r>
      <w:r>
        <w:rPr>
          <w:lang w:val="es-ES"/>
        </w:rPr>
        <w:t xml:space="preserve"> </w:t>
      </w:r>
      <w:r>
        <w:t>Es la parte de la ingeniería que se ocupa de los dispositivos utilizados para medir, evaluar y tratar sistemas biológicos</w:t>
      </w:r>
    </w:p>
    <w:p w14:paraId="116D8503" w14:textId="7492DEEB" w:rsidR="007B74AD" w:rsidRDefault="007B74AD" w:rsidP="002A07C4">
      <w:pPr>
        <w:jc w:val="both"/>
      </w:pPr>
      <w:r>
        <w:rPr>
          <w:lang w:val="es-ES"/>
        </w:rPr>
        <w:t xml:space="preserve">d. </w:t>
      </w:r>
      <w:r>
        <w:t>Es el campo de la medicina que se encarga del diagnóstico clínico por medio de pruebas de laboratorio</w:t>
      </w:r>
    </w:p>
    <w:p w14:paraId="4EC07015" w14:textId="77777777" w:rsidR="007B74AD" w:rsidRDefault="007B74AD" w:rsidP="007B74AD"/>
    <w:p w14:paraId="49B287B2" w14:textId="035ADED9" w:rsidR="007B74AD" w:rsidRPr="00A83E15" w:rsidRDefault="00FC5B7E" w:rsidP="007B74AD">
      <w:pPr>
        <w:pStyle w:val="Prrafodelista"/>
        <w:numPr>
          <w:ilvl w:val="0"/>
          <w:numId w:val="1"/>
        </w:numPr>
        <w:rPr>
          <w:b/>
          <w:bCs/>
          <w:lang w:val="es-ES"/>
        </w:rPr>
      </w:pPr>
      <w:bookmarkStart w:id="0" w:name="_Hlk213587030"/>
      <w:r w:rsidRPr="00A83E15">
        <w:rPr>
          <w:b/>
          <w:bCs/>
          <w:lang w:val="es-ES"/>
        </w:rPr>
        <w:t>Defina cada una de las fases del siguiente diagrama de bloques</w:t>
      </w:r>
    </w:p>
    <w:p w14:paraId="0A7ED519" w14:textId="484F04CA" w:rsidR="00FC5B7E" w:rsidRPr="00FC5B7E" w:rsidRDefault="00FC5B7E" w:rsidP="00FC5B7E">
      <w:pPr>
        <w:ind w:left="360"/>
        <w:jc w:val="center"/>
        <w:rPr>
          <w:lang w:val="es-ES"/>
        </w:rPr>
      </w:pPr>
      <w:r w:rsidRPr="00FC5B7E">
        <w:rPr>
          <w:noProof/>
        </w:rPr>
        <mc:AlternateContent>
          <mc:Choice Requires="wps">
            <w:drawing>
              <wp:anchor distT="0" distB="0" distL="114300" distR="114300" simplePos="0" relativeHeight="251661312" behindDoc="0" locked="0" layoutInCell="1" allowOverlap="1" wp14:anchorId="578AC1CE" wp14:editId="79BE1B44">
                <wp:simplePos x="0" y="0"/>
                <wp:positionH relativeFrom="column">
                  <wp:posOffset>3546793</wp:posOffset>
                </wp:positionH>
                <wp:positionV relativeFrom="paragraph">
                  <wp:posOffset>953453</wp:posOffset>
                </wp:positionV>
                <wp:extent cx="192406" cy="1408747"/>
                <wp:effectExtent l="1588" t="0" r="18732" b="18733"/>
                <wp:wrapNone/>
                <wp:docPr id="207341484" name="Abrir llave 9"/>
                <wp:cNvGraphicFramePr/>
                <a:graphic xmlns:a="http://schemas.openxmlformats.org/drawingml/2006/main">
                  <a:graphicData uri="http://schemas.microsoft.com/office/word/2010/wordprocessingShape">
                    <wps:wsp>
                      <wps:cNvSpPr/>
                      <wps:spPr>
                        <a:xfrm rot="16200000">
                          <a:off x="0" y="0"/>
                          <a:ext cx="192406" cy="1408747"/>
                        </a:xfrm>
                        <a:prstGeom prst="leftBrace">
                          <a:avLst>
                            <a:gd name="adj1" fmla="val 8333"/>
                            <a:gd name="adj2" fmla="val 50000"/>
                          </a:avLst>
                        </a:prstGeom>
                        <a:noFill/>
                        <a:ln>
                          <a:solidFill>
                            <a:srgbClr val="4A7EBB"/>
                          </a:solidFill>
                          <a:round/>
                        </a:ln>
                      </wps:spPr>
                      <wps:style>
                        <a:lnRef idx="1">
                          <a:schemeClr val="accent1"/>
                        </a:lnRef>
                        <a:fillRef idx="0">
                          <a:schemeClr val="accent1"/>
                        </a:fillRef>
                        <a:effectRef idx="0">
                          <a:schemeClr val="accent1"/>
                        </a:effectRef>
                        <a:fontRef idx="minor"/>
                      </wps:style>
                      <wps:bodyPr/>
                    </wps:wsp>
                  </a:graphicData>
                </a:graphic>
                <wp14:sizeRelV relativeFrom="margin">
                  <wp14:pctHeight>0</wp14:pctHeight>
                </wp14:sizeRelV>
              </wp:anchor>
            </w:drawing>
          </mc:Choice>
          <mc:Fallback>
            <w:pict>
              <v:shapetype w14:anchorId="571F38EB"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9" o:spid="_x0000_s1026" type="#_x0000_t87" style="position:absolute;margin-left:279.3pt;margin-top:75.1pt;width:15.15pt;height:110.9pt;rotation:-90;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" adj="246" strokecolor="#4a7ebb" strokeweight=".5pt"/>
            </w:pict>
          </mc:Fallback>
        </mc:AlternateContent>
      </w:r>
      <w:r w:rsidRPr="00FC5B7E">
        <w:rPr>
          <w:noProof/>
        </w:rPr>
        <mc:AlternateContent>
          <mc:Choice Requires="wps">
            <w:drawing>
              <wp:anchor distT="0" distB="0" distL="114300" distR="114300" simplePos="0" relativeHeight="251663360" behindDoc="0" locked="0" layoutInCell="1" allowOverlap="1" wp14:anchorId="426AC1F9" wp14:editId="1F1F7033">
                <wp:simplePos x="0" y="0"/>
                <wp:positionH relativeFrom="column">
                  <wp:posOffset>4758850</wp:posOffset>
                </wp:positionH>
                <wp:positionV relativeFrom="paragraph">
                  <wp:posOffset>1592420</wp:posOffset>
                </wp:positionV>
                <wp:extent cx="192406" cy="664529"/>
                <wp:effectExtent l="0" t="7302" r="9842" b="9843"/>
                <wp:wrapNone/>
                <wp:docPr id="409236114" name="Abrir llave 9"/>
                <wp:cNvGraphicFramePr/>
                <a:graphic xmlns:a="http://schemas.openxmlformats.org/drawingml/2006/main">
                  <a:graphicData uri="http://schemas.microsoft.com/office/word/2010/wordprocessingShape">
                    <wps:wsp>
                      <wps:cNvSpPr/>
                      <wps:spPr>
                        <a:xfrm rot="16200000">
                          <a:off x="0" y="0"/>
                          <a:ext cx="192406" cy="664529"/>
                        </a:xfrm>
                        <a:prstGeom prst="leftBrace">
                          <a:avLst>
                            <a:gd name="adj1" fmla="val 8333"/>
                            <a:gd name="adj2" fmla="val 50000"/>
                          </a:avLst>
                        </a:prstGeom>
                        <a:noFill/>
                        <a:ln>
                          <a:solidFill>
                            <a:srgbClr val="4A7EBB"/>
                          </a:solidFill>
                          <a:round/>
                        </a:ln>
                      </wps:spPr>
                      <wps:style>
                        <a:lnRef idx="1">
                          <a:schemeClr val="accent1"/>
                        </a:lnRef>
                        <a:fillRef idx="0">
                          <a:schemeClr val="accent1"/>
                        </a:fillRef>
                        <a:effectRef idx="0">
                          <a:schemeClr val="accent1"/>
                        </a:effectRef>
                        <a:fontRef idx="minor"/>
                      </wps:style>
                      <wps:bodyPr/>
                    </wps:wsp>
                  </a:graphicData>
                </a:graphic>
                <wp14:sizeRelV relativeFrom="margin">
                  <wp14:pctHeight>0</wp14:pctHeight>
                </wp14:sizeRelV>
              </wp:anchor>
            </w:drawing>
          </mc:Choice>
          <mc:Fallback>
            <w:pict>
              <v:shape w14:anchorId="34EB5165" id="Abrir llave 9" o:spid="_x0000_s1026" type="#_x0000_t87" style="position:absolute;margin-left:374.7pt;margin-top:125.4pt;width:15.15pt;height:52.35pt;rotation:-90;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" adj="521" strokecolor="#4a7ebb" strokeweight=".5pt"/>
            </w:pict>
          </mc:Fallback>
        </mc:AlternateContent>
      </w:r>
      <w:r w:rsidRPr="00FC5B7E">
        <w:rPr>
          <w:noProof/>
        </w:rPr>
        <mc:AlternateContent>
          <mc:Choice Requires="wps">
            <w:drawing>
              <wp:anchor distT="0" distB="0" distL="114300" distR="114300" simplePos="0" relativeHeight="251659264" behindDoc="0" locked="0" layoutInCell="1" allowOverlap="1" wp14:anchorId="23003AC7" wp14:editId="3E8EA8F0">
                <wp:simplePos x="0" y="0"/>
                <wp:positionH relativeFrom="column">
                  <wp:posOffset>2052161</wp:posOffset>
                </wp:positionH>
                <wp:positionV relativeFrom="paragraph">
                  <wp:posOffset>665956</wp:posOffset>
                </wp:positionV>
                <wp:extent cx="192406" cy="1408747"/>
                <wp:effectExtent l="1588" t="0" r="18732" b="18733"/>
                <wp:wrapNone/>
                <wp:docPr id="267" name="Abrir llave 9"/>
                <wp:cNvGraphicFramePr/>
                <a:graphic xmlns:a="http://schemas.openxmlformats.org/drawingml/2006/main">
                  <a:graphicData uri="http://schemas.microsoft.com/office/word/2010/wordprocessingShape">
                    <wps:wsp>
                      <wps:cNvSpPr/>
                      <wps:spPr>
                        <a:xfrm rot="16200000">
                          <a:off x="0" y="0"/>
                          <a:ext cx="192406" cy="1408747"/>
                        </a:xfrm>
                        <a:prstGeom prst="leftBrace">
                          <a:avLst>
                            <a:gd name="adj1" fmla="val 8333"/>
                            <a:gd name="adj2" fmla="val 50000"/>
                          </a:avLst>
                        </a:prstGeom>
                        <a:noFill/>
                        <a:ln>
                          <a:solidFill>
                            <a:srgbClr val="4A7EBB"/>
                          </a:solidFill>
                          <a:round/>
                        </a:ln>
                      </wps:spPr>
                      <wps:style>
                        <a:lnRef idx="1">
                          <a:schemeClr val="accent1"/>
                        </a:lnRef>
                        <a:fillRef idx="0">
                          <a:schemeClr val="accent1"/>
                        </a:fillRef>
                        <a:effectRef idx="0">
                          <a:schemeClr val="accent1"/>
                        </a:effectRef>
                        <a:fontRef idx="minor"/>
                      </wps:style>
                      <wps:bodyPr/>
                    </wps:wsp>
                  </a:graphicData>
                </a:graphic>
                <wp14:sizeRelV relativeFrom="margin">
                  <wp14:pctHeight>0</wp14:pctHeight>
                </wp14:sizeRelV>
              </wp:anchor>
            </w:drawing>
          </mc:Choice>
          <mc:Fallback>
            <w:pict>
              <v:shape w14:anchorId="5772CCCD" id="Abrir llave 9" o:spid="_x0000_s1026" type="#_x0000_t87" style="position:absolute;margin-left:161.6pt;margin-top:52.45pt;width:15.15pt;height:110.9pt;rotation:-90;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" adj="246" strokecolor="#4a7ebb" strokeweight=".5pt"/>
            </w:pict>
          </mc:Fallback>
        </mc:AlternateContent>
      </w:r>
      <w:r w:rsidRPr="00FC5B7E">
        <w:rPr>
          <w:noProof/>
        </w:rPr>
        <w:drawing>
          <wp:inline distT="0" distB="0" distL="0" distR="0" wp14:anchorId="3938E0EF" wp14:editId="4AAA7D24">
            <wp:extent cx="4543425" cy="1661160"/>
            <wp:effectExtent l="0" t="0" r="9525" b="0"/>
            <wp:docPr id="260" name="Imagen 1"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260" name="Imagen 1" descr="Diagrama&#10;&#10;Descripción generada automáticamente"/>
                    <pic:cNvPicPr/>
                  </pic:nvPicPr>
                  <pic:blipFill>
                    <a:blip r:embed="rId5"/>
                    <a:srcRect b="9560"/>
                    <a:stretch/>
                  </pic:blipFill>
                  <pic:spPr>
                    <a:xfrm>
                      <a:off x="0" y="0"/>
                      <a:ext cx="4543425" cy="1661160"/>
                    </a:xfrm>
                    <a:prstGeom prst="rect">
                      <a:avLst/>
                    </a:prstGeom>
                    <a:ln w="0">
                      <a:noFill/>
                    </a:ln>
                  </pic:spPr>
                </pic:pic>
              </a:graphicData>
            </a:graphic>
          </wp:inline>
        </w:drawing>
      </w:r>
    </w:p>
    <w:p w14:paraId="1174E364" w14:textId="1B6E747C" w:rsidR="007B74AD" w:rsidRPr="007B74AD" w:rsidRDefault="00936B01" w:rsidP="002A07C4">
      <w:pPr>
        <w:pStyle w:val="Prrafodelista"/>
        <w:jc w:val="both"/>
        <w:rPr>
          <w:lang w:val="es-ES"/>
        </w:rPr>
      </w:pPr>
      <w:r>
        <w:rPr>
          <w:lang w:val="es-ES"/>
        </w:rPr>
        <w:t xml:space="preserve">Adquisición, acondicionamiento, almacenamiento o visualización </w:t>
      </w:r>
    </w:p>
    <w:bookmarkEnd w:id="0"/>
    <w:p w14:paraId="3F0ED9DF" w14:textId="77777777" w:rsidR="00936B01" w:rsidRDefault="00936B01" w:rsidP="00936B01">
      <w:pPr>
        <w:pStyle w:val="Prrafodelista"/>
        <w:jc w:val="both"/>
        <w:rPr>
          <w:lang w:val="es-ES"/>
        </w:rPr>
      </w:pPr>
    </w:p>
    <w:p w14:paraId="6652F5C2" w14:textId="389264DE" w:rsidR="007B74AD" w:rsidRPr="00A83E15" w:rsidRDefault="00E50239" w:rsidP="002A07C4">
      <w:pPr>
        <w:pStyle w:val="Prrafodelista"/>
        <w:numPr>
          <w:ilvl w:val="0"/>
          <w:numId w:val="1"/>
        </w:numPr>
        <w:jc w:val="both"/>
        <w:rPr>
          <w:b/>
          <w:bCs/>
          <w:lang w:val="es-ES"/>
        </w:rPr>
      </w:pPr>
      <w:r w:rsidRPr="00A83E15">
        <w:rPr>
          <w:b/>
          <w:bCs/>
          <w:lang w:val="es-ES"/>
        </w:rPr>
        <w:t xml:space="preserve">Conteste falso o verdadero. La biometría se define como </w:t>
      </w:r>
      <w:r w:rsidRPr="00A83E15">
        <w:rPr>
          <w:b/>
          <w:bCs/>
        </w:rPr>
        <w:t xml:space="preserve">la toma de medidas estandarizadas de los seres vivos o de procesos biológicos. En ese sentido, se conoce que hay dos grandes grupos junto con sus características que son anatómicas y de sentimientos las cuales pueden ser estáticas y dinámicas. </w:t>
      </w:r>
      <w:r w:rsidR="00936B01" w:rsidRPr="00A83E15">
        <w:rPr>
          <w:b/>
          <w:bCs/>
        </w:rPr>
        <w:t>F</w:t>
      </w:r>
    </w:p>
    <w:p w14:paraId="56F08DA9" w14:textId="77777777" w:rsidR="00E50239" w:rsidRDefault="00E50239" w:rsidP="00E50239">
      <w:pPr>
        <w:rPr>
          <w:lang w:val="es-ES"/>
        </w:rPr>
      </w:pPr>
    </w:p>
    <w:p w14:paraId="3A454743" w14:textId="77777777" w:rsidR="006F5C72" w:rsidRPr="00A83E15" w:rsidRDefault="006F5C72" w:rsidP="006F5C72">
      <w:pPr>
        <w:pStyle w:val="Prrafodelista"/>
        <w:numPr>
          <w:ilvl w:val="0"/>
          <w:numId w:val="1"/>
        </w:numPr>
        <w:rPr>
          <w:b/>
          <w:bCs/>
          <w:lang w:val="es-ES"/>
        </w:rPr>
      </w:pPr>
      <w:r w:rsidRPr="00A83E15">
        <w:rPr>
          <w:b/>
          <w:bCs/>
          <w:lang w:val="es-ES"/>
        </w:rPr>
        <w:t>¿Cuál de las siguientes opciones describe de manera más precisa qué es la Metrología?</w:t>
      </w:r>
    </w:p>
    <w:p w14:paraId="249024AE" w14:textId="77777777" w:rsidR="00216E98" w:rsidRDefault="00216E98" w:rsidP="00216E98">
      <w:pPr>
        <w:pStyle w:val="Prrafodelista"/>
        <w:rPr>
          <w:lang w:val="es-ES"/>
        </w:rPr>
      </w:pPr>
    </w:p>
    <w:p w14:paraId="30FDE943" w14:textId="56905676" w:rsidR="006F5C72" w:rsidRPr="006F5C72" w:rsidRDefault="006F5C72" w:rsidP="002A07C4">
      <w:pPr>
        <w:pStyle w:val="Prrafodelista"/>
        <w:jc w:val="both"/>
        <w:rPr>
          <w:lang w:val="es-ES"/>
        </w:rPr>
      </w:pPr>
      <w:r w:rsidRPr="006F5C72">
        <w:rPr>
          <w:lang w:val="es-ES"/>
        </w:rPr>
        <w:t>a.</w:t>
      </w:r>
      <w:r>
        <w:rPr>
          <w:lang w:val="es-ES"/>
        </w:rPr>
        <w:t xml:space="preserve"> </w:t>
      </w:r>
      <w:r w:rsidRPr="006F5C72">
        <w:rPr>
          <w:lang w:val="es-ES"/>
        </w:rPr>
        <w:t>Es la técnica utilizada en los laboratorios para reparar y calibrar equipos electrónicos.</w:t>
      </w:r>
    </w:p>
    <w:p w14:paraId="17EA7480" w14:textId="4FAFA656" w:rsidR="006F5C72" w:rsidRPr="006F5C72" w:rsidRDefault="006F5C72" w:rsidP="002A07C4">
      <w:pPr>
        <w:pStyle w:val="Prrafodelista"/>
        <w:jc w:val="both"/>
        <w:rPr>
          <w:lang w:val="es-ES"/>
        </w:rPr>
      </w:pPr>
      <w:r w:rsidRPr="00936B01">
        <w:rPr>
          <w:b/>
          <w:bCs/>
          <w:lang w:val="es-ES"/>
        </w:rPr>
        <w:t>b.</w:t>
      </w:r>
      <w:r>
        <w:rPr>
          <w:lang w:val="es-ES"/>
        </w:rPr>
        <w:t xml:space="preserve"> </w:t>
      </w:r>
      <w:r w:rsidRPr="006F5C72">
        <w:rPr>
          <w:lang w:val="es-ES"/>
        </w:rPr>
        <w:t>Es la ciencia de la medición y juega un papel fundamental en la precisión y confiabilidad de los procesos industriales, científicos y comerciales</w:t>
      </w:r>
    </w:p>
    <w:p w14:paraId="44C80245" w14:textId="743263E7" w:rsidR="006F5C72" w:rsidRDefault="006F5C72" w:rsidP="002A07C4">
      <w:pPr>
        <w:pStyle w:val="Prrafodelista"/>
        <w:jc w:val="both"/>
        <w:rPr>
          <w:lang w:val="es-ES"/>
        </w:rPr>
      </w:pPr>
      <w:r w:rsidRPr="006F5C72">
        <w:rPr>
          <w:lang w:val="es-ES"/>
        </w:rPr>
        <w:t>c.</w:t>
      </w:r>
      <w:r>
        <w:rPr>
          <w:lang w:val="es-ES"/>
        </w:rPr>
        <w:t xml:space="preserve"> </w:t>
      </w:r>
      <w:r w:rsidRPr="006F5C72">
        <w:rPr>
          <w:lang w:val="es-ES"/>
        </w:rPr>
        <w:t>Es el conjunto de normas de calidad aplicadas en la producción de dispositivos médicos.</w:t>
      </w:r>
    </w:p>
    <w:p w14:paraId="33916189" w14:textId="492E5748" w:rsidR="006F5C72" w:rsidRDefault="006F5C72" w:rsidP="002A07C4">
      <w:pPr>
        <w:pStyle w:val="Prrafodelista"/>
        <w:jc w:val="both"/>
        <w:rPr>
          <w:lang w:val="es-ES"/>
        </w:rPr>
      </w:pPr>
      <w:r>
        <w:rPr>
          <w:lang w:val="es-ES"/>
        </w:rPr>
        <w:t xml:space="preserve">d. </w:t>
      </w:r>
      <w:r w:rsidRPr="006F5C72">
        <w:rPr>
          <w:lang w:val="es-ES"/>
        </w:rPr>
        <w:t>Es la rama de la matemática aplicada exclusivamente a la estadística de resultados experimentales.</w:t>
      </w:r>
    </w:p>
    <w:p w14:paraId="08763B60" w14:textId="77777777" w:rsidR="006F5C72" w:rsidRDefault="006F5C72" w:rsidP="006F5C72">
      <w:pPr>
        <w:pStyle w:val="Prrafodelista"/>
        <w:rPr>
          <w:lang w:val="es-ES"/>
        </w:rPr>
      </w:pPr>
    </w:p>
    <w:p w14:paraId="1BD7FF77" w14:textId="10BFE1E8" w:rsidR="006F5C72" w:rsidRPr="00A83E15" w:rsidRDefault="006F5C72" w:rsidP="002A07C4">
      <w:pPr>
        <w:pStyle w:val="Prrafodelista"/>
        <w:numPr>
          <w:ilvl w:val="0"/>
          <w:numId w:val="1"/>
        </w:numPr>
        <w:jc w:val="both"/>
        <w:rPr>
          <w:b/>
          <w:bCs/>
          <w:lang w:val="es-ES"/>
        </w:rPr>
      </w:pPr>
      <w:r w:rsidRPr="00A83E15">
        <w:rPr>
          <w:b/>
          <w:bCs/>
          <w:lang w:val="es-ES"/>
        </w:rPr>
        <w:t xml:space="preserve">De acuerdo con los estándares a nivel mundial por favor organice los conceptos que deben estar en </w:t>
      </w:r>
      <w:r w:rsidR="00E37F0B" w:rsidRPr="00A83E15">
        <w:rPr>
          <w:b/>
          <w:bCs/>
          <w:lang w:val="es-ES"/>
        </w:rPr>
        <w:t>la</w:t>
      </w:r>
      <w:r w:rsidRPr="00A83E15">
        <w:rPr>
          <w:b/>
          <w:bCs/>
          <w:lang w:val="es-ES"/>
        </w:rPr>
        <w:t xml:space="preserve"> siguient</w:t>
      </w:r>
      <w:r w:rsidR="00E37F0B" w:rsidRPr="00A83E15">
        <w:rPr>
          <w:b/>
          <w:bCs/>
          <w:lang w:val="es-ES"/>
        </w:rPr>
        <w:t>e figura</w:t>
      </w:r>
      <w:r w:rsidRPr="00A83E15">
        <w:rPr>
          <w:b/>
          <w:bCs/>
          <w:lang w:val="es-ES"/>
        </w:rPr>
        <w:t xml:space="preserve">: Laboratorios acreditados, SI, Instrumento de medición, BIPM, Instituto nacional. </w:t>
      </w:r>
      <w:r w:rsidR="00E37F0B" w:rsidRPr="00A83E15">
        <w:rPr>
          <w:b/>
          <w:bCs/>
          <w:lang w:val="es-ES"/>
        </w:rPr>
        <w:t xml:space="preserve">Asimismo, la función que debe cumplir la trazabilidad y proceso de calibración. </w:t>
      </w:r>
    </w:p>
    <w:p w14:paraId="60CA42B2" w14:textId="55F52861" w:rsidR="006F5C72" w:rsidRDefault="006F5C72" w:rsidP="006F5C72">
      <w:pPr>
        <w:pStyle w:val="Prrafodelista"/>
        <w:rPr>
          <w:lang w:val="es-ES"/>
        </w:rPr>
      </w:pPr>
    </w:p>
    <w:p w14:paraId="64699D38" w14:textId="2C79E4A3" w:rsidR="006F5C72" w:rsidRDefault="006F5C72" w:rsidP="006F5C72">
      <w:pPr>
        <w:pStyle w:val="Prrafodelista"/>
        <w:rPr>
          <w:lang w:val="es-ES"/>
        </w:rPr>
      </w:pPr>
    </w:p>
    <w:p w14:paraId="37ACEDEF" w14:textId="5B451E80" w:rsidR="006F5C72" w:rsidRPr="006F5C72" w:rsidRDefault="004C3333" w:rsidP="006F5C72">
      <w:pPr>
        <w:pStyle w:val="Prrafodelista"/>
        <w:rPr>
          <w:lang w:val="es-ES"/>
        </w:rPr>
      </w:pPr>
      <w:r w:rsidRPr="00E37F0B">
        <w:rPr>
          <w:noProof/>
        </w:rPr>
        <mc:AlternateContent>
          <mc:Choice Requires="wps">
            <w:drawing>
              <wp:anchor distT="0" distB="0" distL="114300" distR="114300" simplePos="0" relativeHeight="251668480" behindDoc="0" locked="0" layoutInCell="1" allowOverlap="1" wp14:anchorId="659BF1C8" wp14:editId="45C9EBD0">
                <wp:simplePos x="0" y="0"/>
                <wp:positionH relativeFrom="column">
                  <wp:posOffset>1958340</wp:posOffset>
                </wp:positionH>
                <wp:positionV relativeFrom="paragraph">
                  <wp:posOffset>17145</wp:posOffset>
                </wp:positionV>
                <wp:extent cx="885825" cy="1246505"/>
                <wp:effectExtent l="0" t="0" r="66675" b="48895"/>
                <wp:wrapNone/>
                <wp:docPr id="5" name="Conector recto de flecha 4">
                  <a:extLst xmlns:a="http://schemas.openxmlformats.org/drawingml/2006/main">
                    <a:ext uri="{FF2B5EF4-FFF2-40B4-BE49-F238E27FC236}">
                      <a16:creationId xmlns:a16="http://schemas.microsoft.com/office/drawing/2014/main" id="{BCA67602-2893-A9CF-4321-45574DD8248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85825" cy="12465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D501E64" id="_x0000_t32" coordsize="21600,21600" o:spt="32" o:oned="t" path="m,l21600,21600e" filled="f">
                <v:path arrowok="t" fillok="f" o:connecttype="none"/>
                <o:lock v:ext="edit" shapetype="t"/>
              </v:shapetype>
              <v:shape id="Conector recto de flecha 4" o:spid="_x0000_s1026" type="#_x0000_t32" style="position:absolute;margin-left:154.2pt;margin-top:1.35pt;width:69.75pt;height:98.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" strokecolor="#156082 [3204]" strokeweight="1pt">
                <v:stroke endarrow="block" joinstyle="miter"/>
                <o:lock v:ext="edit" shapetype="f"/>
              </v:shape>
            </w:pict>
          </mc:Fallback>
        </mc:AlternateContent>
      </w:r>
      <w:r w:rsidRPr="00E37F0B">
        <w:rPr>
          <w:noProof/>
        </w:rPr>
        <mc:AlternateContent>
          <mc:Choice Requires="wps">
            <w:drawing>
              <wp:anchor distT="0" distB="0" distL="114300" distR="114300" simplePos="0" relativeHeight="251666432" behindDoc="0" locked="0" layoutInCell="1" allowOverlap="1" wp14:anchorId="1FF8B31F" wp14:editId="105817B7">
                <wp:simplePos x="0" y="0"/>
                <wp:positionH relativeFrom="column">
                  <wp:posOffset>624840</wp:posOffset>
                </wp:positionH>
                <wp:positionV relativeFrom="paragraph">
                  <wp:posOffset>160020</wp:posOffset>
                </wp:positionV>
                <wp:extent cx="790575" cy="1103630"/>
                <wp:effectExtent l="0" t="38100" r="47625" b="20320"/>
                <wp:wrapNone/>
                <wp:docPr id="3" name="Conector recto de flecha 2">
                  <a:extLst xmlns:a="http://schemas.openxmlformats.org/drawingml/2006/main">
                    <a:ext uri="{FF2B5EF4-FFF2-40B4-BE49-F238E27FC236}">
                      <a16:creationId xmlns:a16="http://schemas.microsoft.com/office/drawing/2014/main" id="{BF49F042-1C0A-1B78-C028-00761C8FDC1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90575" cy="110363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0D2B58" id="Conector recto de flecha 2" o:spid="_x0000_s1026" type="#_x0000_t32" style="position:absolute;margin-left:49.2pt;margin-top:12.6pt;width:62.25pt;height:86.9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" strokecolor="#156082 [3204]" strokeweight="1pt">
                <v:stroke endarrow="block" joinstyle="miter"/>
                <o:lock v:ext="edit" shapetype="f"/>
              </v:shape>
            </w:pict>
          </mc:Fallback>
        </mc:AlternateContent>
      </w:r>
      <w:r w:rsidRPr="006F5C72">
        <w:rPr>
          <w:noProof/>
        </w:rPr>
        <w:drawing>
          <wp:anchor distT="0" distB="0" distL="114300" distR="114300" simplePos="0" relativeHeight="251664384" behindDoc="0" locked="0" layoutInCell="1" allowOverlap="1" wp14:anchorId="7DE627B9" wp14:editId="060C2ED2">
            <wp:simplePos x="0" y="0"/>
            <wp:positionH relativeFrom="column">
              <wp:posOffset>729615</wp:posOffset>
            </wp:positionH>
            <wp:positionV relativeFrom="paragraph">
              <wp:posOffset>16510</wp:posOffset>
            </wp:positionV>
            <wp:extent cx="2009775" cy="1429385"/>
            <wp:effectExtent l="57150" t="57150" r="47625" b="56515"/>
            <wp:wrapNone/>
            <wp:docPr id="126880559" name="Diagrama 1">
              <a:extLst xmlns:a="http://schemas.openxmlformats.org/drawingml/2006/main">
                <a:ext uri="{FF2B5EF4-FFF2-40B4-BE49-F238E27FC236}">
                  <a16:creationId xmlns:a16="http://schemas.microsoft.com/office/drawing/2014/main" id="{4FF7B4B7-ADC6-87CA-2D13-922E6E81142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margin">
              <wp14:pctWidth>0</wp14:pctWidth>
            </wp14:sizeRelH>
            <wp14:sizeRelV relativeFrom="margin">
              <wp14:pctHeight>0</wp14:pctHeight>
            </wp14:sizeRelV>
          </wp:anchor>
        </w:drawing>
      </w:r>
    </w:p>
    <w:p w14:paraId="30D07B03" w14:textId="06590FEC" w:rsidR="00E50239" w:rsidRPr="00E50239" w:rsidRDefault="00E50239" w:rsidP="006F5C72">
      <w:pPr>
        <w:pStyle w:val="Prrafodelista"/>
        <w:rPr>
          <w:lang w:val="es-ES"/>
        </w:rPr>
      </w:pPr>
    </w:p>
    <w:p w14:paraId="1B24C7F6" w14:textId="60A48862" w:rsidR="00E50239" w:rsidRPr="00FC5B7E" w:rsidRDefault="00E50239" w:rsidP="00E50239">
      <w:pPr>
        <w:pStyle w:val="Prrafodelista"/>
        <w:rPr>
          <w:lang w:val="es-ES"/>
        </w:rPr>
      </w:pPr>
    </w:p>
    <w:p w14:paraId="7EB2A1EA" w14:textId="4AC54FE8" w:rsidR="007B74AD" w:rsidRDefault="007B74AD">
      <w:pPr>
        <w:rPr>
          <w:lang w:val="es-ES"/>
        </w:rPr>
      </w:pPr>
    </w:p>
    <w:p w14:paraId="4EBF1C72" w14:textId="77777777" w:rsidR="004C3333" w:rsidRPr="004C3333" w:rsidRDefault="004C3333" w:rsidP="004C3333">
      <w:pPr>
        <w:rPr>
          <w:lang w:val="es-ES"/>
        </w:rPr>
      </w:pPr>
    </w:p>
    <w:p w14:paraId="3987B77D" w14:textId="77777777" w:rsidR="004C3333" w:rsidRDefault="004C3333" w:rsidP="004C3333">
      <w:pPr>
        <w:rPr>
          <w:lang w:val="es-ES"/>
        </w:rPr>
      </w:pPr>
    </w:p>
    <w:p w14:paraId="3CCA3167" w14:textId="6125E431" w:rsidR="00936B01" w:rsidRDefault="00936B01" w:rsidP="004C3333">
      <w:pPr>
        <w:rPr>
          <w:lang w:val="es-ES"/>
        </w:rPr>
      </w:pPr>
      <w:r>
        <w:rPr>
          <w:lang w:val="es-ES"/>
        </w:rPr>
        <w:t xml:space="preserve">SI, BIPM, Instituto nacional, Laboratorio acreditado, Instrumento de medición. </w:t>
      </w:r>
    </w:p>
    <w:p w14:paraId="504D6E4A" w14:textId="51311738" w:rsidR="00936B01" w:rsidRPr="004C3333" w:rsidRDefault="00936B01" w:rsidP="004C3333">
      <w:pPr>
        <w:rPr>
          <w:lang w:val="es-ES"/>
        </w:rPr>
      </w:pPr>
      <w:r>
        <w:rPr>
          <w:lang w:val="es-ES"/>
        </w:rPr>
        <w:t xml:space="preserve">Trazabilidad y calibración. </w:t>
      </w:r>
    </w:p>
    <w:p w14:paraId="0AF888B4" w14:textId="77777777" w:rsidR="004C3333" w:rsidRPr="004C3333" w:rsidRDefault="004C3333" w:rsidP="004C3333">
      <w:pPr>
        <w:rPr>
          <w:lang w:val="es-ES"/>
        </w:rPr>
      </w:pPr>
    </w:p>
    <w:p w14:paraId="57AC1A2F" w14:textId="454194A0" w:rsidR="00216E98" w:rsidRPr="00A83E15" w:rsidRDefault="004C3333" w:rsidP="00216E98">
      <w:pPr>
        <w:pStyle w:val="Prrafodelista"/>
        <w:numPr>
          <w:ilvl w:val="0"/>
          <w:numId w:val="1"/>
        </w:numPr>
        <w:rPr>
          <w:b/>
          <w:bCs/>
        </w:rPr>
      </w:pPr>
      <w:r w:rsidRPr="00A83E15">
        <w:rPr>
          <w:b/>
          <w:bCs/>
        </w:rPr>
        <w:t>¿Cuáles son las principales características que definen una onda senoidal?</w:t>
      </w:r>
    </w:p>
    <w:p w14:paraId="42528043" w14:textId="77777777" w:rsidR="004C3333" w:rsidRDefault="004C3333" w:rsidP="004C3333">
      <w:pPr>
        <w:pStyle w:val="Prrafodelista"/>
      </w:pPr>
    </w:p>
    <w:p w14:paraId="457027B5" w14:textId="4CC5AAEF" w:rsidR="004C3333" w:rsidRDefault="004C3333" w:rsidP="004C3333">
      <w:pPr>
        <w:pStyle w:val="Prrafodelista"/>
        <w:jc w:val="center"/>
      </w:pPr>
      <w:r w:rsidRPr="004C3333">
        <w:rPr>
          <w:noProof/>
        </w:rPr>
        <w:drawing>
          <wp:inline distT="0" distB="0" distL="0" distR="0" wp14:anchorId="563B8311" wp14:editId="43EEC02C">
            <wp:extent cx="2209800" cy="924099"/>
            <wp:effectExtent l="0" t="0" r="0" b="9525"/>
            <wp:docPr id="1030" name="Picture 6">
              <a:extLst xmlns:a="http://schemas.openxmlformats.org/drawingml/2006/main">
                <a:ext uri="{FF2B5EF4-FFF2-40B4-BE49-F238E27FC236}">
                  <a16:creationId xmlns:a16="http://schemas.microsoft.com/office/drawing/2014/main" id="{45F1C671-EC37-2C8D-3B5E-DC252FA886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a:extLst>
                        <a:ext uri="{FF2B5EF4-FFF2-40B4-BE49-F238E27FC236}">
                          <a16:creationId xmlns:a16="http://schemas.microsoft.com/office/drawing/2014/main" id="{45F1C671-EC37-2C8D-3B5E-DC252FA886A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45215" cy="938909"/>
                    </a:xfrm>
                    <a:prstGeom prst="rect">
                      <a:avLst/>
                    </a:prstGeom>
                    <a:noFill/>
                  </pic:spPr>
                </pic:pic>
              </a:graphicData>
            </a:graphic>
          </wp:inline>
        </w:drawing>
      </w:r>
    </w:p>
    <w:p w14:paraId="3A830882" w14:textId="6C075448" w:rsidR="00216E98" w:rsidRDefault="00936B01" w:rsidP="00216E98">
      <w:pPr>
        <w:pStyle w:val="Prrafodelista"/>
      </w:pPr>
      <w:r w:rsidRPr="00936B01">
        <w:t>Amplitud</w:t>
      </w:r>
      <w:r>
        <w:t xml:space="preserve">, frecuencia, periodo, fase, </w:t>
      </w:r>
      <w:proofErr w:type="spellStart"/>
      <w:r>
        <w:t>vp</w:t>
      </w:r>
      <w:proofErr w:type="spellEnd"/>
      <w:r>
        <w:t xml:space="preserve">, </w:t>
      </w:r>
      <w:proofErr w:type="spellStart"/>
      <w:r>
        <w:t>vpp</w:t>
      </w:r>
      <w:proofErr w:type="spellEnd"/>
      <w:r>
        <w:t xml:space="preserve">, </w:t>
      </w:r>
    </w:p>
    <w:p w14:paraId="679D2DB3" w14:textId="77777777" w:rsidR="00216E98" w:rsidRDefault="00216E98" w:rsidP="00216E98">
      <w:pPr>
        <w:pStyle w:val="Prrafodelista"/>
      </w:pPr>
    </w:p>
    <w:p w14:paraId="42243105" w14:textId="4FEA3918" w:rsidR="004C3333" w:rsidRPr="00A83E15" w:rsidRDefault="004C3333" w:rsidP="004C3333">
      <w:pPr>
        <w:pStyle w:val="Prrafodelista"/>
        <w:numPr>
          <w:ilvl w:val="0"/>
          <w:numId w:val="1"/>
        </w:numPr>
        <w:rPr>
          <w:b/>
          <w:bCs/>
        </w:rPr>
      </w:pPr>
      <w:r w:rsidRPr="00A83E15">
        <w:rPr>
          <w:b/>
          <w:bCs/>
        </w:rPr>
        <w:t>¿Cuáles son las principales características que definen una onda cuadrada?</w:t>
      </w:r>
    </w:p>
    <w:p w14:paraId="0E40C586" w14:textId="77777777" w:rsidR="004C3333" w:rsidRDefault="004C3333" w:rsidP="004C3333">
      <w:pPr>
        <w:pStyle w:val="Prrafodelista"/>
      </w:pPr>
    </w:p>
    <w:p w14:paraId="2CB750AB" w14:textId="7D4A78DB" w:rsidR="004C3333" w:rsidRDefault="004C3333" w:rsidP="004C3333">
      <w:pPr>
        <w:pStyle w:val="Prrafodelista"/>
        <w:jc w:val="center"/>
      </w:pPr>
      <w:r w:rsidRPr="004C3333">
        <w:rPr>
          <w:noProof/>
        </w:rPr>
        <w:lastRenderedPageBreak/>
        <w:drawing>
          <wp:inline distT="0" distB="0" distL="0" distR="0" wp14:anchorId="2D0B55AE" wp14:editId="1233B886">
            <wp:extent cx="2590800" cy="920698"/>
            <wp:effectExtent l="0" t="0" r="0" b="0"/>
            <wp:docPr id="444696037" name="Marcador de contenido 14" descr="Icono&#10;&#10;El contenido generado por IA puede ser incorrecto.">
              <a:extLst xmlns:a="http://schemas.openxmlformats.org/drawingml/2006/main">
                <a:ext uri="{FF2B5EF4-FFF2-40B4-BE49-F238E27FC236}">
                  <a16:creationId xmlns:a16="http://schemas.microsoft.com/office/drawing/2014/main" id="{2A24BBF2-A32A-DB0E-EEB6-D7F3A4FD5A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96037" name="Marcador de contenido 14" descr="Icono&#10;&#10;El contenido generado por IA puede ser incorrecto.">
                      <a:extLst>
                        <a:ext uri="{FF2B5EF4-FFF2-40B4-BE49-F238E27FC236}">
                          <a16:creationId xmlns:a16="http://schemas.microsoft.com/office/drawing/2014/main" id="{2A24BBF2-A32A-DB0E-EEB6-D7F3A4FD5A3D}"/>
                        </a:ext>
                      </a:extLst>
                    </pic:cNvPr>
                    <pic:cNvPicPr>
                      <a:picLocks noChangeAspect="1"/>
                    </pic:cNvPicPr>
                  </pic:nvPicPr>
                  <pic:blipFill>
                    <a:blip r:embed="rId12"/>
                    <a:stretch>
                      <a:fillRect/>
                    </a:stretch>
                  </pic:blipFill>
                  <pic:spPr>
                    <a:xfrm>
                      <a:off x="0" y="0"/>
                      <a:ext cx="2604313" cy="925500"/>
                    </a:xfrm>
                    <a:prstGeom prst="rect">
                      <a:avLst/>
                    </a:prstGeom>
                  </pic:spPr>
                </pic:pic>
              </a:graphicData>
            </a:graphic>
          </wp:inline>
        </w:drawing>
      </w:r>
    </w:p>
    <w:p w14:paraId="051F29B0" w14:textId="20C30322" w:rsidR="00936B01" w:rsidRDefault="00936B01" w:rsidP="004C3333">
      <w:pPr>
        <w:pStyle w:val="Prrafodelista"/>
        <w:jc w:val="center"/>
      </w:pPr>
      <w:r w:rsidRPr="00936B01">
        <w:t>Amplitud</w:t>
      </w:r>
      <w:r>
        <w:t>, frecuencia, periodo, ciclo de trabajo.</w:t>
      </w:r>
    </w:p>
    <w:p w14:paraId="07F68434" w14:textId="77777777" w:rsidR="00936B01" w:rsidRDefault="00936B01" w:rsidP="004C3333">
      <w:pPr>
        <w:pStyle w:val="Prrafodelista"/>
        <w:jc w:val="center"/>
      </w:pPr>
    </w:p>
    <w:p w14:paraId="5A3C754A" w14:textId="3997FD66" w:rsidR="004C3333" w:rsidRPr="00A83E15" w:rsidRDefault="004C3333" w:rsidP="004C3333">
      <w:pPr>
        <w:pStyle w:val="Prrafodelista"/>
        <w:numPr>
          <w:ilvl w:val="0"/>
          <w:numId w:val="1"/>
        </w:numPr>
        <w:rPr>
          <w:b/>
          <w:bCs/>
        </w:rPr>
      </w:pPr>
      <w:r w:rsidRPr="00A83E15">
        <w:rPr>
          <w:b/>
          <w:bCs/>
        </w:rPr>
        <w:t>Relacione los conceptos de acuerdo con cada una de las definiciones:</w:t>
      </w:r>
    </w:p>
    <w:tbl>
      <w:tblPr>
        <w:tblStyle w:val="Tablaconcuadrcula"/>
        <w:tblW w:w="0" w:type="auto"/>
        <w:tblLook w:val="04A0" w:firstRow="1" w:lastRow="0" w:firstColumn="1" w:lastColumn="0" w:noHBand="0" w:noVBand="1"/>
      </w:tblPr>
      <w:tblGrid>
        <w:gridCol w:w="562"/>
        <w:gridCol w:w="1560"/>
        <w:gridCol w:w="425"/>
        <w:gridCol w:w="6281"/>
      </w:tblGrid>
      <w:tr w:rsidR="004C3333" w14:paraId="0B9DBE57" w14:textId="77777777" w:rsidTr="00216E98">
        <w:tc>
          <w:tcPr>
            <w:tcW w:w="562" w:type="dxa"/>
          </w:tcPr>
          <w:p w14:paraId="01CE1D1A" w14:textId="0EAC3BB3" w:rsidR="004C3333" w:rsidRDefault="004C3333" w:rsidP="004C3333">
            <w:r>
              <w:t>A</w:t>
            </w:r>
          </w:p>
        </w:tc>
        <w:tc>
          <w:tcPr>
            <w:tcW w:w="1560" w:type="dxa"/>
          </w:tcPr>
          <w:p w14:paraId="5B3F2824" w14:textId="6ADE1D73" w:rsidR="004C3333" w:rsidRDefault="004C3333" w:rsidP="004C3333">
            <w:r>
              <w:t>voltaje</w:t>
            </w:r>
          </w:p>
        </w:tc>
        <w:tc>
          <w:tcPr>
            <w:tcW w:w="425" w:type="dxa"/>
          </w:tcPr>
          <w:p w14:paraId="20F3C1AD" w14:textId="537EE612" w:rsidR="004C3333" w:rsidRDefault="00936B01" w:rsidP="004C3333">
            <w:r>
              <w:t>B</w:t>
            </w:r>
          </w:p>
        </w:tc>
        <w:tc>
          <w:tcPr>
            <w:tcW w:w="6281" w:type="dxa"/>
          </w:tcPr>
          <w:p w14:paraId="4259D719" w14:textId="6BE103DC" w:rsidR="004C3333" w:rsidRDefault="004C3333" w:rsidP="004C3333">
            <w:r w:rsidRPr="004C3333">
              <w:t>Flujo de cargas eléctricas a través de un conductor por unidad de tiempo</w:t>
            </w:r>
          </w:p>
        </w:tc>
      </w:tr>
      <w:tr w:rsidR="004C3333" w14:paraId="746B2AA2" w14:textId="77777777" w:rsidTr="00216E98">
        <w:tc>
          <w:tcPr>
            <w:tcW w:w="562" w:type="dxa"/>
          </w:tcPr>
          <w:p w14:paraId="3D9BC46E" w14:textId="007AF68E" w:rsidR="004C3333" w:rsidRDefault="004C3333" w:rsidP="004C3333">
            <w:r>
              <w:t>B</w:t>
            </w:r>
          </w:p>
        </w:tc>
        <w:tc>
          <w:tcPr>
            <w:tcW w:w="1560" w:type="dxa"/>
          </w:tcPr>
          <w:p w14:paraId="1BCB8BFA" w14:textId="413419F1" w:rsidR="004C3333" w:rsidRDefault="004C3333" w:rsidP="004C3333">
            <w:r>
              <w:t>Corriente</w:t>
            </w:r>
          </w:p>
        </w:tc>
        <w:tc>
          <w:tcPr>
            <w:tcW w:w="425" w:type="dxa"/>
          </w:tcPr>
          <w:p w14:paraId="6AC5AB64" w14:textId="464D282A" w:rsidR="004C3333" w:rsidRDefault="00936B01" w:rsidP="004C3333">
            <w:r>
              <w:t>C</w:t>
            </w:r>
          </w:p>
        </w:tc>
        <w:tc>
          <w:tcPr>
            <w:tcW w:w="6281" w:type="dxa"/>
          </w:tcPr>
          <w:p w14:paraId="3C4D16A9" w14:textId="18CC8726" w:rsidR="004C3333" w:rsidRDefault="004C3333" w:rsidP="004C3333">
            <w:r w:rsidRPr="004C3333">
              <w:t>Oposición que presenta un material al paso de la corriente eléctrica</w:t>
            </w:r>
          </w:p>
        </w:tc>
      </w:tr>
      <w:tr w:rsidR="004C3333" w14:paraId="3A8194B5" w14:textId="77777777" w:rsidTr="00216E98">
        <w:tc>
          <w:tcPr>
            <w:tcW w:w="562" w:type="dxa"/>
          </w:tcPr>
          <w:p w14:paraId="4E4F6F81" w14:textId="085165BA" w:rsidR="004C3333" w:rsidRDefault="004C3333" w:rsidP="004C3333">
            <w:r>
              <w:t>C</w:t>
            </w:r>
          </w:p>
        </w:tc>
        <w:tc>
          <w:tcPr>
            <w:tcW w:w="1560" w:type="dxa"/>
          </w:tcPr>
          <w:p w14:paraId="58757C02" w14:textId="27E36A99" w:rsidR="004C3333" w:rsidRDefault="004C3333" w:rsidP="004C3333">
            <w:r>
              <w:t>Resistencia</w:t>
            </w:r>
          </w:p>
        </w:tc>
        <w:tc>
          <w:tcPr>
            <w:tcW w:w="425" w:type="dxa"/>
          </w:tcPr>
          <w:p w14:paraId="2E2331E5" w14:textId="4AD2FBEA" w:rsidR="004C3333" w:rsidRDefault="00936B01" w:rsidP="004C3333">
            <w:r>
              <w:t>E</w:t>
            </w:r>
          </w:p>
        </w:tc>
        <w:tc>
          <w:tcPr>
            <w:tcW w:w="6281" w:type="dxa"/>
          </w:tcPr>
          <w:p w14:paraId="173DD784" w14:textId="0603FFF4" w:rsidR="004C3333" w:rsidRDefault="004C3333" w:rsidP="004C3333">
            <w:r w:rsidRPr="004C3333">
              <w:t>Valor equivalente de una señal alterna que produciría el mismo efecto de calentamiento que una señal continua del mismo valor.</w:t>
            </w:r>
          </w:p>
        </w:tc>
      </w:tr>
      <w:tr w:rsidR="004C3333" w14:paraId="5D63DDDD" w14:textId="77777777" w:rsidTr="00216E98">
        <w:tc>
          <w:tcPr>
            <w:tcW w:w="562" w:type="dxa"/>
          </w:tcPr>
          <w:p w14:paraId="1832AE9C" w14:textId="35B856A1" w:rsidR="004C3333" w:rsidRDefault="004C3333" w:rsidP="004C3333">
            <w:r>
              <w:t>D</w:t>
            </w:r>
          </w:p>
        </w:tc>
        <w:tc>
          <w:tcPr>
            <w:tcW w:w="1560" w:type="dxa"/>
          </w:tcPr>
          <w:p w14:paraId="6B615BC1" w14:textId="635CABA7" w:rsidR="004C3333" w:rsidRDefault="004C3333" w:rsidP="004C3333">
            <w:r>
              <w:t>Potencia</w:t>
            </w:r>
          </w:p>
        </w:tc>
        <w:tc>
          <w:tcPr>
            <w:tcW w:w="425" w:type="dxa"/>
          </w:tcPr>
          <w:p w14:paraId="1109E717" w14:textId="190AB51E" w:rsidR="004C3333" w:rsidRDefault="00936B01" w:rsidP="004C3333">
            <w:r>
              <w:t>D</w:t>
            </w:r>
          </w:p>
        </w:tc>
        <w:tc>
          <w:tcPr>
            <w:tcW w:w="6281" w:type="dxa"/>
          </w:tcPr>
          <w:p w14:paraId="43F30717" w14:textId="7494F9F5" w:rsidR="004C3333" w:rsidRDefault="004C3333" w:rsidP="004C3333">
            <w:r w:rsidRPr="004C3333">
              <w:t>Cantidad de energía eléctrica transferida o consumida por unidad de tiempo</w:t>
            </w:r>
          </w:p>
        </w:tc>
      </w:tr>
      <w:tr w:rsidR="004C3333" w14:paraId="465C28F8" w14:textId="77777777" w:rsidTr="00216E98">
        <w:tc>
          <w:tcPr>
            <w:tcW w:w="562" w:type="dxa"/>
          </w:tcPr>
          <w:p w14:paraId="5B433F53" w14:textId="7BE03D75" w:rsidR="004C3333" w:rsidRDefault="004C3333" w:rsidP="004C3333">
            <w:r>
              <w:t>E</w:t>
            </w:r>
          </w:p>
        </w:tc>
        <w:tc>
          <w:tcPr>
            <w:tcW w:w="1560" w:type="dxa"/>
          </w:tcPr>
          <w:p w14:paraId="3DE13D67" w14:textId="62FB7FA4" w:rsidR="004C3333" w:rsidRDefault="004C3333" w:rsidP="004C3333">
            <w:r>
              <w:t>Valor eficaz</w:t>
            </w:r>
          </w:p>
        </w:tc>
        <w:tc>
          <w:tcPr>
            <w:tcW w:w="425" w:type="dxa"/>
          </w:tcPr>
          <w:p w14:paraId="04FD61A0" w14:textId="7666740C" w:rsidR="004C3333" w:rsidRDefault="00936B01" w:rsidP="004C3333">
            <w:r>
              <w:t>A</w:t>
            </w:r>
          </w:p>
        </w:tc>
        <w:tc>
          <w:tcPr>
            <w:tcW w:w="6281" w:type="dxa"/>
          </w:tcPr>
          <w:p w14:paraId="0796FC5D" w14:textId="4D4D636D" w:rsidR="004C3333" w:rsidRDefault="004C3333" w:rsidP="004C3333">
            <w:r w:rsidRPr="004C3333">
              <w:t>Diferencia de potencial eléctrico entre dos puntos que impulsa el movimiento de cargas</w:t>
            </w:r>
          </w:p>
        </w:tc>
      </w:tr>
    </w:tbl>
    <w:p w14:paraId="50059F38" w14:textId="77777777" w:rsidR="004C3333" w:rsidRDefault="004C3333" w:rsidP="004C3333"/>
    <w:p w14:paraId="28BFE124" w14:textId="78D47C1D" w:rsidR="004C3333" w:rsidRPr="00A83E15" w:rsidRDefault="00A154B0" w:rsidP="004C3333">
      <w:pPr>
        <w:pStyle w:val="Prrafodelista"/>
        <w:numPr>
          <w:ilvl w:val="0"/>
          <w:numId w:val="1"/>
        </w:numPr>
        <w:rPr>
          <w:b/>
          <w:bCs/>
        </w:rPr>
      </w:pPr>
      <w:r w:rsidRPr="00A83E15">
        <w:rPr>
          <w:b/>
          <w:bCs/>
        </w:rPr>
        <w:t>Describa el tipo de circuito RLC con la relación entre voltaje y corriente:</w:t>
      </w:r>
    </w:p>
    <w:p w14:paraId="68DDB49A" w14:textId="17FE7D21" w:rsidR="00A154B0" w:rsidRDefault="00A154B0" w:rsidP="00A154B0">
      <w:pPr>
        <w:pStyle w:val="Prrafodelista"/>
      </w:pPr>
      <w:r w:rsidRPr="00A154B0">
        <w:rPr>
          <w:noProof/>
        </w:rPr>
        <w:drawing>
          <wp:inline distT="0" distB="0" distL="0" distR="0" wp14:anchorId="1913258B" wp14:editId="6F981C80">
            <wp:extent cx="4229100" cy="1581150"/>
            <wp:effectExtent l="0" t="0" r="0" b="0"/>
            <wp:docPr id="830599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99055" name=""/>
                    <pic:cNvPicPr/>
                  </pic:nvPicPr>
                  <pic:blipFill rotWithShape="1">
                    <a:blip r:embed="rId13"/>
                    <a:srcRect b="4046"/>
                    <a:stretch>
                      <a:fillRect/>
                    </a:stretch>
                  </pic:blipFill>
                  <pic:spPr bwMode="auto">
                    <a:xfrm>
                      <a:off x="0" y="0"/>
                      <a:ext cx="4229690" cy="1581371"/>
                    </a:xfrm>
                    <a:prstGeom prst="rect">
                      <a:avLst/>
                    </a:prstGeom>
                    <a:ln>
                      <a:noFill/>
                    </a:ln>
                    <a:extLst>
                      <a:ext uri="{53640926-AAD7-44D8-BBD7-CCE9431645EC}">
                        <a14:shadowObscured xmlns:a14="http://schemas.microsoft.com/office/drawing/2010/main"/>
                      </a:ext>
                    </a:extLst>
                  </pic:spPr>
                </pic:pic>
              </a:graphicData>
            </a:graphic>
          </wp:inline>
        </w:drawing>
      </w:r>
    </w:p>
    <w:p w14:paraId="5F6AAF9D" w14:textId="11DBA52F" w:rsidR="00A154B0" w:rsidRDefault="00A154B0" w:rsidP="00A154B0">
      <w:pPr>
        <w:rPr>
          <w:lang w:val="es-ES"/>
        </w:rPr>
      </w:pPr>
      <w:r>
        <w:rPr>
          <w:lang w:val="es-ES"/>
        </w:rPr>
        <w:t>a.</w:t>
      </w:r>
      <w:r w:rsidR="00936B01">
        <w:rPr>
          <w:lang w:val="es-ES"/>
        </w:rPr>
        <w:t xml:space="preserve"> voltaje y corriente permanecen iguales </w:t>
      </w:r>
    </w:p>
    <w:p w14:paraId="1ADFF347" w14:textId="4AA03434" w:rsidR="00A154B0" w:rsidRDefault="00A154B0" w:rsidP="00A154B0">
      <w:pPr>
        <w:rPr>
          <w:lang w:val="es-ES"/>
        </w:rPr>
      </w:pPr>
      <w:r>
        <w:rPr>
          <w:lang w:val="es-ES"/>
        </w:rPr>
        <w:t>b.</w:t>
      </w:r>
      <w:r w:rsidR="00936B01">
        <w:rPr>
          <w:lang w:val="es-ES"/>
        </w:rPr>
        <w:t xml:space="preserve"> </w:t>
      </w:r>
      <w:r w:rsidR="00936B01" w:rsidRPr="00936B01">
        <w:t xml:space="preserve">El voltaje se </w:t>
      </w:r>
      <w:r w:rsidR="00936B01" w:rsidRPr="00936B01">
        <w:rPr>
          <w:b/>
          <w:bCs/>
        </w:rPr>
        <w:t>atrasa 90°</w:t>
      </w:r>
      <w:r w:rsidR="00936B01" w:rsidRPr="00936B01">
        <w:t xml:space="preserve"> respecto a la corriente.</w:t>
      </w:r>
    </w:p>
    <w:p w14:paraId="1C84AB15" w14:textId="0DDE7AF1" w:rsidR="00A154B0" w:rsidRDefault="00A154B0" w:rsidP="00A154B0">
      <w:pPr>
        <w:rPr>
          <w:lang w:val="es-ES"/>
        </w:rPr>
      </w:pPr>
      <w:r>
        <w:rPr>
          <w:lang w:val="es-ES"/>
        </w:rPr>
        <w:t>c.</w:t>
      </w:r>
      <w:r w:rsidR="00936B01">
        <w:rPr>
          <w:lang w:val="es-ES"/>
        </w:rPr>
        <w:t xml:space="preserve"> </w:t>
      </w:r>
      <w:r w:rsidR="00936B01" w:rsidRPr="00936B01">
        <w:t xml:space="preserve">El voltaje se </w:t>
      </w:r>
      <w:r w:rsidR="00936B01" w:rsidRPr="00936B01">
        <w:rPr>
          <w:b/>
          <w:bCs/>
        </w:rPr>
        <w:t>a</w:t>
      </w:r>
      <w:r w:rsidR="00936B01">
        <w:rPr>
          <w:b/>
          <w:bCs/>
        </w:rPr>
        <w:t>delanta</w:t>
      </w:r>
      <w:r w:rsidR="00936B01" w:rsidRPr="00936B01">
        <w:rPr>
          <w:b/>
          <w:bCs/>
        </w:rPr>
        <w:t xml:space="preserve"> 90°</w:t>
      </w:r>
      <w:r w:rsidR="00936B01" w:rsidRPr="00936B01">
        <w:t xml:space="preserve"> respecto a la corriente.</w:t>
      </w:r>
    </w:p>
    <w:p w14:paraId="1CCF35F6" w14:textId="77777777" w:rsidR="002D4DBD" w:rsidRDefault="002D4DBD" w:rsidP="00A154B0"/>
    <w:p w14:paraId="459CBBC5" w14:textId="17941AAD" w:rsidR="00A154B0" w:rsidRPr="00A83E15" w:rsidRDefault="002D4DBD" w:rsidP="002D4DBD">
      <w:pPr>
        <w:pStyle w:val="Prrafodelista"/>
        <w:numPr>
          <w:ilvl w:val="0"/>
          <w:numId w:val="1"/>
        </w:numPr>
        <w:rPr>
          <w:b/>
          <w:bCs/>
        </w:rPr>
      </w:pPr>
      <w:r w:rsidRPr="00A83E15">
        <w:rPr>
          <w:b/>
          <w:bCs/>
        </w:rPr>
        <w:t>Relacione los conceptos con su definición:</w:t>
      </w:r>
    </w:p>
    <w:tbl>
      <w:tblPr>
        <w:tblStyle w:val="Tablaconcuadrcula"/>
        <w:tblW w:w="5000" w:type="pct"/>
        <w:tblLook w:val="04A0" w:firstRow="1" w:lastRow="0" w:firstColumn="1" w:lastColumn="0" w:noHBand="0" w:noVBand="1"/>
      </w:tblPr>
      <w:tblGrid>
        <w:gridCol w:w="369"/>
        <w:gridCol w:w="1702"/>
        <w:gridCol w:w="411"/>
        <w:gridCol w:w="6346"/>
      </w:tblGrid>
      <w:tr w:rsidR="002D4DBD" w14:paraId="78B5E1E0" w14:textId="77777777" w:rsidTr="002D4DBD">
        <w:tc>
          <w:tcPr>
            <w:tcW w:w="203" w:type="pct"/>
          </w:tcPr>
          <w:p w14:paraId="61C5D378" w14:textId="4683F793" w:rsidR="002D4DBD" w:rsidRDefault="002D4DBD" w:rsidP="002D4DBD">
            <w:r>
              <w:t>A</w:t>
            </w:r>
          </w:p>
        </w:tc>
        <w:tc>
          <w:tcPr>
            <w:tcW w:w="966" w:type="pct"/>
          </w:tcPr>
          <w:p w14:paraId="0BDA488C" w14:textId="25FA4065" w:rsidR="002D4DBD" w:rsidRDefault="002D4DBD" w:rsidP="002D4DBD">
            <w:r w:rsidRPr="00A154B0">
              <w:t>Exactitud</w:t>
            </w:r>
          </w:p>
        </w:tc>
        <w:tc>
          <w:tcPr>
            <w:tcW w:w="235" w:type="pct"/>
          </w:tcPr>
          <w:p w14:paraId="7D4E9FF2" w14:textId="18D7E029" w:rsidR="002D4DBD" w:rsidRDefault="00936B01" w:rsidP="002D4DBD">
            <w:r>
              <w:t>B</w:t>
            </w:r>
          </w:p>
        </w:tc>
        <w:tc>
          <w:tcPr>
            <w:tcW w:w="3595" w:type="pct"/>
          </w:tcPr>
          <w:p w14:paraId="5A834333" w14:textId="318B9C0F" w:rsidR="002D4DBD" w:rsidRDefault="002D4DBD" w:rsidP="002D4DBD">
            <w:r w:rsidRPr="002D4DBD">
              <w:t>Dispositivo que convierte una magnitud física en otra, generalmente en una señal eléctrica.</w:t>
            </w:r>
          </w:p>
        </w:tc>
      </w:tr>
      <w:tr w:rsidR="002D4DBD" w14:paraId="368FE47F" w14:textId="77777777" w:rsidTr="002D4DBD">
        <w:trPr>
          <w:trHeight w:val="283"/>
        </w:trPr>
        <w:tc>
          <w:tcPr>
            <w:tcW w:w="203" w:type="pct"/>
          </w:tcPr>
          <w:p w14:paraId="74A75338" w14:textId="4FBD957F" w:rsidR="002D4DBD" w:rsidRDefault="002D4DBD" w:rsidP="002D4DBD">
            <w:r>
              <w:t>B</w:t>
            </w:r>
          </w:p>
        </w:tc>
        <w:tc>
          <w:tcPr>
            <w:tcW w:w="966" w:type="pct"/>
          </w:tcPr>
          <w:p w14:paraId="2552604B" w14:textId="0C851678" w:rsidR="002D4DBD" w:rsidRDefault="002D4DBD" w:rsidP="002D4DBD">
            <w:r w:rsidRPr="00A154B0">
              <w:t>Transductor</w:t>
            </w:r>
          </w:p>
        </w:tc>
        <w:tc>
          <w:tcPr>
            <w:tcW w:w="235" w:type="pct"/>
          </w:tcPr>
          <w:p w14:paraId="52308D7E" w14:textId="51B49C2A" w:rsidR="002D4DBD" w:rsidRDefault="00936B01" w:rsidP="002D4DBD">
            <w:r>
              <w:t>A</w:t>
            </w:r>
          </w:p>
        </w:tc>
        <w:tc>
          <w:tcPr>
            <w:tcW w:w="3595" w:type="pct"/>
          </w:tcPr>
          <w:p w14:paraId="41961AD3" w14:textId="6B434302" w:rsidR="002D4DBD" w:rsidRDefault="002D4DBD" w:rsidP="002D4DBD">
            <w:r w:rsidRPr="002D4DBD">
              <w:t>Capacidad de un instrumento o sistema de dar resultados lo más cercanos posible al valor verdadero de la magnitud medida.</w:t>
            </w:r>
          </w:p>
        </w:tc>
      </w:tr>
      <w:tr w:rsidR="002D4DBD" w14:paraId="507BAB36" w14:textId="77777777" w:rsidTr="002D4DBD">
        <w:tc>
          <w:tcPr>
            <w:tcW w:w="203" w:type="pct"/>
          </w:tcPr>
          <w:p w14:paraId="493DBFCB" w14:textId="64CFE1A7" w:rsidR="002D4DBD" w:rsidRDefault="002D4DBD" w:rsidP="002D4DBD">
            <w:r>
              <w:lastRenderedPageBreak/>
              <w:t>C</w:t>
            </w:r>
          </w:p>
        </w:tc>
        <w:tc>
          <w:tcPr>
            <w:tcW w:w="966" w:type="pct"/>
          </w:tcPr>
          <w:p w14:paraId="4204B87A" w14:textId="68BBC0C6" w:rsidR="002D4DBD" w:rsidRDefault="002D4DBD" w:rsidP="002D4DBD">
            <w:r w:rsidRPr="00A154B0">
              <w:t>Sensibilidad</w:t>
            </w:r>
          </w:p>
        </w:tc>
        <w:tc>
          <w:tcPr>
            <w:tcW w:w="235" w:type="pct"/>
          </w:tcPr>
          <w:p w14:paraId="60F3988C" w14:textId="40975287" w:rsidR="002D4DBD" w:rsidRDefault="00936B01" w:rsidP="002D4DBD">
            <w:r>
              <w:t>D</w:t>
            </w:r>
          </w:p>
        </w:tc>
        <w:tc>
          <w:tcPr>
            <w:tcW w:w="3595" w:type="pct"/>
          </w:tcPr>
          <w:p w14:paraId="5FA8240B" w14:textId="6CEA574E" w:rsidR="002D4DBD" w:rsidRDefault="002D4DBD" w:rsidP="002D4DBD">
            <w:r w:rsidRPr="002D4DBD">
              <w:t>Diferencia máxima entre las salidas de un instrumento cuando una misma entrada es alcanzada desde valores crecientes y decrecientes.</w:t>
            </w:r>
          </w:p>
        </w:tc>
      </w:tr>
      <w:tr w:rsidR="002D4DBD" w14:paraId="2E6A84EF" w14:textId="77777777" w:rsidTr="002D4DBD">
        <w:tc>
          <w:tcPr>
            <w:tcW w:w="203" w:type="pct"/>
          </w:tcPr>
          <w:p w14:paraId="33642211" w14:textId="16109D49" w:rsidR="002D4DBD" w:rsidRDefault="002D4DBD" w:rsidP="002D4DBD">
            <w:r>
              <w:t>D</w:t>
            </w:r>
          </w:p>
        </w:tc>
        <w:tc>
          <w:tcPr>
            <w:tcW w:w="966" w:type="pct"/>
          </w:tcPr>
          <w:p w14:paraId="305C2D27" w14:textId="05DF5B34" w:rsidR="002D4DBD" w:rsidRDefault="002D4DBD" w:rsidP="002D4DBD">
            <w:r w:rsidRPr="00A154B0">
              <w:t>Histéresis</w:t>
            </w:r>
          </w:p>
        </w:tc>
        <w:tc>
          <w:tcPr>
            <w:tcW w:w="235" w:type="pct"/>
          </w:tcPr>
          <w:p w14:paraId="237BABC9" w14:textId="2CBF43C3" w:rsidR="002D4DBD" w:rsidRDefault="00936B01" w:rsidP="002D4DBD">
            <w:r>
              <w:t>C</w:t>
            </w:r>
          </w:p>
        </w:tc>
        <w:tc>
          <w:tcPr>
            <w:tcW w:w="3595" w:type="pct"/>
          </w:tcPr>
          <w:p w14:paraId="1779958A" w14:textId="6D2C9339" w:rsidR="002D4DBD" w:rsidRDefault="002D4DBD" w:rsidP="002D4DBD">
            <w:r w:rsidRPr="002D4DBD">
              <w:t>Variación en la salida de un sistema de medición ante una pequeña variación de la magnitud de entrada.</w:t>
            </w:r>
          </w:p>
        </w:tc>
      </w:tr>
      <w:tr w:rsidR="002D4DBD" w14:paraId="344B8987" w14:textId="77777777" w:rsidTr="002D4DBD">
        <w:tc>
          <w:tcPr>
            <w:tcW w:w="203" w:type="pct"/>
          </w:tcPr>
          <w:p w14:paraId="477A8856" w14:textId="166EB64A" w:rsidR="002D4DBD" w:rsidRDefault="002D4DBD" w:rsidP="002D4DBD">
            <w:r>
              <w:t>E</w:t>
            </w:r>
          </w:p>
        </w:tc>
        <w:tc>
          <w:tcPr>
            <w:tcW w:w="966" w:type="pct"/>
          </w:tcPr>
          <w:p w14:paraId="4B589163" w14:textId="64BA8340" w:rsidR="002D4DBD" w:rsidRDefault="002D4DBD" w:rsidP="002D4DBD">
            <w:r w:rsidRPr="00A154B0">
              <w:t>Incertidumbre</w:t>
            </w:r>
          </w:p>
        </w:tc>
        <w:tc>
          <w:tcPr>
            <w:tcW w:w="235" w:type="pct"/>
          </w:tcPr>
          <w:p w14:paraId="42CD17F8" w14:textId="0845D1D9" w:rsidR="002D4DBD" w:rsidRDefault="00936B01" w:rsidP="002D4DBD">
            <w:r>
              <w:t>E</w:t>
            </w:r>
          </w:p>
        </w:tc>
        <w:tc>
          <w:tcPr>
            <w:tcW w:w="3595" w:type="pct"/>
          </w:tcPr>
          <w:p w14:paraId="6ECFC87E" w14:textId="41AC574C" w:rsidR="002D4DBD" w:rsidRDefault="002D4DBD" w:rsidP="002D4DBD">
            <w:r w:rsidRPr="002D4DBD">
              <w:t>Parámetro que refleja el rango de duda asociado a la medición de una magnitud.</w:t>
            </w:r>
          </w:p>
        </w:tc>
      </w:tr>
    </w:tbl>
    <w:p w14:paraId="2213E766" w14:textId="77777777" w:rsidR="00A154B0" w:rsidRDefault="00A154B0" w:rsidP="00A154B0"/>
    <w:p w14:paraId="775D15C8" w14:textId="51818873" w:rsidR="002D4DBD" w:rsidRPr="00A83E15" w:rsidRDefault="00A06A27" w:rsidP="002D4DBD">
      <w:pPr>
        <w:pStyle w:val="Prrafodelista"/>
        <w:numPr>
          <w:ilvl w:val="0"/>
          <w:numId w:val="1"/>
        </w:numPr>
        <w:rPr>
          <w:b/>
          <w:bCs/>
        </w:rPr>
      </w:pPr>
      <w:r w:rsidRPr="00A83E15">
        <w:rPr>
          <w:b/>
          <w:bCs/>
        </w:rPr>
        <w:t>¿Cuál de las siguientes opciones describe correctamente la diferencia entre una señal continua y una señal discreta?</w:t>
      </w:r>
    </w:p>
    <w:p w14:paraId="71A99C85" w14:textId="26E706BC" w:rsidR="00A06A27" w:rsidRDefault="00A06A27" w:rsidP="002A07C4">
      <w:pPr>
        <w:ind w:left="360"/>
        <w:jc w:val="both"/>
      </w:pPr>
      <w:r>
        <w:t xml:space="preserve">a. </w:t>
      </w:r>
      <w:r w:rsidRPr="00A06A27">
        <w:t>Una señal continua se representa como una secuencia s(m), mientras que una señal discreta se representa como una función continua s(t)</w:t>
      </w:r>
    </w:p>
    <w:p w14:paraId="12E6A0F7" w14:textId="78A0473E" w:rsidR="00A06A27" w:rsidRDefault="00A06A27" w:rsidP="002A07C4">
      <w:pPr>
        <w:ind w:left="360"/>
        <w:jc w:val="both"/>
      </w:pPr>
      <w:r w:rsidRPr="00936B01">
        <w:rPr>
          <w:b/>
          <w:bCs/>
        </w:rPr>
        <w:t>b.</w:t>
      </w:r>
      <w:r>
        <w:t xml:space="preserve"> </w:t>
      </w:r>
      <w:r w:rsidRPr="00A06A27">
        <w:t>Una señal continua se describe mediante una función s(t), que proporciona información en cualquier instante de tiempo, mientras que una señal discreta se describe como una secuencia s(m), que proporciona información solo en puntos específicos del tiempo.</w:t>
      </w:r>
    </w:p>
    <w:p w14:paraId="546F4363" w14:textId="41E4B1E9" w:rsidR="00A06A27" w:rsidRDefault="00A06A27" w:rsidP="002A07C4">
      <w:pPr>
        <w:ind w:left="360"/>
        <w:jc w:val="both"/>
      </w:pPr>
      <w:r>
        <w:t xml:space="preserve">c. </w:t>
      </w:r>
      <w:r w:rsidRPr="00A06A27">
        <w:t>Ambas señales se describen de la misma forma, la diferencia está únicamente en la amplitud que toman</w:t>
      </w:r>
    </w:p>
    <w:p w14:paraId="7EEE8386" w14:textId="221DF4C7" w:rsidR="00A06A27" w:rsidRDefault="00A06A27" w:rsidP="002A07C4">
      <w:pPr>
        <w:ind w:left="360"/>
        <w:jc w:val="both"/>
      </w:pPr>
      <w:r>
        <w:t xml:space="preserve">d. </w:t>
      </w:r>
      <w:r w:rsidRPr="00A06A27">
        <w:t>La señal discreta se utiliza únicamente en circuitos de corriente continua, mientras que la señal continua se usa en circuitos digitales.</w:t>
      </w:r>
    </w:p>
    <w:p w14:paraId="5DB75A0F" w14:textId="77777777" w:rsidR="00A06A27" w:rsidRDefault="00A06A27" w:rsidP="00A06A27">
      <w:pPr>
        <w:ind w:left="360"/>
      </w:pPr>
    </w:p>
    <w:p w14:paraId="5185ACDA" w14:textId="77777777" w:rsidR="00BF2B79" w:rsidRPr="00A83E15" w:rsidRDefault="00BF2B79" w:rsidP="00A06A27">
      <w:pPr>
        <w:pStyle w:val="Prrafodelista"/>
        <w:numPr>
          <w:ilvl w:val="0"/>
          <w:numId w:val="1"/>
        </w:numPr>
        <w:rPr>
          <w:b/>
          <w:bCs/>
        </w:rPr>
      </w:pPr>
      <w:r w:rsidRPr="00A83E15">
        <w:rPr>
          <w:b/>
          <w:bCs/>
        </w:rPr>
        <w:t>Responda si la siguiente afirmación es falso o verdadero:</w:t>
      </w:r>
    </w:p>
    <w:p w14:paraId="45000884" w14:textId="77777777" w:rsidR="00BF2B79" w:rsidRDefault="00BF2B79" w:rsidP="00BF2B79">
      <w:pPr>
        <w:pStyle w:val="Prrafodelista"/>
      </w:pPr>
    </w:p>
    <w:p w14:paraId="441EA241" w14:textId="110B4287" w:rsidR="00A06A27" w:rsidRDefault="00A06A27" w:rsidP="00BF2B79">
      <w:pPr>
        <w:pStyle w:val="Prrafodelista"/>
        <w:rPr>
          <w:b/>
          <w:bCs/>
        </w:rPr>
      </w:pPr>
      <w:r w:rsidRPr="00A06A27">
        <w:t>Una señal en el dominio del tiempo se representa como una función que indica el valor de la señal en cada instante de tiempo.</w:t>
      </w:r>
      <w:r w:rsidR="00BF2B79">
        <w:t xml:space="preserve"> </w:t>
      </w:r>
      <w:r w:rsidR="00936B01" w:rsidRPr="00936B01">
        <w:rPr>
          <w:b/>
          <w:bCs/>
        </w:rPr>
        <w:t>V</w:t>
      </w:r>
    </w:p>
    <w:p w14:paraId="6CDA95CA" w14:textId="77777777" w:rsidR="00BF2B79" w:rsidRDefault="00BF2B79" w:rsidP="00BF2B79">
      <w:pPr>
        <w:pStyle w:val="Prrafodelista"/>
        <w:rPr>
          <w:b/>
          <w:bCs/>
        </w:rPr>
      </w:pPr>
    </w:p>
    <w:p w14:paraId="649AC8D8" w14:textId="77777777" w:rsidR="00BF2B79" w:rsidRPr="00A83E15" w:rsidRDefault="00BF2B79" w:rsidP="00BF2B79">
      <w:pPr>
        <w:pStyle w:val="Prrafodelista"/>
        <w:numPr>
          <w:ilvl w:val="0"/>
          <w:numId w:val="1"/>
        </w:numPr>
        <w:rPr>
          <w:b/>
          <w:bCs/>
        </w:rPr>
      </w:pPr>
      <w:r w:rsidRPr="00A83E15">
        <w:rPr>
          <w:b/>
          <w:bCs/>
        </w:rPr>
        <w:t>Responda si la siguiente afirmación es falso o verdadero:</w:t>
      </w:r>
    </w:p>
    <w:p w14:paraId="179C20DB" w14:textId="77777777" w:rsidR="00BF2B79" w:rsidRDefault="00BF2B79" w:rsidP="00BF2B79">
      <w:pPr>
        <w:pStyle w:val="Prrafodelista"/>
      </w:pPr>
    </w:p>
    <w:p w14:paraId="503008C0" w14:textId="4BCA8C20" w:rsidR="00BF2B79" w:rsidRDefault="00BF2B79" w:rsidP="00BF2B79">
      <w:pPr>
        <w:pStyle w:val="Prrafodelista"/>
        <w:rPr>
          <w:b/>
          <w:bCs/>
        </w:rPr>
      </w:pPr>
      <w:r w:rsidRPr="00BF2B79">
        <w:t>En el dominio de la frecuencia, el eje horizontal siempre representa el tiempo, mientras que el eje vertical representa la amplitud.</w:t>
      </w:r>
      <w:r>
        <w:t xml:space="preserve"> </w:t>
      </w:r>
      <w:r w:rsidR="0014022E" w:rsidRPr="0014022E">
        <w:rPr>
          <w:b/>
          <w:bCs/>
        </w:rPr>
        <w:t>F</w:t>
      </w:r>
    </w:p>
    <w:p w14:paraId="1ABEDB80" w14:textId="77777777" w:rsidR="00BF2B79" w:rsidRPr="00A83E15" w:rsidRDefault="00BF2B79" w:rsidP="00BF2B79">
      <w:pPr>
        <w:pStyle w:val="Prrafodelista"/>
        <w:rPr>
          <w:b/>
          <w:bCs/>
        </w:rPr>
      </w:pPr>
    </w:p>
    <w:p w14:paraId="5F66F3BC" w14:textId="5A3BEAD8" w:rsidR="00BF2B79" w:rsidRPr="00A83E15" w:rsidRDefault="00BF2B79" w:rsidP="00BF2B79">
      <w:pPr>
        <w:pStyle w:val="Prrafodelista"/>
        <w:numPr>
          <w:ilvl w:val="0"/>
          <w:numId w:val="1"/>
        </w:numPr>
        <w:rPr>
          <w:b/>
          <w:bCs/>
        </w:rPr>
      </w:pPr>
      <w:r w:rsidRPr="00A83E15">
        <w:rPr>
          <w:b/>
          <w:bCs/>
        </w:rPr>
        <w:t>¿Cuál de las siguientes opciones describe mejor el significado de los decibelios (dB)?</w:t>
      </w:r>
    </w:p>
    <w:p w14:paraId="27F01606" w14:textId="77777777" w:rsidR="00216E98" w:rsidRDefault="00216E98" w:rsidP="00216E98">
      <w:pPr>
        <w:pStyle w:val="Prrafodelista"/>
      </w:pPr>
    </w:p>
    <w:p w14:paraId="3E524DB4" w14:textId="76B64118" w:rsidR="00BF2B79" w:rsidRDefault="00BF2B79" w:rsidP="002A07C4">
      <w:pPr>
        <w:pStyle w:val="Prrafodelista"/>
        <w:jc w:val="both"/>
      </w:pPr>
      <w:r>
        <w:t xml:space="preserve">a. </w:t>
      </w:r>
      <w:r w:rsidRPr="00BF2B79">
        <w:t>Son una unidad de energía absoluta utilizada únicamente para medir voltaje y corriente en circuitos eléctricos.</w:t>
      </w:r>
    </w:p>
    <w:p w14:paraId="767BDB10" w14:textId="73E550C0" w:rsidR="00BF2B79" w:rsidRDefault="00BF2B79" w:rsidP="002A07C4">
      <w:pPr>
        <w:pStyle w:val="Prrafodelista"/>
        <w:jc w:val="both"/>
      </w:pPr>
      <w:r w:rsidRPr="0014022E">
        <w:rPr>
          <w:b/>
          <w:bCs/>
        </w:rPr>
        <w:t>b.</w:t>
      </w:r>
      <w:r>
        <w:t xml:space="preserve"> </w:t>
      </w:r>
      <w:r w:rsidRPr="00BF2B79">
        <w:t>Son una unidad relativa y logarítmica que compara una magnitud (como potencia, voltaje o intensidad) respecto a un valor de referencia</w:t>
      </w:r>
    </w:p>
    <w:p w14:paraId="26A536A3" w14:textId="1430D8E0" w:rsidR="00BF2B79" w:rsidRDefault="00BF2B79" w:rsidP="002A07C4">
      <w:pPr>
        <w:pStyle w:val="Prrafodelista"/>
        <w:jc w:val="both"/>
      </w:pPr>
      <w:r>
        <w:t>c.</w:t>
      </w:r>
      <w:r w:rsidR="00216E98">
        <w:t xml:space="preserve"> </w:t>
      </w:r>
      <w:r w:rsidR="00216E98" w:rsidRPr="00216E98">
        <w:t>Es una medida de tiempo que expresa la duración de una señal en el dominio de la frecuencia.</w:t>
      </w:r>
    </w:p>
    <w:p w14:paraId="03CD58E7" w14:textId="3504E8FD" w:rsidR="00BF2B79" w:rsidRDefault="00BF2B79" w:rsidP="002A07C4">
      <w:pPr>
        <w:pStyle w:val="Prrafodelista"/>
        <w:jc w:val="both"/>
      </w:pPr>
      <w:r>
        <w:t>d.</w:t>
      </w:r>
      <w:r w:rsidR="00216E98">
        <w:t xml:space="preserve"> </w:t>
      </w:r>
      <w:r w:rsidR="00216E98" w:rsidRPr="00216E98">
        <w:t>Es la unidad estándar del Sistema Internacional para expresar valores eficaces de tensión (</w:t>
      </w:r>
      <w:proofErr w:type="spellStart"/>
      <w:r w:rsidR="00216E98" w:rsidRPr="00216E98">
        <w:t>Vrms</w:t>
      </w:r>
      <w:proofErr w:type="spellEnd"/>
      <w:r w:rsidR="00216E98" w:rsidRPr="00216E98">
        <w:t>).</w:t>
      </w:r>
    </w:p>
    <w:p w14:paraId="784E9EB2" w14:textId="77777777" w:rsidR="00216E98" w:rsidRDefault="00216E98" w:rsidP="00216E98"/>
    <w:p w14:paraId="63572F3C" w14:textId="24814C5D" w:rsidR="00216E98" w:rsidRPr="00A83E15" w:rsidRDefault="00216E98" w:rsidP="00216E98">
      <w:pPr>
        <w:pStyle w:val="Prrafodelista"/>
        <w:numPr>
          <w:ilvl w:val="0"/>
          <w:numId w:val="1"/>
        </w:numPr>
        <w:rPr>
          <w:b/>
          <w:bCs/>
        </w:rPr>
      </w:pPr>
      <w:r w:rsidRPr="00A83E15">
        <w:rPr>
          <w:b/>
          <w:bCs/>
        </w:rPr>
        <w:t xml:space="preserve">Una senoide de 5.0 </w:t>
      </w:r>
      <w:proofErr w:type="spellStart"/>
      <w:r w:rsidRPr="00A83E15">
        <w:rPr>
          <w:b/>
          <w:bCs/>
        </w:rPr>
        <w:t>Vpp</w:t>
      </w:r>
      <w:proofErr w:type="spellEnd"/>
      <w:r w:rsidRPr="00A83E15">
        <w:rPr>
          <w:b/>
          <w:bCs/>
        </w:rPr>
        <w:t xml:space="preserve">. Calcule su nivel en </w:t>
      </w:r>
      <w:proofErr w:type="spellStart"/>
      <w:r w:rsidRPr="00A83E15">
        <w:rPr>
          <w:b/>
          <w:bCs/>
        </w:rPr>
        <w:t>dBV</w:t>
      </w:r>
      <w:proofErr w:type="spellEnd"/>
      <w:r w:rsidRPr="00A83E15">
        <w:rPr>
          <w:b/>
          <w:bCs/>
        </w:rPr>
        <w:t xml:space="preserve"> (referencia 1 </w:t>
      </w:r>
      <w:proofErr w:type="spellStart"/>
      <w:r w:rsidRPr="00A83E15">
        <w:rPr>
          <w:b/>
          <w:bCs/>
        </w:rPr>
        <w:t>Vrms</w:t>
      </w:r>
      <w:proofErr w:type="spellEnd"/>
      <w:r w:rsidRPr="00A83E15">
        <w:rPr>
          <w:b/>
          <w:bCs/>
        </w:rPr>
        <w:t>).</w:t>
      </w:r>
    </w:p>
    <w:p w14:paraId="6B05B931" w14:textId="65C76811" w:rsidR="00A06A27" w:rsidRPr="004C3333" w:rsidRDefault="00A83E15" w:rsidP="00A06A27">
      <w:r>
        <w:rPr>
          <w:noProof/>
        </w:rPr>
        <w:drawing>
          <wp:inline distT="0" distB="0" distL="0" distR="0" wp14:anchorId="4459F8E8" wp14:editId="1506CE6C">
            <wp:extent cx="5248275" cy="1719263"/>
            <wp:effectExtent l="0" t="0" r="0" b="0"/>
            <wp:docPr id="955439438" name="Imagen 6" descr="Imagen que contiene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39438" name="Imagen 6" descr="Imagen que contiene Esquemático&#10;&#10;El contenido generado por IA puede ser incorrecto."/>
                    <pic:cNvPicPr>
                      <a:picLocks noChangeAspect="1" noChangeArrowheads="1"/>
                    </pic:cNvPicPr>
                  </pic:nvPicPr>
                  <pic:blipFill rotWithShape="1">
                    <a:blip r:embed="rId14">
                      <a:extLst>
                        <a:ext uri="{28A0092B-C50C-407E-A947-70E740481C1C}">
                          <a14:useLocalDpi xmlns:a14="http://schemas.microsoft.com/office/drawing/2010/main" val="0"/>
                        </a:ext>
                      </a:extLst>
                    </a:blip>
                    <a:srcRect l="6449" t="28288" r="34487" b="28715"/>
                    <a:stretch>
                      <a:fillRect/>
                    </a:stretch>
                  </pic:blipFill>
                  <pic:spPr bwMode="auto">
                    <a:xfrm>
                      <a:off x="0" y="0"/>
                      <a:ext cx="5262170" cy="1723815"/>
                    </a:xfrm>
                    <a:prstGeom prst="rect">
                      <a:avLst/>
                    </a:prstGeom>
                    <a:noFill/>
                    <a:ln>
                      <a:noFill/>
                    </a:ln>
                    <a:extLst>
                      <a:ext uri="{53640926-AAD7-44D8-BBD7-CCE9431645EC}">
                        <a14:shadowObscured xmlns:a14="http://schemas.microsoft.com/office/drawing/2010/main"/>
                      </a:ext>
                    </a:extLst>
                  </pic:spPr>
                </pic:pic>
              </a:graphicData>
            </a:graphic>
          </wp:inline>
        </w:drawing>
      </w:r>
    </w:p>
    <w:sectPr w:rsidR="00A06A27" w:rsidRPr="004C333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46F8F"/>
    <w:multiLevelType w:val="hybridMultilevel"/>
    <w:tmpl w:val="CEE4BF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84014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4AD"/>
    <w:rsid w:val="0014022E"/>
    <w:rsid w:val="00216E98"/>
    <w:rsid w:val="002A07C4"/>
    <w:rsid w:val="002D4DBD"/>
    <w:rsid w:val="00406CDF"/>
    <w:rsid w:val="0042395A"/>
    <w:rsid w:val="004C3333"/>
    <w:rsid w:val="006F5C72"/>
    <w:rsid w:val="007B74AD"/>
    <w:rsid w:val="008312F2"/>
    <w:rsid w:val="0085558E"/>
    <w:rsid w:val="008D5306"/>
    <w:rsid w:val="0090663B"/>
    <w:rsid w:val="00936B01"/>
    <w:rsid w:val="00A06A27"/>
    <w:rsid w:val="00A154B0"/>
    <w:rsid w:val="00A6368F"/>
    <w:rsid w:val="00A83E15"/>
    <w:rsid w:val="00B675CA"/>
    <w:rsid w:val="00BF2B79"/>
    <w:rsid w:val="00D50BFC"/>
    <w:rsid w:val="00D9228E"/>
    <w:rsid w:val="00E37F0B"/>
    <w:rsid w:val="00E50239"/>
    <w:rsid w:val="00E713F0"/>
    <w:rsid w:val="00ED3785"/>
    <w:rsid w:val="00FC5B7E"/>
    <w:rsid w:val="00FD7E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93B9A"/>
  <w15:chartTrackingRefBased/>
  <w15:docId w15:val="{DE1DBBE0-347C-4044-824E-1A8AF2125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7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B7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74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74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74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74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74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74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74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74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B74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74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74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74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74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74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74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74AD"/>
    <w:rPr>
      <w:rFonts w:eastAsiaTheme="majorEastAsia" w:cstheme="majorBidi"/>
      <w:color w:val="272727" w:themeColor="text1" w:themeTint="D8"/>
    </w:rPr>
  </w:style>
  <w:style w:type="paragraph" w:styleId="Ttulo">
    <w:name w:val="Title"/>
    <w:basedOn w:val="Normal"/>
    <w:next w:val="Normal"/>
    <w:link w:val="TtuloCar"/>
    <w:uiPriority w:val="10"/>
    <w:qFormat/>
    <w:rsid w:val="007B7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74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74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74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74AD"/>
    <w:pPr>
      <w:spacing w:before="160"/>
      <w:jc w:val="center"/>
    </w:pPr>
    <w:rPr>
      <w:i/>
      <w:iCs/>
      <w:color w:val="404040" w:themeColor="text1" w:themeTint="BF"/>
    </w:rPr>
  </w:style>
  <w:style w:type="character" w:customStyle="1" w:styleId="CitaCar">
    <w:name w:val="Cita Car"/>
    <w:basedOn w:val="Fuentedeprrafopredeter"/>
    <w:link w:val="Cita"/>
    <w:uiPriority w:val="29"/>
    <w:rsid w:val="007B74AD"/>
    <w:rPr>
      <w:i/>
      <w:iCs/>
      <w:color w:val="404040" w:themeColor="text1" w:themeTint="BF"/>
    </w:rPr>
  </w:style>
  <w:style w:type="paragraph" w:styleId="Prrafodelista">
    <w:name w:val="List Paragraph"/>
    <w:basedOn w:val="Normal"/>
    <w:uiPriority w:val="34"/>
    <w:qFormat/>
    <w:rsid w:val="007B74AD"/>
    <w:pPr>
      <w:ind w:left="720"/>
      <w:contextualSpacing/>
    </w:pPr>
  </w:style>
  <w:style w:type="character" w:styleId="nfasisintenso">
    <w:name w:val="Intense Emphasis"/>
    <w:basedOn w:val="Fuentedeprrafopredeter"/>
    <w:uiPriority w:val="21"/>
    <w:qFormat/>
    <w:rsid w:val="007B74AD"/>
    <w:rPr>
      <w:i/>
      <w:iCs/>
      <w:color w:val="0F4761" w:themeColor="accent1" w:themeShade="BF"/>
    </w:rPr>
  </w:style>
  <w:style w:type="paragraph" w:styleId="Citadestacada">
    <w:name w:val="Intense Quote"/>
    <w:basedOn w:val="Normal"/>
    <w:next w:val="Normal"/>
    <w:link w:val="CitadestacadaCar"/>
    <w:uiPriority w:val="30"/>
    <w:qFormat/>
    <w:rsid w:val="007B7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74AD"/>
    <w:rPr>
      <w:i/>
      <w:iCs/>
      <w:color w:val="0F4761" w:themeColor="accent1" w:themeShade="BF"/>
    </w:rPr>
  </w:style>
  <w:style w:type="character" w:styleId="Referenciaintensa">
    <w:name w:val="Intense Reference"/>
    <w:basedOn w:val="Fuentedeprrafopredeter"/>
    <w:uiPriority w:val="32"/>
    <w:qFormat/>
    <w:rsid w:val="007B74AD"/>
    <w:rPr>
      <w:b/>
      <w:bCs/>
      <w:smallCaps/>
      <w:color w:val="0F4761" w:themeColor="accent1" w:themeShade="BF"/>
      <w:spacing w:val="5"/>
    </w:rPr>
  </w:style>
  <w:style w:type="paragraph" w:styleId="NormalWeb">
    <w:name w:val="Normal (Web)"/>
    <w:basedOn w:val="Normal"/>
    <w:uiPriority w:val="99"/>
    <w:semiHidden/>
    <w:unhideWhenUsed/>
    <w:rsid w:val="007B74A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7B74AD"/>
    <w:rPr>
      <w:b/>
      <w:bCs/>
    </w:rPr>
  </w:style>
  <w:style w:type="table" w:styleId="Tablaconcuadrcula">
    <w:name w:val="Table Grid"/>
    <w:basedOn w:val="Tablanormal"/>
    <w:uiPriority w:val="39"/>
    <w:rsid w:val="004C3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fontTable" Target="fontTable.xml"/><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image" Target="media/image5.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760FEEE-AE25-4F26-8859-3151CE5383DF}" type="doc">
      <dgm:prSet loTypeId="urn:microsoft.com/office/officeart/2005/8/layout/pyramid1" loCatId="pyramid" qsTypeId="urn:microsoft.com/office/officeart/2005/8/quickstyle/3d3" qsCatId="3D" csTypeId="urn:microsoft.com/office/officeart/2005/8/colors/accent1_2" csCatId="accent1" phldr="1"/>
      <dgm:spPr/>
      <dgm:t>
        <a:bodyPr/>
        <a:lstStyle/>
        <a:p>
          <a:endParaRPr lang="es-CO"/>
        </a:p>
      </dgm:t>
    </dgm:pt>
    <dgm:pt modelId="{ED9F4E7E-311E-49F0-B634-C2BBD55B8AC6}">
      <dgm:prSet phldrT="[Texto]"/>
      <dgm:spPr>
        <a:solidFill>
          <a:srgbClr val="002060"/>
        </a:solidFill>
      </dgm:spPr>
      <dgm:t>
        <a:bodyPr/>
        <a:lstStyle/>
        <a:p>
          <a:pPr algn="ctr"/>
          <a:endParaRPr lang="es-CO" dirty="0">
            <a:solidFill>
              <a:schemeClr val="bg1"/>
            </a:solidFill>
          </a:endParaRPr>
        </a:p>
      </dgm:t>
    </dgm:pt>
    <dgm:pt modelId="{8D7B8E1C-5600-4E44-B5CE-10903F44042F}" type="parTrans" cxnId="{3774372C-C7B9-44BF-866A-21D4E08C5B40}">
      <dgm:prSet/>
      <dgm:spPr/>
      <dgm:t>
        <a:bodyPr/>
        <a:lstStyle/>
        <a:p>
          <a:pPr algn="ctr"/>
          <a:endParaRPr lang="es-CO">
            <a:solidFill>
              <a:schemeClr val="bg1"/>
            </a:solidFill>
          </a:endParaRPr>
        </a:p>
      </dgm:t>
    </dgm:pt>
    <dgm:pt modelId="{68B93FC8-898F-4F5A-9F00-893A077F59F0}" type="sibTrans" cxnId="{3774372C-C7B9-44BF-866A-21D4E08C5B40}">
      <dgm:prSet/>
      <dgm:spPr/>
      <dgm:t>
        <a:bodyPr/>
        <a:lstStyle/>
        <a:p>
          <a:pPr algn="ctr"/>
          <a:endParaRPr lang="es-CO">
            <a:solidFill>
              <a:schemeClr val="bg1"/>
            </a:solidFill>
          </a:endParaRPr>
        </a:p>
      </dgm:t>
    </dgm:pt>
    <dgm:pt modelId="{93D1DFD3-85E2-4522-94A7-4E8B76817A4A}">
      <dgm:prSet phldrT="[Texto]"/>
      <dgm:spPr/>
      <dgm:t>
        <a:bodyPr/>
        <a:lstStyle/>
        <a:p>
          <a:pPr algn="ctr"/>
          <a:r>
            <a:rPr lang="es-CO" dirty="0">
              <a:solidFill>
                <a:schemeClr val="bg1"/>
              </a:solidFill>
            </a:rPr>
            <a:t> </a:t>
          </a:r>
        </a:p>
      </dgm:t>
    </dgm:pt>
    <dgm:pt modelId="{579263D5-65F6-4CAD-8DA9-28363DC730F6}" type="parTrans" cxnId="{47E2DE60-B5B2-4995-A68F-E8F950459859}">
      <dgm:prSet/>
      <dgm:spPr/>
      <dgm:t>
        <a:bodyPr/>
        <a:lstStyle/>
        <a:p>
          <a:pPr algn="ctr"/>
          <a:endParaRPr lang="es-CO">
            <a:solidFill>
              <a:schemeClr val="bg1"/>
            </a:solidFill>
          </a:endParaRPr>
        </a:p>
      </dgm:t>
    </dgm:pt>
    <dgm:pt modelId="{7A499694-7CC4-40A5-B326-F2A2E08928D2}" type="sibTrans" cxnId="{47E2DE60-B5B2-4995-A68F-E8F950459859}">
      <dgm:prSet/>
      <dgm:spPr/>
      <dgm:t>
        <a:bodyPr/>
        <a:lstStyle/>
        <a:p>
          <a:pPr algn="ctr"/>
          <a:endParaRPr lang="es-CO">
            <a:solidFill>
              <a:schemeClr val="bg1"/>
            </a:solidFill>
          </a:endParaRPr>
        </a:p>
      </dgm:t>
    </dgm:pt>
    <dgm:pt modelId="{8338EF6B-0A64-4155-BA86-0322AB73D8CE}">
      <dgm:prSet phldrT="[Texto]"/>
      <dgm:spPr>
        <a:solidFill>
          <a:srgbClr val="92D050"/>
        </a:solidFill>
      </dgm:spPr>
      <dgm:t>
        <a:bodyPr/>
        <a:lstStyle/>
        <a:p>
          <a:pPr algn="ctr"/>
          <a:endParaRPr lang="es-CO" dirty="0">
            <a:solidFill>
              <a:schemeClr val="bg1"/>
            </a:solidFill>
          </a:endParaRPr>
        </a:p>
      </dgm:t>
    </dgm:pt>
    <dgm:pt modelId="{2ED1A1CA-8259-4A36-9199-A3126998B345}" type="parTrans" cxnId="{638EA6E2-248D-4243-8621-F8AEF8C51CC8}">
      <dgm:prSet/>
      <dgm:spPr/>
      <dgm:t>
        <a:bodyPr/>
        <a:lstStyle/>
        <a:p>
          <a:pPr algn="ctr"/>
          <a:endParaRPr lang="es-CO">
            <a:solidFill>
              <a:schemeClr val="bg1"/>
            </a:solidFill>
          </a:endParaRPr>
        </a:p>
      </dgm:t>
    </dgm:pt>
    <dgm:pt modelId="{9D8FEF78-468E-4EE1-95E9-66F3B80FD7C0}" type="sibTrans" cxnId="{638EA6E2-248D-4243-8621-F8AEF8C51CC8}">
      <dgm:prSet/>
      <dgm:spPr/>
      <dgm:t>
        <a:bodyPr/>
        <a:lstStyle/>
        <a:p>
          <a:pPr algn="ctr"/>
          <a:endParaRPr lang="es-CO">
            <a:solidFill>
              <a:schemeClr val="bg1"/>
            </a:solidFill>
          </a:endParaRPr>
        </a:p>
      </dgm:t>
    </dgm:pt>
    <dgm:pt modelId="{6339EB8E-E905-4469-888E-A38F7B0DAD33}">
      <dgm:prSet phldrT="[Texto]"/>
      <dgm:spPr>
        <a:solidFill>
          <a:srgbClr val="00B050"/>
        </a:solidFill>
      </dgm:spPr>
      <dgm:t>
        <a:bodyPr/>
        <a:lstStyle/>
        <a:p>
          <a:pPr algn="ctr"/>
          <a:endParaRPr lang="es-CO" dirty="0">
            <a:solidFill>
              <a:schemeClr val="bg1"/>
            </a:solidFill>
          </a:endParaRPr>
        </a:p>
      </dgm:t>
    </dgm:pt>
    <dgm:pt modelId="{191CF24D-36C4-4773-A761-2ED22ED27DE8}" type="parTrans" cxnId="{747A60C0-969D-4651-9AAC-3A3ED09E668B}">
      <dgm:prSet/>
      <dgm:spPr/>
      <dgm:t>
        <a:bodyPr/>
        <a:lstStyle/>
        <a:p>
          <a:pPr algn="ctr"/>
          <a:endParaRPr lang="es-CO">
            <a:solidFill>
              <a:schemeClr val="bg1"/>
            </a:solidFill>
          </a:endParaRPr>
        </a:p>
      </dgm:t>
    </dgm:pt>
    <dgm:pt modelId="{CE40AC76-562E-4589-9E98-88E4FC06FA83}" type="sibTrans" cxnId="{747A60C0-969D-4651-9AAC-3A3ED09E668B}">
      <dgm:prSet/>
      <dgm:spPr/>
      <dgm:t>
        <a:bodyPr/>
        <a:lstStyle/>
        <a:p>
          <a:pPr algn="ctr"/>
          <a:endParaRPr lang="es-CO">
            <a:solidFill>
              <a:schemeClr val="bg1"/>
            </a:solidFill>
          </a:endParaRPr>
        </a:p>
      </dgm:t>
    </dgm:pt>
    <dgm:pt modelId="{F8CA34B6-39C2-4812-9580-515C172D72D1}">
      <dgm:prSet phldrT="[Texto]"/>
      <dgm:spPr>
        <a:solidFill>
          <a:srgbClr val="0070C0"/>
        </a:solidFill>
      </dgm:spPr>
      <dgm:t>
        <a:bodyPr/>
        <a:lstStyle/>
        <a:p>
          <a:pPr algn="ctr"/>
          <a:endParaRPr lang="es-CO" dirty="0">
            <a:solidFill>
              <a:schemeClr val="bg1"/>
            </a:solidFill>
          </a:endParaRPr>
        </a:p>
      </dgm:t>
    </dgm:pt>
    <dgm:pt modelId="{57EB06A4-270B-476E-941D-7151814AD927}" type="parTrans" cxnId="{1E3CDF3E-17A1-4C1F-B52B-09F894427989}">
      <dgm:prSet/>
      <dgm:spPr/>
      <dgm:t>
        <a:bodyPr/>
        <a:lstStyle/>
        <a:p>
          <a:pPr algn="ctr"/>
          <a:endParaRPr lang="es-CO">
            <a:solidFill>
              <a:schemeClr val="bg1"/>
            </a:solidFill>
          </a:endParaRPr>
        </a:p>
      </dgm:t>
    </dgm:pt>
    <dgm:pt modelId="{6CE36BD4-2478-4033-AD96-E6F74A3377C6}" type="sibTrans" cxnId="{1E3CDF3E-17A1-4C1F-B52B-09F894427989}">
      <dgm:prSet/>
      <dgm:spPr/>
      <dgm:t>
        <a:bodyPr/>
        <a:lstStyle/>
        <a:p>
          <a:pPr algn="ctr"/>
          <a:endParaRPr lang="es-CO">
            <a:solidFill>
              <a:schemeClr val="bg1"/>
            </a:solidFill>
          </a:endParaRPr>
        </a:p>
      </dgm:t>
    </dgm:pt>
    <dgm:pt modelId="{C806AC69-DAF3-43EF-B4A2-7906839C6CDD}" type="pres">
      <dgm:prSet presAssocID="{0760FEEE-AE25-4F26-8859-3151CE5383DF}" presName="Name0" presStyleCnt="0">
        <dgm:presLayoutVars>
          <dgm:dir/>
          <dgm:animLvl val="lvl"/>
          <dgm:resizeHandles val="exact"/>
        </dgm:presLayoutVars>
      </dgm:prSet>
      <dgm:spPr/>
    </dgm:pt>
    <dgm:pt modelId="{F81E803F-DF5A-4234-98C1-FF1306EB2EC7}" type="pres">
      <dgm:prSet presAssocID="{ED9F4E7E-311E-49F0-B634-C2BBD55B8AC6}" presName="Name8" presStyleCnt="0"/>
      <dgm:spPr/>
    </dgm:pt>
    <dgm:pt modelId="{FBDEEB68-9B14-4AC7-9F8F-71F73DC77AEA}" type="pres">
      <dgm:prSet presAssocID="{ED9F4E7E-311E-49F0-B634-C2BBD55B8AC6}" presName="level" presStyleLbl="node1" presStyleIdx="0" presStyleCnt="5">
        <dgm:presLayoutVars>
          <dgm:chMax val="1"/>
          <dgm:bulletEnabled val="1"/>
        </dgm:presLayoutVars>
      </dgm:prSet>
      <dgm:spPr/>
    </dgm:pt>
    <dgm:pt modelId="{649D44C0-90CD-49AE-A1E4-2306888FB0BE}" type="pres">
      <dgm:prSet presAssocID="{ED9F4E7E-311E-49F0-B634-C2BBD55B8AC6}" presName="levelTx" presStyleLbl="revTx" presStyleIdx="0" presStyleCnt="0">
        <dgm:presLayoutVars>
          <dgm:chMax val="1"/>
          <dgm:bulletEnabled val="1"/>
        </dgm:presLayoutVars>
      </dgm:prSet>
      <dgm:spPr/>
    </dgm:pt>
    <dgm:pt modelId="{72DC48FD-4EAA-4B6F-B172-832FEE9CB8F4}" type="pres">
      <dgm:prSet presAssocID="{F8CA34B6-39C2-4812-9580-515C172D72D1}" presName="Name8" presStyleCnt="0"/>
      <dgm:spPr/>
    </dgm:pt>
    <dgm:pt modelId="{B3765A7E-7068-4061-B156-BEF587624B1A}" type="pres">
      <dgm:prSet presAssocID="{F8CA34B6-39C2-4812-9580-515C172D72D1}" presName="level" presStyleLbl="node1" presStyleIdx="1" presStyleCnt="5">
        <dgm:presLayoutVars>
          <dgm:chMax val="1"/>
          <dgm:bulletEnabled val="1"/>
        </dgm:presLayoutVars>
      </dgm:prSet>
      <dgm:spPr/>
    </dgm:pt>
    <dgm:pt modelId="{00990E70-A9EE-4565-9853-CDECA9DF381E}" type="pres">
      <dgm:prSet presAssocID="{F8CA34B6-39C2-4812-9580-515C172D72D1}" presName="levelTx" presStyleLbl="revTx" presStyleIdx="0" presStyleCnt="0">
        <dgm:presLayoutVars>
          <dgm:chMax val="1"/>
          <dgm:bulletEnabled val="1"/>
        </dgm:presLayoutVars>
      </dgm:prSet>
      <dgm:spPr/>
    </dgm:pt>
    <dgm:pt modelId="{FE39A42E-F59C-4691-A833-CBD95A0CE203}" type="pres">
      <dgm:prSet presAssocID="{93D1DFD3-85E2-4522-94A7-4E8B76817A4A}" presName="Name8" presStyleCnt="0"/>
      <dgm:spPr/>
    </dgm:pt>
    <dgm:pt modelId="{BA3ECD3A-1F72-4E0C-811A-E6061B6DF543}" type="pres">
      <dgm:prSet presAssocID="{93D1DFD3-85E2-4522-94A7-4E8B76817A4A}" presName="level" presStyleLbl="node1" presStyleIdx="2" presStyleCnt="5">
        <dgm:presLayoutVars>
          <dgm:chMax val="1"/>
          <dgm:bulletEnabled val="1"/>
        </dgm:presLayoutVars>
      </dgm:prSet>
      <dgm:spPr/>
    </dgm:pt>
    <dgm:pt modelId="{9FFB0051-5495-40B4-BDBD-601944ED6217}" type="pres">
      <dgm:prSet presAssocID="{93D1DFD3-85E2-4522-94A7-4E8B76817A4A}" presName="levelTx" presStyleLbl="revTx" presStyleIdx="0" presStyleCnt="0">
        <dgm:presLayoutVars>
          <dgm:chMax val="1"/>
          <dgm:bulletEnabled val="1"/>
        </dgm:presLayoutVars>
      </dgm:prSet>
      <dgm:spPr/>
    </dgm:pt>
    <dgm:pt modelId="{16DE728D-F89B-4FE8-91E7-A4A1C02B9AB9}" type="pres">
      <dgm:prSet presAssocID="{8338EF6B-0A64-4155-BA86-0322AB73D8CE}" presName="Name8" presStyleCnt="0"/>
      <dgm:spPr/>
    </dgm:pt>
    <dgm:pt modelId="{2CDE9437-9EDF-456E-B842-E7432A867955}" type="pres">
      <dgm:prSet presAssocID="{8338EF6B-0A64-4155-BA86-0322AB73D8CE}" presName="level" presStyleLbl="node1" presStyleIdx="3" presStyleCnt="5">
        <dgm:presLayoutVars>
          <dgm:chMax val="1"/>
          <dgm:bulletEnabled val="1"/>
        </dgm:presLayoutVars>
      </dgm:prSet>
      <dgm:spPr/>
    </dgm:pt>
    <dgm:pt modelId="{416EB6BB-DC1D-4661-BCB5-136328C67E99}" type="pres">
      <dgm:prSet presAssocID="{8338EF6B-0A64-4155-BA86-0322AB73D8CE}" presName="levelTx" presStyleLbl="revTx" presStyleIdx="0" presStyleCnt="0">
        <dgm:presLayoutVars>
          <dgm:chMax val="1"/>
          <dgm:bulletEnabled val="1"/>
        </dgm:presLayoutVars>
      </dgm:prSet>
      <dgm:spPr/>
    </dgm:pt>
    <dgm:pt modelId="{5A772E69-2C57-45D1-BF43-A64742BA219C}" type="pres">
      <dgm:prSet presAssocID="{6339EB8E-E905-4469-888E-A38F7B0DAD33}" presName="Name8" presStyleCnt="0"/>
      <dgm:spPr/>
    </dgm:pt>
    <dgm:pt modelId="{AB7CC4D5-6DD6-46C3-B271-E1E05A2F8803}" type="pres">
      <dgm:prSet presAssocID="{6339EB8E-E905-4469-888E-A38F7B0DAD33}" presName="level" presStyleLbl="node1" presStyleIdx="4" presStyleCnt="5">
        <dgm:presLayoutVars>
          <dgm:chMax val="1"/>
          <dgm:bulletEnabled val="1"/>
        </dgm:presLayoutVars>
      </dgm:prSet>
      <dgm:spPr/>
    </dgm:pt>
    <dgm:pt modelId="{C277ED1D-C05B-4E9C-9AFE-7B506CE6484E}" type="pres">
      <dgm:prSet presAssocID="{6339EB8E-E905-4469-888E-A38F7B0DAD33}" presName="levelTx" presStyleLbl="revTx" presStyleIdx="0" presStyleCnt="0">
        <dgm:presLayoutVars>
          <dgm:chMax val="1"/>
          <dgm:bulletEnabled val="1"/>
        </dgm:presLayoutVars>
      </dgm:prSet>
      <dgm:spPr/>
    </dgm:pt>
  </dgm:ptLst>
  <dgm:cxnLst>
    <dgm:cxn modelId="{91EDDC14-ECC2-4DE8-ADD7-86FFED37168E}" type="presOf" srcId="{F8CA34B6-39C2-4812-9580-515C172D72D1}" destId="{B3765A7E-7068-4061-B156-BEF587624B1A}" srcOrd="0" destOrd="0" presId="urn:microsoft.com/office/officeart/2005/8/layout/pyramid1"/>
    <dgm:cxn modelId="{25662D1A-479A-496E-BD6D-E3423A3B7D58}" type="presOf" srcId="{F8CA34B6-39C2-4812-9580-515C172D72D1}" destId="{00990E70-A9EE-4565-9853-CDECA9DF381E}" srcOrd="1" destOrd="0" presId="urn:microsoft.com/office/officeart/2005/8/layout/pyramid1"/>
    <dgm:cxn modelId="{A463861F-B3C5-4594-AB90-984F82064587}" type="presOf" srcId="{93D1DFD3-85E2-4522-94A7-4E8B76817A4A}" destId="{BA3ECD3A-1F72-4E0C-811A-E6061B6DF543}" srcOrd="0" destOrd="0" presId="urn:microsoft.com/office/officeart/2005/8/layout/pyramid1"/>
    <dgm:cxn modelId="{3774372C-C7B9-44BF-866A-21D4E08C5B40}" srcId="{0760FEEE-AE25-4F26-8859-3151CE5383DF}" destId="{ED9F4E7E-311E-49F0-B634-C2BBD55B8AC6}" srcOrd="0" destOrd="0" parTransId="{8D7B8E1C-5600-4E44-B5CE-10903F44042F}" sibTransId="{68B93FC8-898F-4F5A-9F00-893A077F59F0}"/>
    <dgm:cxn modelId="{1E3CDF3E-17A1-4C1F-B52B-09F894427989}" srcId="{0760FEEE-AE25-4F26-8859-3151CE5383DF}" destId="{F8CA34B6-39C2-4812-9580-515C172D72D1}" srcOrd="1" destOrd="0" parTransId="{57EB06A4-270B-476E-941D-7151814AD927}" sibTransId="{6CE36BD4-2478-4033-AD96-E6F74A3377C6}"/>
    <dgm:cxn modelId="{47E2DE60-B5B2-4995-A68F-E8F950459859}" srcId="{0760FEEE-AE25-4F26-8859-3151CE5383DF}" destId="{93D1DFD3-85E2-4522-94A7-4E8B76817A4A}" srcOrd="2" destOrd="0" parTransId="{579263D5-65F6-4CAD-8DA9-28363DC730F6}" sibTransId="{7A499694-7CC4-40A5-B326-F2A2E08928D2}"/>
    <dgm:cxn modelId="{D090D742-C6C2-4CBA-97C4-2E9D68591533}" type="presOf" srcId="{6339EB8E-E905-4469-888E-A38F7B0DAD33}" destId="{AB7CC4D5-6DD6-46C3-B271-E1E05A2F8803}" srcOrd="0" destOrd="0" presId="urn:microsoft.com/office/officeart/2005/8/layout/pyramid1"/>
    <dgm:cxn modelId="{2BEBF954-6FA7-4494-94DE-751F5EE8012E}" type="presOf" srcId="{0760FEEE-AE25-4F26-8859-3151CE5383DF}" destId="{C806AC69-DAF3-43EF-B4A2-7906839C6CDD}" srcOrd="0" destOrd="0" presId="urn:microsoft.com/office/officeart/2005/8/layout/pyramid1"/>
    <dgm:cxn modelId="{5627595A-ACC0-478A-90A3-DB5BEAFAD5E2}" type="presOf" srcId="{8338EF6B-0A64-4155-BA86-0322AB73D8CE}" destId="{416EB6BB-DC1D-4661-BCB5-136328C67E99}" srcOrd="1" destOrd="0" presId="urn:microsoft.com/office/officeart/2005/8/layout/pyramid1"/>
    <dgm:cxn modelId="{0887039A-9D02-47AB-9DBD-E29587B7A7E5}" type="presOf" srcId="{6339EB8E-E905-4469-888E-A38F7B0DAD33}" destId="{C277ED1D-C05B-4E9C-9AFE-7B506CE6484E}" srcOrd="1" destOrd="0" presId="urn:microsoft.com/office/officeart/2005/8/layout/pyramid1"/>
    <dgm:cxn modelId="{50F4559C-4A15-4B77-B365-30D05E5DCEAD}" type="presOf" srcId="{ED9F4E7E-311E-49F0-B634-C2BBD55B8AC6}" destId="{649D44C0-90CD-49AE-A1E4-2306888FB0BE}" srcOrd="1" destOrd="0" presId="urn:microsoft.com/office/officeart/2005/8/layout/pyramid1"/>
    <dgm:cxn modelId="{747A60C0-969D-4651-9AAC-3A3ED09E668B}" srcId="{0760FEEE-AE25-4F26-8859-3151CE5383DF}" destId="{6339EB8E-E905-4469-888E-A38F7B0DAD33}" srcOrd="4" destOrd="0" parTransId="{191CF24D-36C4-4773-A761-2ED22ED27DE8}" sibTransId="{CE40AC76-562E-4589-9E98-88E4FC06FA83}"/>
    <dgm:cxn modelId="{638EA6E2-248D-4243-8621-F8AEF8C51CC8}" srcId="{0760FEEE-AE25-4F26-8859-3151CE5383DF}" destId="{8338EF6B-0A64-4155-BA86-0322AB73D8CE}" srcOrd="3" destOrd="0" parTransId="{2ED1A1CA-8259-4A36-9199-A3126998B345}" sibTransId="{9D8FEF78-468E-4EE1-95E9-66F3B80FD7C0}"/>
    <dgm:cxn modelId="{D95299E4-137B-4038-88BF-BBF24FE29935}" type="presOf" srcId="{ED9F4E7E-311E-49F0-B634-C2BBD55B8AC6}" destId="{FBDEEB68-9B14-4AC7-9F8F-71F73DC77AEA}" srcOrd="0" destOrd="0" presId="urn:microsoft.com/office/officeart/2005/8/layout/pyramid1"/>
    <dgm:cxn modelId="{E7E4C3F2-3465-44C3-92F2-DFE444D61B47}" type="presOf" srcId="{8338EF6B-0A64-4155-BA86-0322AB73D8CE}" destId="{2CDE9437-9EDF-456E-B842-E7432A867955}" srcOrd="0" destOrd="0" presId="urn:microsoft.com/office/officeart/2005/8/layout/pyramid1"/>
    <dgm:cxn modelId="{980484FA-3CF7-4DD4-B891-4D0980E9CB99}" type="presOf" srcId="{93D1DFD3-85E2-4522-94A7-4E8B76817A4A}" destId="{9FFB0051-5495-40B4-BDBD-601944ED6217}" srcOrd="1" destOrd="0" presId="urn:microsoft.com/office/officeart/2005/8/layout/pyramid1"/>
    <dgm:cxn modelId="{5EB461F9-CC6B-4A8D-83D4-2BB71442A6D2}" type="presParOf" srcId="{C806AC69-DAF3-43EF-B4A2-7906839C6CDD}" destId="{F81E803F-DF5A-4234-98C1-FF1306EB2EC7}" srcOrd="0" destOrd="0" presId="urn:microsoft.com/office/officeart/2005/8/layout/pyramid1"/>
    <dgm:cxn modelId="{60C25256-0677-4241-AFA3-B334FF03971E}" type="presParOf" srcId="{F81E803F-DF5A-4234-98C1-FF1306EB2EC7}" destId="{FBDEEB68-9B14-4AC7-9F8F-71F73DC77AEA}" srcOrd="0" destOrd="0" presId="urn:microsoft.com/office/officeart/2005/8/layout/pyramid1"/>
    <dgm:cxn modelId="{34109560-9827-4C01-B8A9-0B597D2551A9}" type="presParOf" srcId="{F81E803F-DF5A-4234-98C1-FF1306EB2EC7}" destId="{649D44C0-90CD-49AE-A1E4-2306888FB0BE}" srcOrd="1" destOrd="0" presId="urn:microsoft.com/office/officeart/2005/8/layout/pyramid1"/>
    <dgm:cxn modelId="{69F902FF-9AD4-435D-AA0A-09C9DDD4D226}" type="presParOf" srcId="{C806AC69-DAF3-43EF-B4A2-7906839C6CDD}" destId="{72DC48FD-4EAA-4B6F-B172-832FEE9CB8F4}" srcOrd="1" destOrd="0" presId="urn:microsoft.com/office/officeart/2005/8/layout/pyramid1"/>
    <dgm:cxn modelId="{C69E6AA9-D605-4A41-A28B-1DA3C843610D}" type="presParOf" srcId="{72DC48FD-4EAA-4B6F-B172-832FEE9CB8F4}" destId="{B3765A7E-7068-4061-B156-BEF587624B1A}" srcOrd="0" destOrd="0" presId="urn:microsoft.com/office/officeart/2005/8/layout/pyramid1"/>
    <dgm:cxn modelId="{3CB7001F-1984-4E16-90B6-6E8202044C39}" type="presParOf" srcId="{72DC48FD-4EAA-4B6F-B172-832FEE9CB8F4}" destId="{00990E70-A9EE-4565-9853-CDECA9DF381E}" srcOrd="1" destOrd="0" presId="urn:microsoft.com/office/officeart/2005/8/layout/pyramid1"/>
    <dgm:cxn modelId="{94AE965D-BBD7-494F-862D-0DB88C3A9236}" type="presParOf" srcId="{C806AC69-DAF3-43EF-B4A2-7906839C6CDD}" destId="{FE39A42E-F59C-4691-A833-CBD95A0CE203}" srcOrd="2" destOrd="0" presId="urn:microsoft.com/office/officeart/2005/8/layout/pyramid1"/>
    <dgm:cxn modelId="{4D464CD9-3116-4FA1-A05B-A57BDD941215}" type="presParOf" srcId="{FE39A42E-F59C-4691-A833-CBD95A0CE203}" destId="{BA3ECD3A-1F72-4E0C-811A-E6061B6DF543}" srcOrd="0" destOrd="0" presId="urn:microsoft.com/office/officeart/2005/8/layout/pyramid1"/>
    <dgm:cxn modelId="{732BAD83-0DA9-4378-8019-B7B371BEC097}" type="presParOf" srcId="{FE39A42E-F59C-4691-A833-CBD95A0CE203}" destId="{9FFB0051-5495-40B4-BDBD-601944ED6217}" srcOrd="1" destOrd="0" presId="urn:microsoft.com/office/officeart/2005/8/layout/pyramid1"/>
    <dgm:cxn modelId="{86BD2B65-4A40-4FEA-8BAF-1F74D52B9B4F}" type="presParOf" srcId="{C806AC69-DAF3-43EF-B4A2-7906839C6CDD}" destId="{16DE728D-F89B-4FE8-91E7-A4A1C02B9AB9}" srcOrd="3" destOrd="0" presId="urn:microsoft.com/office/officeart/2005/8/layout/pyramid1"/>
    <dgm:cxn modelId="{4DD8016B-CF28-46C8-B7F0-F2167C7EEEE0}" type="presParOf" srcId="{16DE728D-F89B-4FE8-91E7-A4A1C02B9AB9}" destId="{2CDE9437-9EDF-456E-B842-E7432A867955}" srcOrd="0" destOrd="0" presId="urn:microsoft.com/office/officeart/2005/8/layout/pyramid1"/>
    <dgm:cxn modelId="{CA21BC4C-6177-4935-B775-305827D0586A}" type="presParOf" srcId="{16DE728D-F89B-4FE8-91E7-A4A1C02B9AB9}" destId="{416EB6BB-DC1D-4661-BCB5-136328C67E99}" srcOrd="1" destOrd="0" presId="urn:microsoft.com/office/officeart/2005/8/layout/pyramid1"/>
    <dgm:cxn modelId="{8078095B-7342-4DA4-98B3-0FFA1BDE1426}" type="presParOf" srcId="{C806AC69-DAF3-43EF-B4A2-7906839C6CDD}" destId="{5A772E69-2C57-45D1-BF43-A64742BA219C}" srcOrd="4" destOrd="0" presId="urn:microsoft.com/office/officeart/2005/8/layout/pyramid1"/>
    <dgm:cxn modelId="{50D95A41-A900-4E8E-A714-44A93E4174B9}" type="presParOf" srcId="{5A772E69-2C57-45D1-BF43-A64742BA219C}" destId="{AB7CC4D5-6DD6-46C3-B271-E1E05A2F8803}" srcOrd="0" destOrd="0" presId="urn:microsoft.com/office/officeart/2005/8/layout/pyramid1"/>
    <dgm:cxn modelId="{48A28510-9843-4F81-A68C-AD771DC0FCC7}" type="presParOf" srcId="{5A772E69-2C57-45D1-BF43-A64742BA219C}" destId="{C277ED1D-C05B-4E9C-9AFE-7B506CE6484E}" srcOrd="1" destOrd="0" presId="urn:microsoft.com/office/officeart/2005/8/layout/pyramid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BDEEB68-9B14-4AC7-9F8F-71F73DC77AEA}">
      <dsp:nvSpPr>
        <dsp:cNvPr id="0" name=""/>
        <dsp:cNvSpPr/>
      </dsp:nvSpPr>
      <dsp:spPr>
        <a:xfrm>
          <a:off x="803910" y="0"/>
          <a:ext cx="401955" cy="285877"/>
        </a:xfrm>
        <a:prstGeom prst="trapezoid">
          <a:avLst>
            <a:gd name="adj" fmla="val 70302"/>
          </a:avLst>
        </a:prstGeom>
        <a:solidFill>
          <a:srgbClr val="002060"/>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s-CO" sz="1700" kern="1200" dirty="0">
            <a:solidFill>
              <a:schemeClr val="bg1"/>
            </a:solidFill>
          </a:endParaRPr>
        </a:p>
      </dsp:txBody>
      <dsp:txXfrm>
        <a:off x="803910" y="0"/>
        <a:ext cx="401955" cy="285877"/>
      </dsp:txXfrm>
    </dsp:sp>
    <dsp:sp modelId="{B3765A7E-7068-4061-B156-BEF587624B1A}">
      <dsp:nvSpPr>
        <dsp:cNvPr id="0" name=""/>
        <dsp:cNvSpPr/>
      </dsp:nvSpPr>
      <dsp:spPr>
        <a:xfrm>
          <a:off x="602932" y="285877"/>
          <a:ext cx="803910" cy="285877"/>
        </a:xfrm>
        <a:prstGeom prst="trapezoid">
          <a:avLst>
            <a:gd name="adj" fmla="val 70302"/>
          </a:avLst>
        </a:prstGeom>
        <a:solidFill>
          <a:srgbClr val="0070C0"/>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s-CO" sz="1700" kern="1200" dirty="0">
            <a:solidFill>
              <a:schemeClr val="bg1"/>
            </a:solidFill>
          </a:endParaRPr>
        </a:p>
      </dsp:txBody>
      <dsp:txXfrm>
        <a:off x="743616" y="285877"/>
        <a:ext cx="522541" cy="285877"/>
      </dsp:txXfrm>
    </dsp:sp>
    <dsp:sp modelId="{BA3ECD3A-1F72-4E0C-811A-E6061B6DF543}">
      <dsp:nvSpPr>
        <dsp:cNvPr id="0" name=""/>
        <dsp:cNvSpPr/>
      </dsp:nvSpPr>
      <dsp:spPr>
        <a:xfrm>
          <a:off x="401954" y="571754"/>
          <a:ext cx="1205865" cy="285877"/>
        </a:xfrm>
        <a:prstGeom prst="trapezoid">
          <a:avLst>
            <a:gd name="adj" fmla="val 70302"/>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s-CO" sz="1700" kern="1200" dirty="0">
              <a:solidFill>
                <a:schemeClr val="bg1"/>
              </a:solidFill>
            </a:rPr>
            <a:t> </a:t>
          </a:r>
        </a:p>
      </dsp:txBody>
      <dsp:txXfrm>
        <a:off x="612981" y="571754"/>
        <a:ext cx="783812" cy="285877"/>
      </dsp:txXfrm>
    </dsp:sp>
    <dsp:sp modelId="{2CDE9437-9EDF-456E-B842-E7432A867955}">
      <dsp:nvSpPr>
        <dsp:cNvPr id="0" name=""/>
        <dsp:cNvSpPr/>
      </dsp:nvSpPr>
      <dsp:spPr>
        <a:xfrm>
          <a:off x="200977" y="857631"/>
          <a:ext cx="1607820" cy="285877"/>
        </a:xfrm>
        <a:prstGeom prst="trapezoid">
          <a:avLst>
            <a:gd name="adj" fmla="val 70302"/>
          </a:avLst>
        </a:prstGeom>
        <a:solidFill>
          <a:srgbClr val="92D050"/>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s-CO" sz="1700" kern="1200" dirty="0">
            <a:solidFill>
              <a:schemeClr val="bg1"/>
            </a:solidFill>
          </a:endParaRPr>
        </a:p>
      </dsp:txBody>
      <dsp:txXfrm>
        <a:off x="482345" y="857631"/>
        <a:ext cx="1045083" cy="285877"/>
      </dsp:txXfrm>
    </dsp:sp>
    <dsp:sp modelId="{AB7CC4D5-6DD6-46C3-B271-E1E05A2F8803}">
      <dsp:nvSpPr>
        <dsp:cNvPr id="0" name=""/>
        <dsp:cNvSpPr/>
      </dsp:nvSpPr>
      <dsp:spPr>
        <a:xfrm>
          <a:off x="0" y="1143508"/>
          <a:ext cx="2009775" cy="285877"/>
        </a:xfrm>
        <a:prstGeom prst="trapezoid">
          <a:avLst>
            <a:gd name="adj" fmla="val 70302"/>
          </a:avLst>
        </a:prstGeom>
        <a:solidFill>
          <a:srgbClr val="00B050"/>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s-CO" sz="1700" kern="1200" dirty="0">
            <a:solidFill>
              <a:schemeClr val="bg1"/>
            </a:solidFill>
          </a:endParaRPr>
        </a:p>
      </dsp:txBody>
      <dsp:txXfrm>
        <a:off x="351710" y="1143508"/>
        <a:ext cx="1306353" cy="285877"/>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881</Words>
  <Characters>4672</Characters>
  <Application>Microsoft Office Word</Application>
  <DocSecurity>0</DocSecurity>
  <Lines>166</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Antonio Aya Parra</dc:creator>
  <cp:keywords/>
  <dc:description/>
  <cp:lastModifiedBy>Pedro Antonio Aya Parra</cp:lastModifiedBy>
  <cp:revision>6</cp:revision>
  <cp:lastPrinted>2025-08-28T01:07:00Z</cp:lastPrinted>
  <dcterms:created xsi:type="dcterms:W3CDTF">2025-09-04T02:01:00Z</dcterms:created>
  <dcterms:modified xsi:type="dcterms:W3CDTF">2025-11-09T21:56:00Z</dcterms:modified>
</cp:coreProperties>
</file>