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Arduino内部网页代理，网页穿透，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2E8B57"/>
          <w:spacing w:val="0"/>
          <w:sz w:val="36"/>
          <w:szCs w:val="36"/>
          <w:shd w:val="clear" w:fill="FFFFFF"/>
        </w:rPr>
        <w:t>公网访问Arduino内部网页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项目地址：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"https://github.com/IoTServ/esp8266-Arduino-web-proxy/tree/master"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https://github.com/IoTServ/esp8266-Arduino-web-proxy/tree/master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68595" cy="1760855"/>
            <wp:effectExtent l="0" t="0" r="8255" b="10795"/>
            <wp:docPr id="1" name="图片 1" descr="Arduin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rduino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180965" cy="2048510"/>
            <wp:effectExtent l="0" t="0" r="635" b="8890"/>
            <wp:docPr id="2" name="图片 2" descr="Arduin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rduino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"C:\\Users\\Farry\\Documents\\Tencent Files\\907926646\\Image\\Group\\`U02VJ40RM4H8}2A%{D${Q8.png"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0725" cy="36576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需要修改ino文件2,3,4行，id为自定义字符串，3,4设置可用的路由器信息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37BBE"/>
    <w:rsid w:val="5D2A69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Farry</dc:creator>
  <cp:lastModifiedBy>Farry</cp:lastModifiedBy>
  <dcterms:modified xsi:type="dcterms:W3CDTF">2017-04-24T13:35:28Z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