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8ABE" w14:textId="62E57F15" w:rsidR="00240557" w:rsidRPr="00240557" w:rsidRDefault="00240557" w:rsidP="00240557">
      <w:pPr>
        <w:jc w:val="center"/>
        <w:rPr>
          <w:rFonts w:ascii="Roboto" w:hAnsi="Roboto"/>
          <w:b/>
          <w:bCs/>
          <w:sz w:val="20"/>
          <w:szCs w:val="20"/>
        </w:rPr>
      </w:pPr>
      <w:r w:rsidRPr="00240557">
        <w:rPr>
          <w:rFonts w:ascii="Roboto" w:hAnsi="Roboto"/>
          <w:b/>
          <w:bCs/>
          <w:sz w:val="20"/>
          <w:szCs w:val="20"/>
        </w:rPr>
        <w:t>Légalité et Responsabilité de l’IA</w:t>
      </w:r>
      <w:r>
        <w:rPr>
          <w:rFonts w:ascii="Roboto" w:hAnsi="Roboto"/>
          <w:b/>
          <w:bCs/>
          <w:sz w:val="20"/>
          <w:szCs w:val="20"/>
        </w:rPr>
        <w:t xml:space="preserve"> générative</w:t>
      </w:r>
    </w:p>
    <w:p w14:paraId="46AAB4BC" w14:textId="77777777" w:rsidR="00240557" w:rsidRDefault="00240557">
      <w:pPr>
        <w:rPr>
          <w:rFonts w:ascii="Roboto" w:hAnsi="Roboto"/>
          <w:sz w:val="20"/>
          <w:szCs w:val="20"/>
        </w:rPr>
      </w:pPr>
    </w:p>
    <w:p w14:paraId="715FAA8F" w14:textId="1052A2E3" w:rsidR="00833ECD" w:rsidRDefault="00581146">
      <w:pPr>
        <w:rPr>
          <w:rFonts w:ascii="Roboto" w:hAnsi="Roboto"/>
          <w:sz w:val="20"/>
          <w:szCs w:val="20"/>
        </w:rPr>
      </w:pPr>
      <w:r>
        <w:rPr>
          <w:rFonts w:ascii="Roboto" w:hAnsi="Roboto"/>
          <w:sz w:val="20"/>
          <w:szCs w:val="20"/>
        </w:rPr>
        <w:t>Face à l’émergence</w:t>
      </w:r>
      <w:r w:rsidR="003579D3">
        <w:rPr>
          <w:rFonts w:ascii="Roboto" w:hAnsi="Roboto"/>
          <w:sz w:val="20"/>
          <w:szCs w:val="20"/>
        </w:rPr>
        <w:t xml:space="preserve">, </w:t>
      </w:r>
      <w:r>
        <w:rPr>
          <w:rFonts w:ascii="Roboto" w:hAnsi="Roboto"/>
          <w:sz w:val="20"/>
          <w:szCs w:val="20"/>
        </w:rPr>
        <w:t xml:space="preserve">l’évolution rapide </w:t>
      </w:r>
      <w:r w:rsidR="003579D3">
        <w:rPr>
          <w:rFonts w:ascii="Roboto" w:hAnsi="Roboto"/>
          <w:sz w:val="20"/>
          <w:szCs w:val="20"/>
        </w:rPr>
        <w:t xml:space="preserve">et la montée en puissance </w:t>
      </w:r>
      <w:r>
        <w:rPr>
          <w:rFonts w:ascii="Roboto" w:hAnsi="Roboto"/>
          <w:sz w:val="20"/>
          <w:szCs w:val="20"/>
        </w:rPr>
        <w:t>de</w:t>
      </w:r>
      <w:r w:rsidR="004D655F">
        <w:rPr>
          <w:rFonts w:ascii="Roboto" w:hAnsi="Roboto"/>
          <w:sz w:val="20"/>
          <w:szCs w:val="20"/>
        </w:rPr>
        <w:t>s</w:t>
      </w:r>
      <w:r>
        <w:rPr>
          <w:rFonts w:ascii="Roboto" w:hAnsi="Roboto"/>
          <w:sz w:val="20"/>
          <w:szCs w:val="20"/>
        </w:rPr>
        <w:t xml:space="preserve"> I</w:t>
      </w:r>
      <w:r w:rsidR="00FA39A5">
        <w:rPr>
          <w:rFonts w:ascii="Roboto" w:hAnsi="Roboto"/>
          <w:sz w:val="20"/>
          <w:szCs w:val="20"/>
        </w:rPr>
        <w:t xml:space="preserve">ntelligence </w:t>
      </w:r>
      <w:r>
        <w:rPr>
          <w:rFonts w:ascii="Roboto" w:hAnsi="Roboto"/>
          <w:sz w:val="20"/>
          <w:szCs w:val="20"/>
        </w:rPr>
        <w:t>A</w:t>
      </w:r>
      <w:r w:rsidR="00FA39A5">
        <w:rPr>
          <w:rFonts w:ascii="Roboto" w:hAnsi="Roboto"/>
          <w:sz w:val="20"/>
          <w:szCs w:val="20"/>
        </w:rPr>
        <w:t>rtificielle</w:t>
      </w:r>
      <w:r>
        <w:rPr>
          <w:rFonts w:ascii="Roboto" w:hAnsi="Roboto"/>
          <w:sz w:val="20"/>
          <w:szCs w:val="20"/>
        </w:rPr>
        <w:t xml:space="preserve"> </w:t>
      </w:r>
      <w:r w:rsidR="003579D3">
        <w:rPr>
          <w:rFonts w:ascii="Roboto" w:hAnsi="Roboto"/>
          <w:sz w:val="20"/>
          <w:szCs w:val="20"/>
        </w:rPr>
        <w:t>générative</w:t>
      </w:r>
      <w:r w:rsidR="004D655F">
        <w:rPr>
          <w:rFonts w:ascii="Roboto" w:hAnsi="Roboto"/>
          <w:sz w:val="20"/>
          <w:szCs w:val="20"/>
        </w:rPr>
        <w:t>s</w:t>
      </w:r>
      <w:r w:rsidR="003579D3">
        <w:rPr>
          <w:rFonts w:ascii="Roboto" w:hAnsi="Roboto"/>
          <w:sz w:val="20"/>
          <w:szCs w:val="20"/>
        </w:rPr>
        <w:t xml:space="preserve"> </w:t>
      </w:r>
      <w:r>
        <w:rPr>
          <w:rFonts w:ascii="Roboto" w:hAnsi="Roboto"/>
          <w:sz w:val="20"/>
          <w:szCs w:val="20"/>
        </w:rPr>
        <w:t xml:space="preserve">depuis quelques années, </w:t>
      </w:r>
      <w:r w:rsidR="00240557">
        <w:rPr>
          <w:rFonts w:ascii="Roboto" w:hAnsi="Roboto"/>
          <w:sz w:val="20"/>
          <w:szCs w:val="20"/>
        </w:rPr>
        <w:t>de</w:t>
      </w:r>
      <w:r w:rsidR="003579D3">
        <w:rPr>
          <w:rFonts w:ascii="Roboto" w:hAnsi="Roboto"/>
          <w:sz w:val="20"/>
          <w:szCs w:val="20"/>
        </w:rPr>
        <w:t xml:space="preserve"> nombreuses questions se posent notamment liées à la responsabilité</w:t>
      </w:r>
      <w:r w:rsidR="004D655F">
        <w:rPr>
          <w:rFonts w:ascii="Roboto" w:hAnsi="Roboto"/>
          <w:sz w:val="20"/>
          <w:szCs w:val="20"/>
        </w:rPr>
        <w:t xml:space="preserve"> et le rôle</w:t>
      </w:r>
      <w:r w:rsidR="003579D3">
        <w:rPr>
          <w:rFonts w:ascii="Roboto" w:hAnsi="Roboto"/>
          <w:sz w:val="20"/>
          <w:szCs w:val="20"/>
        </w:rPr>
        <w:t xml:space="preserve"> des différents acteurs concernés de près ou de loin</w:t>
      </w:r>
      <w:r w:rsidR="004D655F">
        <w:rPr>
          <w:rFonts w:ascii="Roboto" w:hAnsi="Roboto"/>
          <w:sz w:val="20"/>
          <w:szCs w:val="20"/>
        </w:rPr>
        <w:t xml:space="preserve">, dans l’accès </w:t>
      </w:r>
      <w:r w:rsidR="000E3208">
        <w:rPr>
          <w:rFonts w:ascii="Roboto" w:hAnsi="Roboto"/>
          <w:sz w:val="20"/>
          <w:szCs w:val="20"/>
        </w:rPr>
        <w:t xml:space="preserve">en très grande quantité </w:t>
      </w:r>
      <w:r w:rsidR="004D655F">
        <w:rPr>
          <w:rFonts w:ascii="Roboto" w:hAnsi="Roboto"/>
          <w:sz w:val="20"/>
          <w:szCs w:val="20"/>
        </w:rPr>
        <w:t>aux données</w:t>
      </w:r>
      <w:r w:rsidR="000E3208">
        <w:rPr>
          <w:rFonts w:ascii="Roboto" w:hAnsi="Roboto"/>
          <w:sz w:val="20"/>
          <w:szCs w:val="20"/>
        </w:rPr>
        <w:t xml:space="preserve"> et dans l’utilisation de celles-ci. Des questions légales se posent </w:t>
      </w:r>
      <w:r w:rsidR="00201EB2">
        <w:rPr>
          <w:rFonts w:ascii="Roboto" w:hAnsi="Roboto"/>
          <w:sz w:val="20"/>
          <w:szCs w:val="20"/>
        </w:rPr>
        <w:t xml:space="preserve">aussi </w:t>
      </w:r>
      <w:r w:rsidR="000E3208">
        <w:rPr>
          <w:rFonts w:ascii="Roboto" w:hAnsi="Roboto"/>
          <w:sz w:val="20"/>
          <w:szCs w:val="20"/>
        </w:rPr>
        <w:t xml:space="preserve">: </w:t>
      </w:r>
      <w:r w:rsidR="00E34B87">
        <w:rPr>
          <w:rFonts w:ascii="Roboto" w:hAnsi="Roboto"/>
          <w:sz w:val="20"/>
          <w:szCs w:val="20"/>
        </w:rPr>
        <w:t>existe-t</w:t>
      </w:r>
      <w:r w:rsidR="000E3208">
        <w:rPr>
          <w:rFonts w:ascii="Roboto" w:hAnsi="Roboto"/>
          <w:sz w:val="20"/>
          <w:szCs w:val="20"/>
        </w:rPr>
        <w:t xml:space="preserve">-il un encadrement </w:t>
      </w:r>
      <w:r w:rsidR="00201EB2">
        <w:rPr>
          <w:rFonts w:ascii="Roboto" w:hAnsi="Roboto"/>
          <w:sz w:val="20"/>
          <w:szCs w:val="20"/>
        </w:rPr>
        <w:t xml:space="preserve">strict avec des lois et règlements face à l’utilisation </w:t>
      </w:r>
      <w:r w:rsidR="00E34B87">
        <w:rPr>
          <w:rFonts w:ascii="Roboto" w:hAnsi="Roboto"/>
          <w:sz w:val="20"/>
          <w:szCs w:val="20"/>
        </w:rPr>
        <w:t>massive des IA ? Aujourd’hui, nous avons besoin d’une IA qui soit claire au niveau de la véracité et de la qualité des informations, sans pour autant créer d’autres problèmes qui pourraient en engendrer de nouveaux. Elle est actuellement utile dans la recherche d’informations</w:t>
      </w:r>
      <w:r w:rsidR="008E594B">
        <w:rPr>
          <w:rFonts w:ascii="Roboto" w:hAnsi="Roboto"/>
          <w:sz w:val="20"/>
          <w:szCs w:val="20"/>
        </w:rPr>
        <w:t xml:space="preserve"> et </w:t>
      </w:r>
      <w:r w:rsidR="00E34B87">
        <w:rPr>
          <w:rFonts w:ascii="Roboto" w:hAnsi="Roboto"/>
          <w:sz w:val="20"/>
          <w:szCs w:val="20"/>
        </w:rPr>
        <w:t>dans la résolution de problèmes par exemple dans le domaine de l’informatique</w:t>
      </w:r>
      <w:r w:rsidR="008E594B">
        <w:rPr>
          <w:rFonts w:ascii="Roboto" w:hAnsi="Roboto"/>
          <w:sz w:val="20"/>
          <w:szCs w:val="20"/>
        </w:rPr>
        <w:t xml:space="preserve"> pour implémenter du code généré ou résoudre des bugs</w:t>
      </w:r>
      <w:r w:rsidR="00E34B87">
        <w:rPr>
          <w:rFonts w:ascii="Roboto" w:hAnsi="Roboto"/>
          <w:sz w:val="20"/>
          <w:szCs w:val="20"/>
        </w:rPr>
        <w:t xml:space="preserve">. Mais lorsqu’elle dépasse cette fonction </w:t>
      </w:r>
      <w:r w:rsidR="00A61922">
        <w:rPr>
          <w:rFonts w:ascii="Roboto" w:hAnsi="Roboto"/>
          <w:sz w:val="20"/>
          <w:szCs w:val="20"/>
        </w:rPr>
        <w:t xml:space="preserve">en rentrant dans </w:t>
      </w:r>
      <w:r w:rsidR="00CD30D5">
        <w:rPr>
          <w:rFonts w:ascii="Roboto" w:hAnsi="Roboto"/>
          <w:sz w:val="20"/>
          <w:szCs w:val="20"/>
        </w:rPr>
        <w:t>le domaine social</w:t>
      </w:r>
      <w:r w:rsidR="005666A3">
        <w:rPr>
          <w:rFonts w:ascii="Roboto" w:hAnsi="Roboto"/>
          <w:sz w:val="20"/>
          <w:szCs w:val="20"/>
        </w:rPr>
        <w:t>, en provoquant indirectement des incidents graves ou en influençant les utilisateurs, cela peut entraîner des conséquences et dérives problématiques.</w:t>
      </w:r>
    </w:p>
    <w:p w14:paraId="6CA0CEE4" w14:textId="39FE7598" w:rsidR="00810D20" w:rsidRDefault="0062146D">
      <w:pPr>
        <w:rPr>
          <w:rFonts w:ascii="Roboto" w:hAnsi="Roboto"/>
          <w:sz w:val="20"/>
          <w:szCs w:val="20"/>
        </w:rPr>
      </w:pPr>
      <w:r>
        <w:rPr>
          <w:rFonts w:ascii="Roboto" w:hAnsi="Roboto"/>
          <w:sz w:val="20"/>
          <w:szCs w:val="20"/>
        </w:rPr>
        <w:t xml:space="preserve">Pour encadrer cette évolution </w:t>
      </w:r>
      <w:r w:rsidR="00FA39A5">
        <w:rPr>
          <w:rFonts w:ascii="Roboto" w:hAnsi="Roboto"/>
          <w:sz w:val="20"/>
          <w:szCs w:val="20"/>
        </w:rPr>
        <w:t xml:space="preserve">rapide de l’Intelligence Artificielle, la Commission Européenne a adopté </w:t>
      </w:r>
      <w:r w:rsidR="005666A3">
        <w:rPr>
          <w:rFonts w:ascii="Roboto" w:hAnsi="Roboto"/>
          <w:sz w:val="20"/>
          <w:szCs w:val="20"/>
        </w:rPr>
        <w:t xml:space="preserve">L’AI </w:t>
      </w:r>
      <w:proofErr w:type="spellStart"/>
      <w:r w:rsidR="005666A3">
        <w:rPr>
          <w:rFonts w:ascii="Roboto" w:hAnsi="Roboto"/>
          <w:sz w:val="20"/>
          <w:szCs w:val="20"/>
        </w:rPr>
        <w:t>Act</w:t>
      </w:r>
      <w:proofErr w:type="spellEnd"/>
      <w:r w:rsidR="00FA39A5">
        <w:rPr>
          <w:rFonts w:ascii="Roboto" w:hAnsi="Roboto"/>
          <w:sz w:val="20"/>
          <w:szCs w:val="20"/>
        </w:rPr>
        <w:t>. C’</w:t>
      </w:r>
      <w:r w:rsidR="005666A3">
        <w:rPr>
          <w:rFonts w:ascii="Roboto" w:hAnsi="Roboto"/>
          <w:sz w:val="20"/>
          <w:szCs w:val="20"/>
        </w:rPr>
        <w:t>est un règlement européen adopté le 13 mars 2024</w:t>
      </w:r>
      <w:r w:rsidR="00FA39A5">
        <w:rPr>
          <w:rFonts w:ascii="Roboto" w:hAnsi="Roboto"/>
          <w:sz w:val="20"/>
          <w:szCs w:val="20"/>
        </w:rPr>
        <w:t xml:space="preserve"> qui</w:t>
      </w:r>
      <w:r w:rsidR="005666A3">
        <w:rPr>
          <w:rFonts w:ascii="Roboto" w:hAnsi="Roboto"/>
          <w:sz w:val="20"/>
          <w:szCs w:val="20"/>
        </w:rPr>
        <w:t xml:space="preserve"> a pour objectif de réguler les logiciels doués d’intelligence comme les IA génératives</w:t>
      </w:r>
      <w:r w:rsidR="007C1F37">
        <w:rPr>
          <w:rFonts w:ascii="Roboto" w:hAnsi="Roboto"/>
          <w:sz w:val="20"/>
          <w:szCs w:val="20"/>
        </w:rPr>
        <w:t>, qui sont commercialisés en Europe</w:t>
      </w:r>
      <w:r w:rsidR="005666A3">
        <w:rPr>
          <w:rFonts w:ascii="Roboto" w:hAnsi="Roboto"/>
          <w:sz w:val="20"/>
          <w:szCs w:val="20"/>
        </w:rPr>
        <w:t xml:space="preserve">, afin de </w:t>
      </w:r>
      <w:r w:rsidR="007C1F37">
        <w:rPr>
          <w:rFonts w:ascii="Roboto" w:hAnsi="Roboto"/>
          <w:sz w:val="20"/>
          <w:szCs w:val="20"/>
        </w:rPr>
        <w:t>faire respecter les droits fondamentaux et d’encadrer de manière éthique et responsable s</w:t>
      </w:r>
      <w:r>
        <w:rPr>
          <w:rFonts w:ascii="Roboto" w:hAnsi="Roboto"/>
          <w:sz w:val="20"/>
          <w:szCs w:val="20"/>
        </w:rPr>
        <w:t>on utilisation et son développement. Ce règlement classifie ces logiciels selon un niveau de risque plus ou moins élevé</w:t>
      </w:r>
      <w:r w:rsidR="00810D20">
        <w:rPr>
          <w:rFonts w:ascii="Roboto" w:hAnsi="Roboto"/>
          <w:sz w:val="20"/>
          <w:szCs w:val="20"/>
        </w:rPr>
        <w:t>, c’est-à-dire que plus le risque est élevé pour les droits et la sécurité des personnes, plus les règles seront strictes.</w:t>
      </w:r>
    </w:p>
    <w:p w14:paraId="3D1DD2C7" w14:textId="127A3918" w:rsidR="004B5301" w:rsidRDefault="00810D20">
      <w:pPr>
        <w:rPr>
          <w:rFonts w:ascii="Roboto" w:hAnsi="Roboto"/>
          <w:sz w:val="20"/>
          <w:szCs w:val="20"/>
        </w:rPr>
      </w:pPr>
      <w:r>
        <w:rPr>
          <w:rFonts w:ascii="Roboto" w:hAnsi="Roboto"/>
          <w:sz w:val="20"/>
          <w:szCs w:val="20"/>
        </w:rPr>
        <w:t xml:space="preserve">On a d’abord le risque </w:t>
      </w:r>
      <w:r w:rsidR="00FA39A5">
        <w:rPr>
          <w:rFonts w:ascii="Roboto" w:hAnsi="Roboto"/>
          <w:sz w:val="20"/>
          <w:szCs w:val="20"/>
        </w:rPr>
        <w:t>minime pour les cas d’usage général</w:t>
      </w:r>
      <w:r w:rsidR="005A4542">
        <w:rPr>
          <w:rFonts w:ascii="Roboto" w:hAnsi="Roboto"/>
          <w:sz w:val="20"/>
          <w:szCs w:val="20"/>
        </w:rPr>
        <w:t xml:space="preserve"> entre une personne physique et l’IA. </w:t>
      </w:r>
      <w:r w:rsidR="001C636B">
        <w:rPr>
          <w:rFonts w:ascii="Roboto" w:hAnsi="Roboto"/>
          <w:sz w:val="20"/>
          <w:szCs w:val="20"/>
        </w:rPr>
        <w:t xml:space="preserve">La majorité des IA actuelles les plus utilisées sont </w:t>
      </w:r>
      <w:r>
        <w:rPr>
          <w:rFonts w:ascii="Roboto" w:hAnsi="Roboto"/>
          <w:sz w:val="20"/>
          <w:szCs w:val="20"/>
        </w:rPr>
        <w:t xml:space="preserve">jugées comme risque minime. Des IA </w:t>
      </w:r>
      <w:r w:rsidR="00941AAF">
        <w:rPr>
          <w:rFonts w:ascii="Roboto" w:hAnsi="Roboto"/>
          <w:sz w:val="20"/>
          <w:szCs w:val="20"/>
        </w:rPr>
        <w:t>dont la fonctionnalité principale reste le filtrage, l’intégration dans un jeu-vidéo ou encore les algorithmes de recommandations</w:t>
      </w:r>
      <w:r>
        <w:rPr>
          <w:rFonts w:ascii="Roboto" w:hAnsi="Roboto"/>
          <w:sz w:val="20"/>
          <w:szCs w:val="20"/>
        </w:rPr>
        <w:t xml:space="preserve">. Le deuxième risque au-dessus est le risque limité. Ici, il y’a un risque de transparence sur l’utilisation de l’IA, c’est-à-dire </w:t>
      </w:r>
      <w:r w:rsidR="00941AAF">
        <w:rPr>
          <w:rFonts w:ascii="Roboto" w:hAnsi="Roboto"/>
          <w:sz w:val="20"/>
          <w:szCs w:val="20"/>
        </w:rPr>
        <w:t>que l’utilisateur doit être informé qu’il interagit avec une machine afin d’éviter toute confusion et incompréhension C’est l</w:t>
      </w:r>
      <w:r w:rsidR="00505807">
        <w:rPr>
          <w:rFonts w:ascii="Roboto" w:hAnsi="Roboto"/>
          <w:sz w:val="20"/>
          <w:szCs w:val="20"/>
        </w:rPr>
        <w:t>e</w:t>
      </w:r>
      <w:r w:rsidR="00941AAF">
        <w:rPr>
          <w:rFonts w:ascii="Roboto" w:hAnsi="Roboto"/>
          <w:sz w:val="20"/>
          <w:szCs w:val="20"/>
        </w:rPr>
        <w:t xml:space="preserve"> cas pour la majorité des IA utilisées comme des </w:t>
      </w:r>
      <w:proofErr w:type="spellStart"/>
      <w:r w:rsidR="00941AAF">
        <w:rPr>
          <w:rFonts w:ascii="Roboto" w:hAnsi="Roboto"/>
          <w:sz w:val="20"/>
          <w:szCs w:val="20"/>
        </w:rPr>
        <w:t>chatbots</w:t>
      </w:r>
      <w:proofErr w:type="spellEnd"/>
      <w:r w:rsidR="00941AAF">
        <w:rPr>
          <w:rFonts w:ascii="Roboto" w:hAnsi="Roboto"/>
          <w:sz w:val="20"/>
          <w:szCs w:val="20"/>
        </w:rPr>
        <w:t xml:space="preserve">. </w:t>
      </w:r>
      <w:proofErr w:type="gramStart"/>
      <w:r w:rsidR="00941AAF">
        <w:rPr>
          <w:rFonts w:ascii="Roboto" w:hAnsi="Roboto"/>
          <w:sz w:val="20"/>
          <w:szCs w:val="20"/>
        </w:rPr>
        <w:t>En terme de</w:t>
      </w:r>
      <w:proofErr w:type="gramEnd"/>
      <w:r w:rsidR="00941AAF">
        <w:rPr>
          <w:rFonts w:ascii="Roboto" w:hAnsi="Roboto"/>
          <w:sz w:val="20"/>
          <w:szCs w:val="20"/>
        </w:rPr>
        <w:t xml:space="preserve"> législation, les photos et vidéos générées ou transformées par l’IA doit obligatoirement être marquées comme réalisées par l’IA pour éviter les droits d’auteurs. Les utilisateurs doivent avoir conscience qu’ils communiquent avec une machine afin </w:t>
      </w:r>
      <w:r w:rsidR="00880FE1">
        <w:rPr>
          <w:rFonts w:ascii="Roboto" w:hAnsi="Roboto"/>
          <w:sz w:val="20"/>
          <w:szCs w:val="20"/>
        </w:rPr>
        <w:t xml:space="preserve">de prendre une décision en connaissance de cause. Le troisième risque au-dessus est le risque élevé. On est ici dans un cas où la santé, la cybersécurité ou les droits fondamentaux sont remis en causes. Il existe des IA qui sont utilisées pour gérer des données sensibles comme les données personnelles des utilisateurs, dans les infrastructures critiques comme les transports ou les hôpitaux, dans </w:t>
      </w:r>
      <w:r w:rsidR="00505807">
        <w:rPr>
          <w:rFonts w:ascii="Roboto" w:hAnsi="Roboto"/>
          <w:sz w:val="20"/>
          <w:szCs w:val="20"/>
        </w:rPr>
        <w:t>les établissements publics</w:t>
      </w:r>
      <w:r w:rsidR="00880FE1">
        <w:rPr>
          <w:rFonts w:ascii="Roboto" w:hAnsi="Roboto"/>
          <w:sz w:val="20"/>
          <w:szCs w:val="20"/>
        </w:rPr>
        <w:t xml:space="preserve"> comme les écoles ou encore dans les entreprises utilisant l’IA pour filtrer les CV</w:t>
      </w:r>
      <w:r w:rsidR="00505807">
        <w:rPr>
          <w:rFonts w:ascii="Roboto" w:hAnsi="Roboto"/>
          <w:sz w:val="20"/>
          <w:szCs w:val="20"/>
        </w:rPr>
        <w:t>. Toutes ces entités</w:t>
      </w:r>
      <w:r w:rsidR="00880FE1">
        <w:rPr>
          <w:rFonts w:ascii="Roboto" w:hAnsi="Roboto"/>
          <w:sz w:val="20"/>
          <w:szCs w:val="20"/>
        </w:rPr>
        <w:t xml:space="preserve"> ont donc des obligations à respecter</w:t>
      </w:r>
      <w:r w:rsidR="00505807">
        <w:rPr>
          <w:rFonts w:ascii="Roboto" w:hAnsi="Roboto"/>
          <w:sz w:val="20"/>
          <w:szCs w:val="20"/>
        </w:rPr>
        <w:t xml:space="preserve"> et sont soumis à des règles très strictes. Enfin, on a les risques inacceptables représentés comme risques extrêmes. Ces IA sont bannies dans l’Union Européenne car jugées comme menace pour la sécurité et l’intégrité des personnes. On a par exemple les IA utilisées en Chine pour noter socialement chaque citoyens, la manipulation </w:t>
      </w:r>
      <w:r w:rsidR="00D978E9">
        <w:rPr>
          <w:rFonts w:ascii="Roboto" w:hAnsi="Roboto"/>
          <w:sz w:val="20"/>
          <w:szCs w:val="20"/>
        </w:rPr>
        <w:t>émotionnelle afin de changer le comportement d’une personne de manière inconsciente ou encore l’identification faciale ou biométrique.</w:t>
      </w:r>
    </w:p>
    <w:p w14:paraId="24501EED" w14:textId="3FEA7963" w:rsidR="00D978E9" w:rsidRDefault="00D978E9">
      <w:pPr>
        <w:rPr>
          <w:rFonts w:ascii="Roboto" w:hAnsi="Roboto"/>
          <w:sz w:val="20"/>
          <w:szCs w:val="20"/>
        </w:rPr>
      </w:pPr>
      <w:r>
        <w:rPr>
          <w:rFonts w:ascii="Roboto" w:hAnsi="Roboto"/>
          <w:sz w:val="20"/>
          <w:szCs w:val="20"/>
        </w:rPr>
        <w:t>L’IA, de manière générale, peut donc présenter des risques très fortes pour les humains, si elle est utilisée de manière inconsciente et malveillante.</w:t>
      </w:r>
    </w:p>
    <w:p w14:paraId="7002DBB1" w14:textId="540558BA" w:rsidR="005666A3" w:rsidRDefault="004B5301">
      <w:pPr>
        <w:rPr>
          <w:rFonts w:ascii="Roboto" w:hAnsi="Roboto"/>
          <w:sz w:val="20"/>
          <w:szCs w:val="20"/>
        </w:rPr>
      </w:pPr>
      <w:r>
        <w:rPr>
          <w:rFonts w:ascii="Roboto" w:hAnsi="Roboto"/>
          <w:sz w:val="20"/>
          <w:szCs w:val="20"/>
        </w:rPr>
        <w:t>Cependant</w:t>
      </w:r>
      <w:r w:rsidR="00D978E9">
        <w:rPr>
          <w:rFonts w:ascii="Roboto" w:hAnsi="Roboto"/>
          <w:sz w:val="20"/>
          <w:szCs w:val="20"/>
        </w:rPr>
        <w:t xml:space="preserve"> lorsque le risque devient réalité</w:t>
      </w:r>
      <w:r>
        <w:rPr>
          <w:rFonts w:ascii="Roboto" w:hAnsi="Roboto"/>
          <w:sz w:val="20"/>
          <w:szCs w:val="20"/>
        </w:rPr>
        <w:t xml:space="preserve">, à qui engage la responsabilité lorsqu’un délit est commis, </w:t>
      </w:r>
      <w:r w:rsidR="00A46FE2">
        <w:rPr>
          <w:rFonts w:ascii="Roboto" w:hAnsi="Roboto"/>
          <w:sz w:val="20"/>
          <w:szCs w:val="20"/>
        </w:rPr>
        <w:t xml:space="preserve">lorsqu’un problème </w:t>
      </w:r>
      <w:r w:rsidR="0014529A">
        <w:rPr>
          <w:rFonts w:ascii="Roboto" w:hAnsi="Roboto"/>
          <w:sz w:val="20"/>
          <w:szCs w:val="20"/>
        </w:rPr>
        <w:t xml:space="preserve">ou un accident grave survient ? </w:t>
      </w:r>
      <w:r w:rsidR="00474964">
        <w:rPr>
          <w:rFonts w:ascii="Roboto" w:hAnsi="Roboto"/>
          <w:sz w:val="20"/>
          <w:szCs w:val="20"/>
        </w:rPr>
        <w:t xml:space="preserve">L’IA n’est pas considérée comme une personnalité avec une conscience, mais plutôt comme une entité, un outil </w:t>
      </w:r>
      <w:r w:rsidR="00890BFF">
        <w:rPr>
          <w:rFonts w:ascii="Roboto" w:hAnsi="Roboto"/>
          <w:sz w:val="20"/>
          <w:szCs w:val="20"/>
        </w:rPr>
        <w:t xml:space="preserve">régit par un algorithme et calculs mathématiques. C’est donc une sorte de machine qui simule les capacités intellectuelles de l’humain, </w:t>
      </w:r>
      <w:r w:rsidR="00890BFF">
        <w:rPr>
          <w:rFonts w:ascii="Roboto" w:hAnsi="Roboto"/>
          <w:sz w:val="20"/>
          <w:szCs w:val="20"/>
        </w:rPr>
        <w:lastRenderedPageBreak/>
        <w:t>en stockant et analysant une quantité de données très importantes. De manière juridique, l’entreprise qui a conçu l’IA peut être tenu comme responsable lorsque la gravité du cas est jugée comme élevé</w:t>
      </w:r>
      <w:r w:rsidR="00D978E9">
        <w:rPr>
          <w:rFonts w:ascii="Roboto" w:hAnsi="Roboto"/>
          <w:sz w:val="20"/>
          <w:szCs w:val="20"/>
        </w:rPr>
        <w:t xml:space="preserve">e </w:t>
      </w:r>
      <w:r w:rsidR="00890BFF">
        <w:rPr>
          <w:rFonts w:ascii="Roboto" w:hAnsi="Roboto"/>
          <w:sz w:val="20"/>
          <w:szCs w:val="20"/>
        </w:rPr>
        <w:t>ou inacceptable. C’est le cas de Character.AI</w:t>
      </w:r>
      <w:r w:rsidR="001C636B">
        <w:rPr>
          <w:rFonts w:ascii="Roboto" w:hAnsi="Roboto"/>
          <w:sz w:val="20"/>
          <w:szCs w:val="20"/>
        </w:rPr>
        <w:t>, une entreprise ayant</w:t>
      </w:r>
      <w:r w:rsidR="00890BFF">
        <w:rPr>
          <w:rFonts w:ascii="Roboto" w:hAnsi="Roboto"/>
          <w:sz w:val="20"/>
          <w:szCs w:val="20"/>
        </w:rPr>
        <w:t xml:space="preserve"> développée </w:t>
      </w:r>
      <w:r w:rsidR="001C636B">
        <w:rPr>
          <w:rFonts w:ascii="Roboto" w:hAnsi="Roboto"/>
          <w:sz w:val="20"/>
          <w:szCs w:val="20"/>
        </w:rPr>
        <w:t xml:space="preserve">un </w:t>
      </w:r>
      <w:proofErr w:type="spellStart"/>
      <w:r w:rsidR="001C636B">
        <w:rPr>
          <w:rFonts w:ascii="Roboto" w:hAnsi="Roboto"/>
          <w:sz w:val="20"/>
          <w:szCs w:val="20"/>
        </w:rPr>
        <w:t>chatbot</w:t>
      </w:r>
      <w:proofErr w:type="spellEnd"/>
      <w:r w:rsidR="001C636B">
        <w:rPr>
          <w:rFonts w:ascii="Roboto" w:hAnsi="Roboto"/>
          <w:sz w:val="20"/>
          <w:szCs w:val="20"/>
        </w:rPr>
        <w:t>.</w:t>
      </w:r>
      <w:r w:rsidR="00890BFF">
        <w:rPr>
          <w:rFonts w:ascii="Roboto" w:hAnsi="Roboto"/>
          <w:sz w:val="20"/>
          <w:szCs w:val="20"/>
        </w:rPr>
        <w:t xml:space="preserve"> </w:t>
      </w:r>
      <w:r w:rsidR="00D978E9">
        <w:rPr>
          <w:rFonts w:ascii="Roboto" w:hAnsi="Roboto"/>
          <w:sz w:val="20"/>
          <w:szCs w:val="20"/>
        </w:rPr>
        <w:t xml:space="preserve">La mère du défunt fils qui s’est suicidé sous les recommandations du </w:t>
      </w:r>
      <w:proofErr w:type="spellStart"/>
      <w:r w:rsidR="00D978E9">
        <w:rPr>
          <w:rFonts w:ascii="Roboto" w:hAnsi="Roboto"/>
          <w:sz w:val="20"/>
          <w:szCs w:val="20"/>
        </w:rPr>
        <w:t>chatbot</w:t>
      </w:r>
      <w:proofErr w:type="spellEnd"/>
      <w:r w:rsidR="00D978E9">
        <w:rPr>
          <w:rFonts w:ascii="Roboto" w:hAnsi="Roboto"/>
          <w:sz w:val="20"/>
          <w:szCs w:val="20"/>
        </w:rPr>
        <w:t xml:space="preserve"> a porté plainte contre l’entreprise et Google </w:t>
      </w:r>
      <w:r w:rsidR="00C220FC">
        <w:rPr>
          <w:rFonts w:ascii="Roboto" w:hAnsi="Roboto"/>
          <w:sz w:val="20"/>
          <w:szCs w:val="20"/>
        </w:rPr>
        <w:t xml:space="preserve">qui avait un lien avec Character.AI. Les juges ont </w:t>
      </w:r>
      <w:r w:rsidR="00584A33">
        <w:rPr>
          <w:rFonts w:ascii="Roboto" w:hAnsi="Roboto"/>
          <w:sz w:val="20"/>
          <w:szCs w:val="20"/>
        </w:rPr>
        <w:t>considéré</w:t>
      </w:r>
      <w:r w:rsidR="00C220FC">
        <w:rPr>
          <w:rFonts w:ascii="Roboto" w:hAnsi="Roboto"/>
          <w:sz w:val="20"/>
          <w:szCs w:val="20"/>
        </w:rPr>
        <w:t xml:space="preserve"> que le </w:t>
      </w:r>
      <w:proofErr w:type="spellStart"/>
      <w:r w:rsidR="00C220FC">
        <w:rPr>
          <w:rFonts w:ascii="Roboto" w:hAnsi="Roboto"/>
          <w:sz w:val="20"/>
          <w:szCs w:val="20"/>
        </w:rPr>
        <w:t>chatbot</w:t>
      </w:r>
      <w:proofErr w:type="spellEnd"/>
      <w:r w:rsidR="00C220FC">
        <w:rPr>
          <w:rFonts w:ascii="Roboto" w:hAnsi="Roboto"/>
          <w:sz w:val="20"/>
          <w:szCs w:val="20"/>
        </w:rPr>
        <w:t xml:space="preserve">, s’étant représenté comme une personne réelle, a voulu </w:t>
      </w:r>
      <w:r w:rsidR="00584A33">
        <w:rPr>
          <w:rFonts w:ascii="Roboto" w:hAnsi="Roboto"/>
          <w:sz w:val="20"/>
          <w:szCs w:val="20"/>
        </w:rPr>
        <w:t>profiter</w:t>
      </w:r>
      <w:r w:rsidR="00C220FC">
        <w:rPr>
          <w:rFonts w:ascii="Roboto" w:hAnsi="Roboto"/>
          <w:sz w:val="20"/>
          <w:szCs w:val="20"/>
        </w:rPr>
        <w:t xml:space="preserve"> de la faiblesse mentale du mineur afin de </w:t>
      </w:r>
      <w:r w:rsidR="00584A33">
        <w:rPr>
          <w:rFonts w:ascii="Roboto" w:hAnsi="Roboto"/>
          <w:sz w:val="20"/>
          <w:szCs w:val="20"/>
        </w:rPr>
        <w:t xml:space="preserve">créer une dépendance affective et donc de pouvoir le garder aussi longtemps que possible. Finalement, Google et Character.AI ont conclu un accord financier avec la famille de la victime pour dommages psychologiques graves ayant entrainé la mort. Ici, le rôle des développeurs du </w:t>
      </w:r>
      <w:proofErr w:type="spellStart"/>
      <w:r w:rsidR="00584A33">
        <w:rPr>
          <w:rFonts w:ascii="Roboto" w:hAnsi="Roboto"/>
          <w:sz w:val="20"/>
          <w:szCs w:val="20"/>
        </w:rPr>
        <w:t>chatbot</w:t>
      </w:r>
      <w:proofErr w:type="spellEnd"/>
      <w:r w:rsidR="00584A33">
        <w:rPr>
          <w:rFonts w:ascii="Roboto" w:hAnsi="Roboto"/>
          <w:sz w:val="20"/>
          <w:szCs w:val="20"/>
        </w:rPr>
        <w:t xml:space="preserve"> et ses fonctionnalités devaient être très strictes et règlementés </w:t>
      </w:r>
      <w:r w:rsidR="00542FEE">
        <w:rPr>
          <w:rFonts w:ascii="Roboto" w:hAnsi="Roboto"/>
          <w:sz w:val="20"/>
          <w:szCs w:val="20"/>
        </w:rPr>
        <w:t>afin d’éviter ce genre de dérive.</w:t>
      </w:r>
    </w:p>
    <w:p w14:paraId="51C0FACF" w14:textId="77777777" w:rsidR="00F74729" w:rsidRDefault="00F74729">
      <w:pPr>
        <w:rPr>
          <w:rFonts w:ascii="Roboto" w:hAnsi="Roboto"/>
          <w:sz w:val="20"/>
          <w:szCs w:val="20"/>
        </w:rPr>
      </w:pPr>
    </w:p>
    <w:p w14:paraId="6A5B7F03" w14:textId="57C2F565" w:rsidR="00F74729" w:rsidRDefault="00542FEE">
      <w:pPr>
        <w:rPr>
          <w:rFonts w:ascii="Roboto" w:hAnsi="Roboto"/>
          <w:sz w:val="20"/>
          <w:szCs w:val="20"/>
        </w:rPr>
      </w:pPr>
      <w:r>
        <w:rPr>
          <w:rFonts w:ascii="Roboto" w:hAnsi="Roboto"/>
          <w:sz w:val="20"/>
          <w:szCs w:val="20"/>
        </w:rPr>
        <w:t>Ensuite, l’utilisation de l’IA générative peut aussi provoquer des problèmes concernant le droit d’auteur.</w:t>
      </w:r>
      <w:r w:rsidR="00F74729">
        <w:rPr>
          <w:rFonts w:ascii="Roboto" w:hAnsi="Roboto"/>
          <w:sz w:val="20"/>
          <w:szCs w:val="20"/>
        </w:rPr>
        <w:t xml:space="preserve"> Si on décide de demander à une IA de nous créer une image, qui en est l’auteur ? Celui qui a réalisé le prompt, l’IA ou les développeurs ? Selon les lois de la majorité des pays dans le monde, le droit d’auteur ne peut pas être détenu par un robot, seul un être humain peut y avoir droit. Une personne a le droit d’auteur </w:t>
      </w:r>
      <w:r w:rsidR="00B952CE">
        <w:rPr>
          <w:rFonts w:ascii="Roboto" w:hAnsi="Roboto"/>
          <w:sz w:val="20"/>
          <w:szCs w:val="20"/>
        </w:rPr>
        <w:t xml:space="preserve">seulement si l’œuvre qui a été réalisé est issue d’un esprit humain et fait preuve d’originalité. </w:t>
      </w:r>
      <w:r w:rsidR="00F74729">
        <w:rPr>
          <w:rFonts w:ascii="Roboto" w:hAnsi="Roboto"/>
          <w:sz w:val="20"/>
          <w:szCs w:val="20"/>
        </w:rPr>
        <w:t xml:space="preserve">L’IA </w:t>
      </w:r>
      <w:r w:rsidR="00B952CE">
        <w:rPr>
          <w:rFonts w:ascii="Roboto" w:hAnsi="Roboto"/>
          <w:sz w:val="20"/>
          <w:szCs w:val="20"/>
        </w:rPr>
        <w:t>doit être justement</w:t>
      </w:r>
      <w:r w:rsidR="00F74729">
        <w:rPr>
          <w:rFonts w:ascii="Roboto" w:hAnsi="Roboto"/>
          <w:sz w:val="20"/>
          <w:szCs w:val="20"/>
        </w:rPr>
        <w:t xml:space="preserve"> utilisé comme un outil pour conduire à la création d’œuvre originale</w:t>
      </w:r>
      <w:r w:rsidR="00B952CE">
        <w:rPr>
          <w:rFonts w:ascii="Roboto" w:hAnsi="Roboto"/>
          <w:sz w:val="20"/>
          <w:szCs w:val="20"/>
        </w:rPr>
        <w:t xml:space="preserve">. </w:t>
      </w:r>
      <w:r w:rsidR="00F74729">
        <w:rPr>
          <w:rFonts w:ascii="Roboto" w:hAnsi="Roboto"/>
          <w:sz w:val="20"/>
          <w:szCs w:val="20"/>
        </w:rPr>
        <w:t xml:space="preserve"> </w:t>
      </w:r>
    </w:p>
    <w:p w14:paraId="34DF5278" w14:textId="0C9418D9" w:rsidR="00542FEE" w:rsidRDefault="00542FEE">
      <w:pPr>
        <w:rPr>
          <w:rFonts w:ascii="Roboto" w:hAnsi="Roboto"/>
          <w:sz w:val="20"/>
          <w:szCs w:val="20"/>
        </w:rPr>
      </w:pPr>
      <w:r>
        <w:rPr>
          <w:rFonts w:ascii="Roboto" w:hAnsi="Roboto"/>
          <w:sz w:val="20"/>
          <w:szCs w:val="20"/>
        </w:rPr>
        <w:t xml:space="preserve">Le secteur de l’audiovisuel, de l’édition, de la musique, de la photographie ressentent une </w:t>
      </w:r>
      <w:r w:rsidR="006507B4">
        <w:rPr>
          <w:rFonts w:ascii="Roboto" w:hAnsi="Roboto"/>
          <w:sz w:val="20"/>
          <w:szCs w:val="20"/>
        </w:rPr>
        <w:t xml:space="preserve">inquiétude et une </w:t>
      </w:r>
      <w:r>
        <w:rPr>
          <w:rFonts w:ascii="Roboto" w:hAnsi="Roboto"/>
          <w:sz w:val="20"/>
          <w:szCs w:val="20"/>
        </w:rPr>
        <w:t>forte injustice concernant la valeur du travail</w:t>
      </w:r>
      <w:r w:rsidR="006507B4">
        <w:rPr>
          <w:rFonts w:ascii="Roboto" w:hAnsi="Roboto"/>
          <w:sz w:val="20"/>
          <w:szCs w:val="20"/>
        </w:rPr>
        <w:t xml:space="preserve">, </w:t>
      </w:r>
      <w:r>
        <w:rPr>
          <w:rFonts w:ascii="Roboto" w:hAnsi="Roboto"/>
          <w:sz w:val="20"/>
          <w:szCs w:val="20"/>
        </w:rPr>
        <w:t xml:space="preserve">le temps consacré à </w:t>
      </w:r>
      <w:r w:rsidR="006507B4">
        <w:rPr>
          <w:rFonts w:ascii="Roboto" w:hAnsi="Roboto"/>
          <w:sz w:val="20"/>
          <w:szCs w:val="20"/>
        </w:rPr>
        <w:t xml:space="preserve">la </w:t>
      </w:r>
      <w:r>
        <w:rPr>
          <w:rFonts w:ascii="Roboto" w:hAnsi="Roboto"/>
          <w:sz w:val="20"/>
          <w:szCs w:val="20"/>
        </w:rPr>
        <w:t>réalis</w:t>
      </w:r>
      <w:r w:rsidR="006507B4">
        <w:rPr>
          <w:rFonts w:ascii="Roboto" w:hAnsi="Roboto"/>
          <w:sz w:val="20"/>
          <w:szCs w:val="20"/>
        </w:rPr>
        <w:t>ation d’</w:t>
      </w:r>
      <w:r>
        <w:rPr>
          <w:rFonts w:ascii="Roboto" w:hAnsi="Roboto"/>
          <w:sz w:val="20"/>
          <w:szCs w:val="20"/>
        </w:rPr>
        <w:t>une œuvre</w:t>
      </w:r>
      <w:r w:rsidR="006507B4">
        <w:rPr>
          <w:rFonts w:ascii="Roboto" w:hAnsi="Roboto"/>
          <w:sz w:val="20"/>
          <w:szCs w:val="20"/>
        </w:rPr>
        <w:t xml:space="preserve"> et l’incertitude des œuvres originales qui sont plagiées</w:t>
      </w:r>
      <w:r>
        <w:rPr>
          <w:rFonts w:ascii="Roboto" w:hAnsi="Roboto"/>
          <w:sz w:val="20"/>
          <w:szCs w:val="20"/>
        </w:rPr>
        <w:t>.</w:t>
      </w:r>
      <w:r w:rsidR="006507B4">
        <w:rPr>
          <w:rFonts w:ascii="Roboto" w:hAnsi="Roboto"/>
          <w:sz w:val="20"/>
          <w:szCs w:val="20"/>
        </w:rPr>
        <w:t xml:space="preserve"> En effet, les IA génératives sont entrainées pour stocker et extraire d’énormes quantités et variétés de données sur l’ensemble de l’écosystème internet. Aujourd’hui, on ne peut pas prouver si une IA s’est inspirée dans l’entrainement des données, et précisément par rapport aux œuvres créatives et originales des auteurs. La solution a été, au niveau transparence, d’avoir une obligation d’une documentation technique, le respect des règles en accord avec l’AI </w:t>
      </w:r>
      <w:proofErr w:type="spellStart"/>
      <w:r w:rsidR="006507B4">
        <w:rPr>
          <w:rFonts w:ascii="Roboto" w:hAnsi="Roboto"/>
          <w:sz w:val="20"/>
          <w:szCs w:val="20"/>
        </w:rPr>
        <w:t>Act</w:t>
      </w:r>
      <w:proofErr w:type="spellEnd"/>
      <w:r w:rsidR="00F74729">
        <w:rPr>
          <w:rFonts w:ascii="Roboto" w:hAnsi="Roboto"/>
          <w:sz w:val="20"/>
          <w:szCs w:val="20"/>
        </w:rPr>
        <w:t xml:space="preserve"> sur les droits d’auteurs, et la diffusion de fiches techniques et détaillées sur </w:t>
      </w:r>
      <w:r w:rsidR="00732E93">
        <w:rPr>
          <w:rFonts w:ascii="Roboto" w:hAnsi="Roboto"/>
          <w:sz w:val="20"/>
          <w:szCs w:val="20"/>
        </w:rPr>
        <w:t>l’</w:t>
      </w:r>
      <w:r w:rsidR="00F74729">
        <w:rPr>
          <w:rFonts w:ascii="Roboto" w:hAnsi="Roboto"/>
          <w:sz w:val="20"/>
          <w:szCs w:val="20"/>
        </w:rPr>
        <w:t xml:space="preserve">entrainement </w:t>
      </w:r>
      <w:r w:rsidR="00B952CE">
        <w:rPr>
          <w:rFonts w:ascii="Roboto" w:hAnsi="Roboto"/>
          <w:sz w:val="20"/>
          <w:szCs w:val="20"/>
        </w:rPr>
        <w:t>de</w:t>
      </w:r>
      <w:r w:rsidR="00F74729">
        <w:rPr>
          <w:rFonts w:ascii="Roboto" w:hAnsi="Roboto"/>
          <w:sz w:val="20"/>
          <w:szCs w:val="20"/>
        </w:rPr>
        <w:t xml:space="preserve"> </w:t>
      </w:r>
      <w:r w:rsidR="00B952CE">
        <w:rPr>
          <w:rFonts w:ascii="Roboto" w:hAnsi="Roboto"/>
          <w:sz w:val="20"/>
          <w:szCs w:val="20"/>
        </w:rPr>
        <w:t>l</w:t>
      </w:r>
      <w:r w:rsidR="00F74729">
        <w:rPr>
          <w:rFonts w:ascii="Roboto" w:hAnsi="Roboto"/>
          <w:sz w:val="20"/>
          <w:szCs w:val="20"/>
        </w:rPr>
        <w:t>’IA</w:t>
      </w:r>
      <w:r w:rsidR="00732E93">
        <w:rPr>
          <w:rFonts w:ascii="Roboto" w:hAnsi="Roboto"/>
          <w:sz w:val="20"/>
          <w:szCs w:val="20"/>
        </w:rPr>
        <w:t xml:space="preserve"> à générer du contenu.</w:t>
      </w:r>
      <w:r w:rsidR="00A101C1">
        <w:rPr>
          <w:rFonts w:ascii="Roboto" w:hAnsi="Roboto"/>
          <w:sz w:val="20"/>
          <w:szCs w:val="20"/>
        </w:rPr>
        <w:t xml:space="preserve"> Les auteurs peuvent refuser aux IA d’accéder à leurs œuvres et donc par principe, les IA ont le droit de fouiller dans les données tant que les auteurs n’y ont pas exprimer leurs désaccords.</w:t>
      </w:r>
    </w:p>
    <w:p w14:paraId="523051B4" w14:textId="0CED7D3B" w:rsidR="00B96EF9" w:rsidRDefault="00B96EF9">
      <w:pPr>
        <w:rPr>
          <w:rFonts w:ascii="Roboto" w:hAnsi="Roboto"/>
          <w:sz w:val="20"/>
          <w:szCs w:val="20"/>
        </w:rPr>
      </w:pPr>
      <w:r>
        <w:rPr>
          <w:rFonts w:ascii="Roboto" w:hAnsi="Roboto"/>
          <w:sz w:val="20"/>
          <w:szCs w:val="20"/>
        </w:rPr>
        <w:t xml:space="preserve">Un exemple concret est l’affaire de New York Times et </w:t>
      </w:r>
      <w:proofErr w:type="spellStart"/>
      <w:r>
        <w:rPr>
          <w:rFonts w:ascii="Roboto" w:hAnsi="Roboto"/>
          <w:sz w:val="20"/>
          <w:szCs w:val="20"/>
        </w:rPr>
        <w:t>OpenAI</w:t>
      </w:r>
      <w:proofErr w:type="spellEnd"/>
      <w:r>
        <w:rPr>
          <w:rFonts w:ascii="Roboto" w:hAnsi="Roboto"/>
          <w:sz w:val="20"/>
          <w:szCs w:val="20"/>
        </w:rPr>
        <w:t>. Le journal a porté plainte contre le concepteur de l’IA pour vol et usage de millions d’articles du journal afin d’entrainer leur modèle et donc donner accès gratuitement à ses millions d’utilisateurs. Le journal dénonce une concurrence déloyale</w:t>
      </w:r>
      <w:r w:rsidR="009208B8">
        <w:rPr>
          <w:rFonts w:ascii="Roboto" w:hAnsi="Roboto"/>
          <w:sz w:val="20"/>
          <w:szCs w:val="20"/>
        </w:rPr>
        <w:t xml:space="preserve">, à l’heure où le secteur traditionnel des journaux est menacé par les réseaux sociaux mais aussi par les IA génératives. </w:t>
      </w:r>
      <w:proofErr w:type="spellStart"/>
      <w:r w:rsidR="009208B8">
        <w:rPr>
          <w:rFonts w:ascii="Roboto" w:hAnsi="Roboto"/>
          <w:sz w:val="20"/>
          <w:szCs w:val="20"/>
        </w:rPr>
        <w:t>OpenAI</w:t>
      </w:r>
      <w:proofErr w:type="spellEnd"/>
      <w:r w:rsidR="009208B8">
        <w:rPr>
          <w:rFonts w:ascii="Roboto" w:hAnsi="Roboto"/>
          <w:sz w:val="20"/>
          <w:szCs w:val="20"/>
        </w:rPr>
        <w:t xml:space="preserve"> répond que leur modèle répond à une utilisation équitable selon les lois déjà établies et que les éditeurs ne voulant pas que l’IA ait accès à leurs données soit exclus et inaccessibles. </w:t>
      </w:r>
      <w:proofErr w:type="gramStart"/>
      <w:r w:rsidR="009208B8">
        <w:rPr>
          <w:rFonts w:ascii="Roboto" w:hAnsi="Roboto"/>
          <w:sz w:val="20"/>
          <w:szCs w:val="20"/>
        </w:rPr>
        <w:t>Au final</w:t>
      </w:r>
      <w:proofErr w:type="gramEnd"/>
      <w:r w:rsidR="009208B8">
        <w:rPr>
          <w:rFonts w:ascii="Roboto" w:hAnsi="Roboto"/>
          <w:sz w:val="20"/>
          <w:szCs w:val="20"/>
        </w:rPr>
        <w:t>, ce désaccord s’est conclu par des accords financiers pour les grands groupes de presse.</w:t>
      </w:r>
    </w:p>
    <w:p w14:paraId="31D0251B" w14:textId="41240B49" w:rsidR="009208B8" w:rsidRDefault="009208B8">
      <w:pPr>
        <w:rPr>
          <w:rFonts w:ascii="Roboto" w:hAnsi="Roboto"/>
          <w:sz w:val="20"/>
          <w:szCs w:val="20"/>
        </w:rPr>
      </w:pPr>
      <w:r>
        <w:rPr>
          <w:rFonts w:ascii="Roboto" w:hAnsi="Roboto"/>
          <w:sz w:val="20"/>
          <w:szCs w:val="20"/>
        </w:rPr>
        <w:t xml:space="preserve">En conclusion, </w:t>
      </w:r>
      <w:r w:rsidR="00BD2335">
        <w:rPr>
          <w:rFonts w:ascii="Roboto" w:hAnsi="Roboto"/>
          <w:sz w:val="20"/>
          <w:szCs w:val="20"/>
        </w:rPr>
        <w:t>l’encadrement de l’intelligence artificielle reste un enjeu crucial pour les années à venir, entre une innovation technologique qui évolue constamment et le respect des droits fondamentaux. Encore aujourd’hui, beaucoup de questions restent sans réponses concernant le droit à la propriété intellectuelle, le droit d’auteur, la responsabilité des différents acteurs, mais il faudrait d’ici quelques années, réussir à y répondre face à une évolution fulgurante de l’IA générative et face à de futurs problèmes qui pourraient mettre en danger les humains.</w:t>
      </w:r>
    </w:p>
    <w:p w14:paraId="039847F1" w14:textId="77777777" w:rsidR="008B5F69" w:rsidRDefault="008B5F69">
      <w:pPr>
        <w:rPr>
          <w:rFonts w:ascii="Roboto" w:hAnsi="Roboto"/>
          <w:sz w:val="20"/>
          <w:szCs w:val="20"/>
        </w:rPr>
      </w:pPr>
    </w:p>
    <w:p w14:paraId="151DB348" w14:textId="77777777" w:rsidR="008B5F69" w:rsidRDefault="008B5F69">
      <w:pPr>
        <w:rPr>
          <w:rFonts w:ascii="Roboto" w:hAnsi="Roboto"/>
          <w:sz w:val="20"/>
          <w:szCs w:val="20"/>
        </w:rPr>
      </w:pPr>
    </w:p>
    <w:p w14:paraId="7473F712" w14:textId="0853F1B6" w:rsidR="008B5F69" w:rsidRDefault="008B5F69">
      <w:pPr>
        <w:rPr>
          <w:rFonts w:ascii="Roboto" w:hAnsi="Roboto"/>
          <w:sz w:val="20"/>
          <w:szCs w:val="20"/>
        </w:rPr>
      </w:pPr>
      <w:r>
        <w:rPr>
          <w:rFonts w:ascii="Roboto" w:hAnsi="Roboto"/>
          <w:sz w:val="20"/>
          <w:szCs w:val="20"/>
        </w:rPr>
        <w:lastRenderedPageBreak/>
        <w:t>Sources :</w:t>
      </w:r>
    </w:p>
    <w:p w14:paraId="3AB63868" w14:textId="38EA91ED" w:rsidR="008B5F69" w:rsidRDefault="008B5F69">
      <w:pPr>
        <w:rPr>
          <w:rFonts w:ascii="Roboto" w:hAnsi="Roboto"/>
          <w:sz w:val="20"/>
          <w:szCs w:val="20"/>
        </w:rPr>
      </w:pPr>
      <w:hyperlink r:id="rId4" w:history="1">
        <w:r w:rsidRPr="00435E85">
          <w:rPr>
            <w:rStyle w:val="Lienhypertexte"/>
            <w:rFonts w:ascii="Roboto" w:hAnsi="Roboto"/>
            <w:sz w:val="20"/>
            <w:szCs w:val="20"/>
          </w:rPr>
          <w:t>https://www.entreprises.gouv.fr/decryptages-de-nos-experts/le-reglement-europeen-sur-lintelligence-artificielle-publics-concernes#reglement-eur</w:t>
        </w:r>
      </w:hyperlink>
    </w:p>
    <w:p w14:paraId="605CCD81" w14:textId="12133201" w:rsidR="008B5F69" w:rsidRDefault="008B5F69">
      <w:pPr>
        <w:rPr>
          <w:rFonts w:ascii="Roboto" w:hAnsi="Roboto"/>
          <w:sz w:val="20"/>
          <w:szCs w:val="20"/>
        </w:rPr>
      </w:pPr>
      <w:hyperlink r:id="rId5" w:history="1">
        <w:r w:rsidRPr="00435E85">
          <w:rPr>
            <w:rStyle w:val="Lienhypertexte"/>
            <w:rFonts w:ascii="Roboto" w:hAnsi="Roboto"/>
            <w:sz w:val="20"/>
            <w:szCs w:val="20"/>
          </w:rPr>
          <w:t>https://digital-strategy.ec.europa.eu/fr/policies/regulatory-framework-ai#1720699867912-0</w:t>
        </w:r>
      </w:hyperlink>
    </w:p>
    <w:p w14:paraId="72510BC1" w14:textId="4C0D19A3" w:rsidR="008B5F69" w:rsidRDefault="008B5F69">
      <w:pPr>
        <w:rPr>
          <w:rFonts w:ascii="Roboto" w:hAnsi="Roboto"/>
          <w:sz w:val="20"/>
          <w:szCs w:val="20"/>
        </w:rPr>
      </w:pPr>
      <w:hyperlink r:id="rId6" w:history="1">
        <w:r w:rsidRPr="00435E85">
          <w:rPr>
            <w:rStyle w:val="Lienhypertexte"/>
            <w:rFonts w:ascii="Roboto" w:hAnsi="Roboto"/>
            <w:sz w:val="20"/>
            <w:szCs w:val="20"/>
          </w:rPr>
          <w:t>https://www.polytechnique-insights.com/tribunes/digital/ia-et-droit-dauteur-le-vrai-le-faux-et-lincertain/</w:t>
        </w:r>
      </w:hyperlink>
    </w:p>
    <w:p w14:paraId="3BBF4FB4" w14:textId="52CBF993" w:rsidR="008B5F69" w:rsidRDefault="008B5F69">
      <w:pPr>
        <w:rPr>
          <w:rFonts w:ascii="Roboto" w:hAnsi="Roboto"/>
          <w:sz w:val="20"/>
          <w:szCs w:val="20"/>
        </w:rPr>
      </w:pPr>
      <w:hyperlink r:id="rId7" w:history="1">
        <w:r w:rsidRPr="00435E85">
          <w:rPr>
            <w:rStyle w:val="Lienhypertexte"/>
            <w:rFonts w:ascii="Roboto" w:hAnsi="Roboto"/>
            <w:sz w:val="20"/>
            <w:szCs w:val="20"/>
          </w:rPr>
          <w:t>https://livv.eu/articles/le-new-york-times-attaque-openai-et-microsoft-en-justice-pour-violation-de-droit-dauteur</w:t>
        </w:r>
      </w:hyperlink>
    </w:p>
    <w:p w14:paraId="255510C0" w14:textId="48600369" w:rsidR="008B5F69" w:rsidRDefault="008B5F69">
      <w:pPr>
        <w:rPr>
          <w:rFonts w:ascii="Roboto" w:hAnsi="Roboto"/>
          <w:sz w:val="20"/>
          <w:szCs w:val="20"/>
        </w:rPr>
      </w:pPr>
      <w:hyperlink r:id="rId8" w:history="1">
        <w:r w:rsidRPr="00435E85">
          <w:rPr>
            <w:rStyle w:val="Lienhypertexte"/>
            <w:rFonts w:ascii="Roboto" w:hAnsi="Roboto"/>
            <w:sz w:val="20"/>
            <w:szCs w:val="20"/>
          </w:rPr>
          <w:t>https://naaia.ai/ia-generative-reglementation-risques-ai-act/</w:t>
        </w:r>
      </w:hyperlink>
    </w:p>
    <w:p w14:paraId="101F6A0B" w14:textId="2F4802CE" w:rsidR="008B5F69" w:rsidRDefault="008B5F69">
      <w:pPr>
        <w:rPr>
          <w:rFonts w:ascii="Roboto" w:hAnsi="Roboto"/>
          <w:sz w:val="20"/>
          <w:szCs w:val="20"/>
        </w:rPr>
      </w:pPr>
      <w:hyperlink r:id="rId9" w:history="1">
        <w:r w:rsidRPr="00435E85">
          <w:rPr>
            <w:rStyle w:val="Lienhypertexte"/>
            <w:rFonts w:ascii="Roboto" w:hAnsi="Roboto"/>
            <w:sz w:val="20"/>
            <w:szCs w:val="20"/>
          </w:rPr>
          <w:t>https://www.boursorama.com/bourse/actualites/google-et-une-societe-specialisee-dans-l-ia-reglent-un-proces-concernant-le-suicide-d-un-adolescent-lie-a-un-chatbot-c9e0f7be68c14117dc7a874c6c93c40f</w:t>
        </w:r>
      </w:hyperlink>
    </w:p>
    <w:p w14:paraId="3227DEF0" w14:textId="77777777" w:rsidR="008B5F69" w:rsidRPr="00581146" w:rsidRDefault="008B5F69">
      <w:pPr>
        <w:rPr>
          <w:rFonts w:ascii="Roboto" w:hAnsi="Roboto"/>
          <w:sz w:val="20"/>
          <w:szCs w:val="20"/>
        </w:rPr>
      </w:pPr>
    </w:p>
    <w:sectPr w:rsidR="008B5F69" w:rsidRPr="005811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146"/>
    <w:rsid w:val="000E3208"/>
    <w:rsid w:val="0014529A"/>
    <w:rsid w:val="001C636B"/>
    <w:rsid w:val="001F72A4"/>
    <w:rsid w:val="00201EB2"/>
    <w:rsid w:val="00240557"/>
    <w:rsid w:val="00321A47"/>
    <w:rsid w:val="003579D3"/>
    <w:rsid w:val="00474964"/>
    <w:rsid w:val="004B5301"/>
    <w:rsid w:val="004D655F"/>
    <w:rsid w:val="00505807"/>
    <w:rsid w:val="00542FEE"/>
    <w:rsid w:val="005666A3"/>
    <w:rsid w:val="00581146"/>
    <w:rsid w:val="00584A33"/>
    <w:rsid w:val="005A4542"/>
    <w:rsid w:val="0062146D"/>
    <w:rsid w:val="006507B4"/>
    <w:rsid w:val="00732E93"/>
    <w:rsid w:val="007C1F37"/>
    <w:rsid w:val="00810D20"/>
    <w:rsid w:val="00833ECD"/>
    <w:rsid w:val="00880FE1"/>
    <w:rsid w:val="00890BFF"/>
    <w:rsid w:val="008B5F69"/>
    <w:rsid w:val="008E594B"/>
    <w:rsid w:val="008F7E66"/>
    <w:rsid w:val="009208B8"/>
    <w:rsid w:val="00941AAF"/>
    <w:rsid w:val="00A101C1"/>
    <w:rsid w:val="00A46FE2"/>
    <w:rsid w:val="00A61922"/>
    <w:rsid w:val="00B952CE"/>
    <w:rsid w:val="00B96EF9"/>
    <w:rsid w:val="00BD2335"/>
    <w:rsid w:val="00C220FC"/>
    <w:rsid w:val="00CD30D5"/>
    <w:rsid w:val="00CE0EA0"/>
    <w:rsid w:val="00D978E9"/>
    <w:rsid w:val="00E34B87"/>
    <w:rsid w:val="00E75833"/>
    <w:rsid w:val="00EC1960"/>
    <w:rsid w:val="00EF4803"/>
    <w:rsid w:val="00F74729"/>
    <w:rsid w:val="00FA39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E560F"/>
  <w15:chartTrackingRefBased/>
  <w15:docId w15:val="{443F827F-7A49-4C19-B907-B540014F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81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81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8114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8114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8114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8114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8114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8114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8114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8114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8114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8114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8114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8114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8114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8114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8114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81146"/>
    <w:rPr>
      <w:rFonts w:eastAsiaTheme="majorEastAsia" w:cstheme="majorBidi"/>
      <w:color w:val="272727" w:themeColor="text1" w:themeTint="D8"/>
    </w:rPr>
  </w:style>
  <w:style w:type="paragraph" w:styleId="Titre">
    <w:name w:val="Title"/>
    <w:basedOn w:val="Normal"/>
    <w:next w:val="Normal"/>
    <w:link w:val="TitreCar"/>
    <w:uiPriority w:val="10"/>
    <w:qFormat/>
    <w:rsid w:val="00581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8114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8114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8114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81146"/>
    <w:pPr>
      <w:spacing w:before="160"/>
      <w:jc w:val="center"/>
    </w:pPr>
    <w:rPr>
      <w:i/>
      <w:iCs/>
      <w:color w:val="404040" w:themeColor="text1" w:themeTint="BF"/>
    </w:rPr>
  </w:style>
  <w:style w:type="character" w:customStyle="1" w:styleId="CitationCar">
    <w:name w:val="Citation Car"/>
    <w:basedOn w:val="Policepardfaut"/>
    <w:link w:val="Citation"/>
    <w:uiPriority w:val="29"/>
    <w:rsid w:val="00581146"/>
    <w:rPr>
      <w:i/>
      <w:iCs/>
      <w:color w:val="404040" w:themeColor="text1" w:themeTint="BF"/>
    </w:rPr>
  </w:style>
  <w:style w:type="paragraph" w:styleId="Paragraphedeliste">
    <w:name w:val="List Paragraph"/>
    <w:basedOn w:val="Normal"/>
    <w:uiPriority w:val="34"/>
    <w:qFormat/>
    <w:rsid w:val="00581146"/>
    <w:pPr>
      <w:ind w:left="720"/>
      <w:contextualSpacing/>
    </w:pPr>
  </w:style>
  <w:style w:type="character" w:styleId="Accentuationintense">
    <w:name w:val="Intense Emphasis"/>
    <w:basedOn w:val="Policepardfaut"/>
    <w:uiPriority w:val="21"/>
    <w:qFormat/>
    <w:rsid w:val="00581146"/>
    <w:rPr>
      <w:i/>
      <w:iCs/>
      <w:color w:val="0F4761" w:themeColor="accent1" w:themeShade="BF"/>
    </w:rPr>
  </w:style>
  <w:style w:type="paragraph" w:styleId="Citationintense">
    <w:name w:val="Intense Quote"/>
    <w:basedOn w:val="Normal"/>
    <w:next w:val="Normal"/>
    <w:link w:val="CitationintenseCar"/>
    <w:uiPriority w:val="30"/>
    <w:qFormat/>
    <w:rsid w:val="00581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81146"/>
    <w:rPr>
      <w:i/>
      <w:iCs/>
      <w:color w:val="0F4761" w:themeColor="accent1" w:themeShade="BF"/>
    </w:rPr>
  </w:style>
  <w:style w:type="character" w:styleId="Rfrenceintense">
    <w:name w:val="Intense Reference"/>
    <w:basedOn w:val="Policepardfaut"/>
    <w:uiPriority w:val="32"/>
    <w:qFormat/>
    <w:rsid w:val="00581146"/>
    <w:rPr>
      <w:b/>
      <w:bCs/>
      <w:smallCaps/>
      <w:color w:val="0F4761" w:themeColor="accent1" w:themeShade="BF"/>
      <w:spacing w:val="5"/>
    </w:rPr>
  </w:style>
  <w:style w:type="character" w:styleId="Lienhypertexte">
    <w:name w:val="Hyperlink"/>
    <w:basedOn w:val="Policepardfaut"/>
    <w:uiPriority w:val="99"/>
    <w:unhideWhenUsed/>
    <w:rsid w:val="008B5F69"/>
    <w:rPr>
      <w:color w:val="467886" w:themeColor="hyperlink"/>
      <w:u w:val="single"/>
    </w:rPr>
  </w:style>
  <w:style w:type="character" w:styleId="Mentionnonrsolue">
    <w:name w:val="Unresolved Mention"/>
    <w:basedOn w:val="Policepardfaut"/>
    <w:uiPriority w:val="99"/>
    <w:semiHidden/>
    <w:unhideWhenUsed/>
    <w:rsid w:val="008B5F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aia.ai/ia-generative-reglementation-risques-ai-act/" TargetMode="External"/><Relationship Id="rId3" Type="http://schemas.openxmlformats.org/officeDocument/2006/relationships/webSettings" Target="webSettings.xml"/><Relationship Id="rId7" Type="http://schemas.openxmlformats.org/officeDocument/2006/relationships/hyperlink" Target="https://livv.eu/articles/le-new-york-times-attaque-openai-et-microsoft-en-justice-pour-violation-de-droit-dauteu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olytechnique-insights.com/tribunes/digital/ia-et-droit-dauteur-le-vrai-le-faux-et-lincertain/" TargetMode="External"/><Relationship Id="rId11" Type="http://schemas.openxmlformats.org/officeDocument/2006/relationships/theme" Target="theme/theme1.xml"/><Relationship Id="rId5" Type="http://schemas.openxmlformats.org/officeDocument/2006/relationships/hyperlink" Target="https://digital-strategy.ec.europa.eu/fr/policies/regulatory-framework-ai#1720699867912-0" TargetMode="External"/><Relationship Id="rId10" Type="http://schemas.openxmlformats.org/officeDocument/2006/relationships/fontTable" Target="fontTable.xml"/><Relationship Id="rId4" Type="http://schemas.openxmlformats.org/officeDocument/2006/relationships/hyperlink" Target="https://www.entreprises.gouv.fr/decryptages-de-nos-experts/le-reglement-europeen-sur-lintelligence-artificielle-publics-concernes#reglement-eur" TargetMode="External"/><Relationship Id="rId9" Type="http://schemas.openxmlformats.org/officeDocument/2006/relationships/hyperlink" Target="https://www.boursorama.com/bourse/actualites/google-et-une-societe-specialisee-dans-l-ia-reglent-un-proces-concernant-le-suicide-d-un-adolescent-lie-a-un-chatbot-c9e0f7be68c14117dc7a874c6c93c40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736</TotalTime>
  <Pages>3</Pages>
  <Words>1495</Words>
  <Characters>8228</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Pham</dc:creator>
  <cp:keywords/>
  <dc:description/>
  <cp:lastModifiedBy>Vincent Pham</cp:lastModifiedBy>
  <cp:revision>4</cp:revision>
  <dcterms:created xsi:type="dcterms:W3CDTF">2026-02-28T14:02:00Z</dcterms:created>
  <dcterms:modified xsi:type="dcterms:W3CDTF">2026-03-01T21:36:00Z</dcterms:modified>
</cp:coreProperties>
</file>