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bms353"/>
      <w:r>
        <w:rPr>
          <w:b/>
        </w:rPr>
        <w:t xml:space="preserve">BMS353</w:t>
      </w:r>
      <w:bookmarkEnd w:id="21"/>
    </w:p>
    <w:p>
      <w:pPr>
        <w:pStyle w:val="Heading1"/>
      </w:pPr>
      <w:bookmarkStart w:id="22" w:name="bioinformatics"/>
      <w:r>
        <w:rPr>
          <w:b/>
        </w:rPr>
        <w:t xml:space="preserve">Bioinformatics</w:t>
      </w:r>
      <w:bookmarkEnd w:id="22"/>
    </w:p>
    <w:p>
      <w:pPr>
        <w:pStyle w:val="FirstParagraph"/>
      </w:pPr>
      <w:r>
        <w:rPr>
          <w:b/>
        </w:rPr>
        <w:t xml:space="preserve">Alveolar Macrophages after Murine Lung Transplant -</w:t>
      </w:r>
      <w:r>
        <w:rPr>
          <w:b/>
        </w:rPr>
        <w:t xml:space="preserve"> </w:t>
      </w:r>
      <w:r>
        <w:rPr>
          <w:b/>
        </w:rPr>
        <w:t xml:space="preserve">(mouse)</w:t>
      </w:r>
    </w:p>
    <w:p>
      <w:pPr>
        <w:pStyle w:val="BodyText"/>
      </w:pPr>
      <w:r>
        <w:t xml:space="preserve">FOR NOT INCLUDING R CODE IN REPORT: {r echo = FALSE}</w:t>
      </w:r>
      <w:r>
        <w:t xml:space="preserve"> </w:t>
      </w:r>
      <w:r>
        <w:t xml:space="preserve">FOR NOT INCLUDING OUTPUT/CONSOLE PRINT in REPORT: {r eval = FALSE}</w:t>
      </w:r>
    </w:p>
    <w:p>
      <w:pPr>
        <w:pStyle w:val="BodyText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! [Alt text] (Users</w:t>
      </w:r>
      <w:r>
        <w:t xml:space="preserve">353-Alveolar-Macrophages—RNA-seq-dataset</w:t>
      </w:r>
      <w:r>
        <w:t xml:space="preserve">1macrophages.jpg)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hyperlink r:id="rId23">
        <w:r>
          <w:rPr>
            <w:rStyle w:val="Hyperlink"/>
          </w:rPr>
          <w:t xml:space="preserve">GEO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5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packages in R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install.packages("learnr")</w:t>
      </w:r>
      <w:r>
        <w:br/>
      </w:r>
      <w:r>
        <w:rPr>
          <w:rStyle w:val="CommentTok"/>
        </w:rPr>
        <w:t xml:space="preserve"># install.packages("stringi")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installing tximport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BiocManager::install("tximport")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BiocManager::install("GenomicFeatures")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#check isntalled packages. This can be seen also in Packages tab</w:t>
      </w:r>
      <w:r>
        <w:br/>
      </w:r>
      <w:r>
        <w:br/>
      </w:r>
      <w:r>
        <w:rPr>
          <w:rStyle w:val="KeywordTok"/>
        </w:rPr>
        <w:t xml:space="preserve">old.packages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update.packages(ask = FALSE) #update installed packages without asking permission from user</w:t>
      </w:r>
    </w:p>
    <w:p>
      <w:pPr>
        <w:pStyle w:val="FirstParagraph"/>
      </w:pPr>
      <w:r>
        <w:t xml:space="preserve">Reading tx2gene file using read.csv()</w:t>
      </w:r>
    </w:p>
    <w:p>
      <w:pPr>
        <w:pStyle w:val="BodyText"/>
      </w:pPr>
      <w:r>
        <w:t xml:space="preserve">With head, we display first rows of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We are going to display tx2gene.csv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#package used to import spreadsheets in R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dataGenes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#storing content of csv file into variable data_genes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#check data frame that we created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testData &lt;- read_table(dataGenes) ##*******Error: `file` must be a string, raw vector or a connection.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View(test)  #view() - invoking a spreadsheet style data viewer nb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head(dataGenes)</w:t>
      </w:r>
    </w:p>
    <w:p>
      <w:pPr>
        <w:pStyle w:val="FirstParagraph"/>
      </w:pPr>
      <w:r>
        <w:rPr>
          <w:b/>
        </w:rP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the sample information into R</w:t>
      </w:r>
      <w:r>
        <w:br/>
      </w:r>
      <w:r>
        <w:rPr>
          <w:rStyle w:val="NormalTok"/>
        </w:rPr>
        <w:t xml:space="preserve">sampleinfo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"meta_data/sampleInfo.txt"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(sampleinfo)    </w:t>
      </w:r>
      <w:r>
        <w:rPr>
          <w:rStyle w:val="CommentTok"/>
        </w:rPr>
        <w:t xml:space="preserve"># view sampleinfo.txt in a new tab</w:t>
      </w:r>
      <w:r>
        <w:br/>
      </w:r>
      <w:r>
        <w:rPr>
          <w:rStyle w:val="CommentTok"/>
        </w:rPr>
        <w:t xml:space="preserve">#glimpse(sampleinfo)</w:t>
      </w:r>
      <w:r>
        <w:br/>
      </w:r>
      <w:r>
        <w:rPr>
          <w:rStyle w:val="NormalTok"/>
        </w:rPr>
        <w:t xml:space="preserve">sampleinfo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 </w:t>
      </w:r>
      <w:r>
        <w:br/>
      </w:r>
      <w:r>
        <w:br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"quant.sf"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#names(quant_files) &lt;- dirs</w:t>
      </w:r>
      <w:r>
        <w:br/>
      </w:r>
      <w:r>
        <w:rPr>
          <w:rStyle w:val="NormalTok"/>
        </w:rPr>
        <w:t xml:space="preserve">quant_files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CommentTok"/>
        </w:rPr>
        <w:t xml:space="preserve"># tx2gene links transcript IDs to gene IDs for summarization</w:t>
      </w:r>
      <w:r>
        <w:br/>
      </w:r>
      <w:r>
        <w:rPr>
          <w:rStyle w:val="NormalTok"/>
        </w:rPr>
        <w:t xml:space="preserve">tx2geneVariable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quant_files,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tx2gene=</w:t>
      </w:r>
      <w:r>
        <w:rPr>
          <w:rStyle w:val="NormalTok"/>
        </w:rPr>
        <w:t xml:space="preserve">tx2geneVariable)</w:t>
      </w:r>
    </w:p>
    <w:p>
      <w:pPr>
        <w:pStyle w:val="SourceCode"/>
      </w:pPr>
      <w:r>
        <w:rPr>
          <w:rStyle w:val="VerbatimChar"/>
        </w:rPr>
        <w:t xml:space="preserve">## reading in files with read_tsv</w:t>
      </w:r>
    </w:p>
    <w:p>
      <w:pPr>
        <w:pStyle w:val="SourceCode"/>
      </w:pPr>
      <w:r>
        <w:rPr>
          <w:rStyle w:val="VerbatimChar"/>
        </w:rPr>
        <w:t xml:space="preserve">## 1 2 3 4 5 6 7 8 9 10 11 12 </w:t>
      </w:r>
      <w:r>
        <w:br/>
      </w:r>
      <w:r>
        <w:rPr>
          <w:rStyle w:val="VerbatimChar"/>
        </w:rPr>
        <w:t xml:space="preserve">## transcripts missing from tx2gene: 76</w:t>
      </w:r>
      <w:r>
        <w:br/>
      </w:r>
      <w:r>
        <w:rPr>
          <w:rStyle w:val="VerbatimChar"/>
        </w:rPr>
        <w:t xml:space="preserve">## summarizing abundance</w:t>
      </w:r>
      <w:r>
        <w:br/>
      </w:r>
      <w:r>
        <w:rPr>
          <w:rStyle w:val="VerbatimChar"/>
        </w:rPr>
        <w:t xml:space="preserve">## summarizing counts</w:t>
      </w:r>
      <w:r>
        <w:br/>
      </w:r>
      <w:r>
        <w:rPr>
          <w:rStyle w:val="VerbatimChar"/>
        </w:rPr>
        <w:t xml:space="preserve">## summarizing length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(txi)  </w:t>
      </w:r>
      <w:r>
        <w:rPr>
          <w:rStyle w:val="CommentTok"/>
        </w:rPr>
        <w:t xml:space="preserve">#view txi in a new tab</w:t>
      </w:r>
      <w:r>
        <w:br/>
      </w:r>
      <w:r>
        <w:br/>
      </w:r>
      <w:r>
        <w:rPr>
          <w:rStyle w:val="CommentTok"/>
        </w:rPr>
        <w:t xml:space="preserve">#inspect salmon output (quant.sf files)</w:t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(quant_files[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132374 Columns: 5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(1): Name</w:t>
      </w:r>
      <w:r>
        <w:br/>
      </w:r>
      <w:r>
        <w:rPr>
          <w:rStyle w:val="VerbatimChar"/>
        </w:rPr>
        <w:t xml:space="preserve">## dbl (4): Length, EffectiveLength, TPM, NumReads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spec(quants)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(quants, 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 data where TPM = 0</w:t>
      </w:r>
    </w:p>
    <w:p>
      <w:pPr>
        <w:pStyle w:val="SourceCode"/>
      </w:pPr>
      <w:r>
        <w:rPr>
          <w:rStyle w:val="VerbatimChar"/>
        </w:rPr>
        <w:t xml:space="preserve">## # A tibble: 60,226 x 5</w:t>
      </w:r>
      <w:r>
        <w:br/>
      </w:r>
      <w:r>
        <w:rPr>
          <w:rStyle w:val="VerbatimChar"/>
        </w:rPr>
        <w:t xml:space="preserve">##    Name               Length EffectiveLength   TPM NumReads</w:t>
      </w:r>
      <w:r>
        <w:br/>
      </w:r>
      <w:r>
        <w:rPr>
          <w:rStyle w:val="VerbatimChar"/>
        </w:rPr>
        <w:t xml:space="preserve">##    &lt;chr&gt;               &lt;dbl&gt;           &lt;dbl&gt; &lt;dbl&gt;    &lt;dbl&gt;</w:t>
      </w:r>
      <w:r>
        <w:br/>
      </w:r>
      <w:r>
        <w:rPr>
          <w:rStyle w:val="VerbatimChar"/>
        </w:rPr>
        <w:t xml:space="preserve">##  1 ENSMUST00000193812   1070            756.     0        0</w:t>
      </w:r>
      <w:r>
        <w:br/>
      </w:r>
      <w:r>
        <w:rPr>
          <w:rStyle w:val="VerbatimChar"/>
        </w:rPr>
        <w:t xml:space="preserve">##  2 ENSMUST00000082908    110              4      0        0</w:t>
      </w:r>
      <w:r>
        <w:br/>
      </w:r>
      <w:r>
        <w:rPr>
          <w:rStyle w:val="VerbatimChar"/>
        </w:rPr>
        <w:t xml:space="preserve">##  3 ENSMUST00000162897   4153           3719.     0        0</w:t>
      </w:r>
      <w:r>
        <w:br/>
      </w:r>
      <w:r>
        <w:rPr>
          <w:rStyle w:val="VerbatimChar"/>
        </w:rPr>
        <w:t xml:space="preserve">##  4 ENSMUST00000070533   3634           3376.     0        0</w:t>
      </w:r>
      <w:r>
        <w:br/>
      </w:r>
      <w:r>
        <w:rPr>
          <w:rStyle w:val="VerbatimChar"/>
        </w:rPr>
        <w:t xml:space="preserve">##  5 ENSMUST00000192857    480            230      0        0</w:t>
      </w:r>
      <w:r>
        <w:br/>
      </w:r>
      <w:r>
        <w:rPr>
          <w:rStyle w:val="VerbatimChar"/>
        </w:rPr>
        <w:t xml:space="preserve">##  6 ENSMUST00000195335   2819            250      0        0</w:t>
      </w:r>
      <w:r>
        <w:br/>
      </w:r>
      <w:r>
        <w:rPr>
          <w:rStyle w:val="VerbatimChar"/>
        </w:rPr>
        <w:t xml:space="preserve">##  7 ENSMUST00000192336   2233            250      0        0</w:t>
      </w:r>
      <w:r>
        <w:br/>
      </w:r>
      <w:r>
        <w:rPr>
          <w:rStyle w:val="VerbatimChar"/>
        </w:rPr>
        <w:t xml:space="preserve">##  8 ENSMUST00000194099   2309            250      0        0</w:t>
      </w:r>
      <w:r>
        <w:br/>
      </w:r>
      <w:r>
        <w:rPr>
          <w:rStyle w:val="VerbatimChar"/>
        </w:rPr>
        <w:t xml:space="preserve">##  9 ENSMUST00000161581    250             20      0        0</w:t>
      </w:r>
      <w:r>
        <w:br/>
      </w:r>
      <w:r>
        <w:rPr>
          <w:rStyle w:val="VerbatimChar"/>
        </w:rPr>
        <w:t xml:space="preserve">## 10 ENSMUST00000192973   2057            250      0        0</w:t>
      </w:r>
      <w:r>
        <w:br/>
      </w:r>
      <w:r>
        <w:rPr>
          <w:rStyle w:val="VerbatimChar"/>
        </w:rPr>
        <w:t xml:space="preserve">## # ... with 60,216 more rows</w:t>
      </w:r>
    </w:p>
    <w:p>
      <w:pPr>
        <w:pStyle w:val="SourceCode"/>
      </w:pPr>
      <w:r>
        <w:rPr>
          <w:rStyle w:val="CommentTok"/>
        </w:rPr>
        <w:t xml:space="preserve">#print.data.frame(quants) #print quants, maximum output to print in console 200 lines</w:t>
      </w:r>
    </w:p>
    <w:p>
      <w:pPr>
        <w:pStyle w:val="FirstParagraph"/>
      </w:pPr>
      <w:r>
        <w:t xml:space="preserve">After asigning to quants variable the files</w:t>
      </w:r>
    </w:p>
    <w:p>
      <w:pPr>
        <w:pStyle w:val="SourceCode"/>
      </w:pPr>
      <w:r>
        <w:rPr>
          <w:rStyle w:val="NormalTok"/>
        </w:rPr>
        <w:t xml:space="preserve">rpk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NumReads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EffectiveLength</w:t>
      </w:r>
      <w:r>
        <w:br/>
      </w:r>
      <w:r>
        <w:rPr>
          <w:rStyle w:val="NormalTok"/>
        </w:rPr>
        <w:t xml:space="preserve">scale_factor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tpm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scale_factor</w:t>
      </w:r>
      <w:r>
        <w:br/>
      </w:r>
      <w:r>
        <w:br/>
      </w:r>
      <w:r>
        <w:rPr>
          <w:rStyle w:val="CommentTok"/>
        </w:rPr>
        <w:t xml:space="preserve">#define transcript mapping</w:t>
      </w:r>
      <w:r>
        <w:br/>
      </w:r>
      <w:r>
        <w:br/>
      </w:r>
      <w:r>
        <w:rPr>
          <w:rStyle w:val="NormalTok"/>
        </w:rPr>
        <w:t xml:space="preserve">gtf_file &lt;-</w:t>
      </w:r>
      <w:r>
        <w:rPr>
          <w:rStyle w:val="StringTok"/>
        </w:rPr>
        <w:t xml:space="preserve"> "Mus_musculus.GRCm38.91.chr.gtf.gz"</w:t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"ftp://ftp.ensembl.org/pub/release-91/gtf/mus_musculus/Mus_musculus.GRCm38.91.chr.gtf.gz"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gtf_file) </w:t>
      </w:r>
      <w:r>
        <w:rPr>
          <w:rStyle w:val="CommentTok"/>
        </w:rPr>
        <w:t xml:space="preserve">#gtf based on organism of interest</w:t>
      </w:r>
      <w:r>
        <w:br/>
      </w:r>
      <w:r>
        <w:br/>
      </w:r>
      <w:r>
        <w:rPr>
          <w:rStyle w:val="CommentTok"/>
        </w:rPr>
        <w:t xml:space="preserve"># create a database of transcripts</w:t>
      </w:r>
      <w:r>
        <w:br/>
      </w:r>
      <w:r>
        <w:rPr>
          <w:rStyle w:val="CommentTok"/>
        </w:rPr>
        <w:t xml:space="preserve"># Could take a few minutes to run the makeTxDbFromGFF command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(GenomicFeatures)</w:t>
      </w:r>
    </w:p>
    <w:p>
      <w:pPr>
        <w:pStyle w:val="SourceCode"/>
      </w:pPr>
      <w:r>
        <w:rPr>
          <w:rStyle w:val="VerbatimChar"/>
        </w:rPr>
        <w:t xml:space="preserve">## Warning: package 'GenomicFeatures'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Warning: package 'BiocGenerics'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Warning: package 'GenomeInfoDb'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AnnotationDbi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'AnnotationDbi'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txdb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makeTxDbFromGFF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Import genomic features from the file as a GRanges object ...</w:t>
      </w:r>
    </w:p>
    <w:p>
      <w:pPr>
        <w:pStyle w:val="SourceCode"/>
      </w:pPr>
      <w:r>
        <w:rPr>
          <w:rStyle w:val="VerbatimChar"/>
        </w:rPr>
        <w:t xml:space="preserve">## OK</w:t>
      </w:r>
    </w:p>
    <w:p>
      <w:pPr>
        <w:pStyle w:val="SourceCode"/>
      </w:pPr>
      <w:r>
        <w:rPr>
          <w:rStyle w:val="VerbatimChar"/>
        </w:rPr>
        <w:t xml:space="preserve">## Prepare the 'metadata' data frame ... OK</w:t>
      </w:r>
      <w:r>
        <w:br/>
      </w:r>
      <w:r>
        <w:rPr>
          <w:rStyle w:val="VerbatimChar"/>
        </w:rPr>
        <w:t xml:space="preserve">## Make the TxDb object ...</w:t>
      </w:r>
    </w:p>
    <w:p>
      <w:pPr>
        <w:pStyle w:val="SourceCode"/>
      </w:pPr>
      <w:r>
        <w:rPr>
          <w:rStyle w:val="VerbatimChar"/>
        </w:rPr>
        <w:t xml:space="preserve">## Warning in .get_cds_IDX(mcols0$type, mcols0$phase): The "phase" metadata column contains non-NA values for features of type</w:t>
      </w:r>
      <w:r>
        <w:br/>
      </w:r>
      <w:r>
        <w:rPr>
          <w:rStyle w:val="VerbatimChar"/>
        </w:rPr>
        <w:t xml:space="preserve">##   stop_codon. This information was ignored.</w:t>
      </w:r>
    </w:p>
    <w:p>
      <w:pPr>
        <w:pStyle w:val="SourceCode"/>
      </w:pPr>
      <w:r>
        <w:rPr>
          <w:rStyle w:val="VerbatimChar"/>
        </w:rPr>
        <w:t xml:space="preserve">## OK</w:t>
      </w:r>
    </w:p>
    <w:p>
      <w:pPr>
        <w:pStyle w:val="SourceCode"/>
      </w:pPr>
      <w:r>
        <w:rPr>
          <w:rStyle w:val="CommentTok"/>
        </w:rPr>
        <w:t xml:space="preserve">#specify number of keys and columns</w:t>
      </w:r>
      <w:r>
        <w:br/>
      </w:r>
      <w:r>
        <w:br/>
      </w:r>
      <w:r>
        <w:rPr>
          <w:rStyle w:val="KeywordTok"/>
        </w:rPr>
        <w:t xml:space="preserve">keytypes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[1] "CDSID"    "CDSNAME"  "EXONID"   "EXONNAME" "GENEID"   "TXID"     "TXNAME"</w:t>
      </w:r>
    </w:p>
    <w:p>
      <w:pPr>
        <w:pStyle w:val="SourceCode"/>
      </w:pPr>
      <w:r>
        <w:rPr>
          <w:rStyle w:val="KeywordTok"/>
        </w:rPr>
        <w:t xml:space="preserve">columns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 [1] "CDSCHROM"   "CDSEND"     "CDSID"      "CDSNAME"    "CDSPHASE"  </w:t>
      </w:r>
      <w:r>
        <w:br/>
      </w:r>
      <w:r>
        <w:rPr>
          <w:rStyle w:val="VerbatimChar"/>
        </w:rPr>
        <w:t xml:space="preserve">##  [6] "CDSSTART"   "CDSSTRAND"  "EXONCHROM"  "EXONEND"    "EXONID"    </w:t>
      </w:r>
      <w:r>
        <w:br/>
      </w:r>
      <w:r>
        <w:rPr>
          <w:rStyle w:val="VerbatimChar"/>
        </w:rPr>
        <w:t xml:space="preserve">## [11] "EXONNAME"   "EXONRANK"   "EXONSTART"  "EXONSTRAND" "GENEID"    </w:t>
      </w:r>
      <w:r>
        <w:br/>
      </w:r>
      <w:r>
        <w:rPr>
          <w:rStyle w:val="VerbatimChar"/>
        </w:rPr>
        <w:t xml:space="preserve">## [16] "TXCHROM"    "TXEND"      "TXID"       "TXNAME"     "TXSTART"   </w:t>
      </w:r>
      <w:r>
        <w:br/>
      </w:r>
      <w:r>
        <w:rPr>
          <w:rStyle w:val="VerbatimChar"/>
        </w:rPr>
        <w:t xml:space="preserve">## [21] "TXSTRAND"   "TXTYPE"</w:t>
      </w:r>
    </w:p>
    <w:p>
      <w:pPr>
        <w:pStyle w:val="SourceCode"/>
      </w:pPr>
      <w:r>
        <w:rPr>
          <w:rStyle w:val="CommentTok"/>
        </w:rPr>
        <w:t xml:space="preserve">#get names for all transcripts - using keys function</w:t>
      </w:r>
      <w:r>
        <w:br/>
      </w:r>
      <w:r>
        <w:rPr>
          <w:rStyle w:val="CommentTok"/>
        </w:rPr>
        <w:t xml:space="preserve">#compose query - using select function - this will return data frame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keytype=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columns=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CommentTok"/>
        </w:rPr>
        <w:t xml:space="preserve">#visualise first rows of the transcript map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(tx_map)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#use tximport package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(tx2gene,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(tx_map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tx2gene,</w:t>
      </w:r>
      <w:r>
        <w:rPr>
          <w:rStyle w:val="DataTypeTok"/>
        </w:rPr>
        <w:t xml:space="preserve">ignoreTxVersion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(txi)</w:t>
      </w:r>
    </w:p>
    <w:p>
      <w:pPr>
        <w:pStyle w:val="FirstParagraph"/>
      </w:pPr>
      <w:r>
        <w:rPr>
          <w:b/>
        </w:rPr>
        <w:t xml:space="preserve">CONCLUSIONS</w:t>
      </w:r>
    </w:p>
    <w:p>
      <w:pPr>
        <w:pStyle w:val="BodyText"/>
      </w:pPr>
      <w:r>
        <w:rPr>
          <w:i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2021-09-02T23:14:22Z</dcterms:created>
  <dcterms:modified xsi:type="dcterms:W3CDTF">2021-09-02T23:14:22Z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