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7D7A" w14:textId="3502AF1E" w:rsidR="009474E4" w:rsidRPr="00D93945" w:rsidRDefault="00D93945" w:rsidP="00D939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93945">
        <w:rPr>
          <w:rFonts w:ascii="Times New Roman" w:hAnsi="Times New Roman" w:cs="Times New Roman"/>
          <w:b/>
          <w:bCs/>
          <w:sz w:val="28"/>
          <w:szCs w:val="28"/>
          <w:lang w:val="en-US"/>
        </w:rPr>
        <w:t>BOR</w:t>
      </w:r>
      <w:r w:rsidRPr="00D93945">
        <w:rPr>
          <w:rFonts w:ascii="Times New Roman" w:hAnsi="Times New Roman" w:cs="Times New Roman"/>
          <w:b/>
          <w:bCs/>
          <w:sz w:val="28"/>
          <w:szCs w:val="28"/>
          <w:lang w:val="ro-RO"/>
        </w:rPr>
        <w:t>Ș DE CURCAN CU TĂIȚEI</w:t>
      </w:r>
    </w:p>
    <w:p w14:paraId="4304DD6D" w14:textId="0AACC1C9" w:rsidR="00D93945" w:rsidRDefault="00D93945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noProof/>
          <w:lang w:val="ro-RO"/>
        </w:rPr>
        <w:drawing>
          <wp:inline distT="0" distB="0" distL="0" distR="0" wp14:anchorId="5528CB7B" wp14:editId="2D152531">
            <wp:extent cx="3740785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r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7908" w14:textId="3F989EBF" w:rsidR="00D93945" w:rsidRPr="00D93945" w:rsidRDefault="00D939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b/>
          <w:bCs/>
          <w:sz w:val="24"/>
          <w:szCs w:val="24"/>
          <w:lang w:val="ro-RO"/>
        </w:rPr>
        <w:t>Ingrediente</w:t>
      </w:r>
      <w:r w:rsidRPr="00D9394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0FF541A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600 - 700 g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gâturi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curcan</w:t>
      </w:r>
      <w:proofErr w:type="spellEnd"/>
    </w:p>
    <w:p w14:paraId="6E4A5A6F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morcovi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</w:p>
    <w:p w14:paraId="357C513B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buc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păstârnac</w:t>
      </w:r>
      <w:proofErr w:type="spellEnd"/>
    </w:p>
    <w:p w14:paraId="7D45167A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buc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pătrunjel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rădăcină</w:t>
      </w:r>
      <w:proofErr w:type="spellEnd"/>
    </w:p>
    <w:p w14:paraId="5E7C428D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ceapă</w:t>
      </w:r>
      <w:proofErr w:type="spellEnd"/>
    </w:p>
    <w:p w14:paraId="6011FB5B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câteva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buchețele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broccoli (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opțional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E4AD9F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150 g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mazăre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fasole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congelată</w:t>
      </w:r>
      <w:proofErr w:type="spellEnd"/>
    </w:p>
    <w:p w14:paraId="5BE58540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roșie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medie</w:t>
      </w:r>
      <w:proofErr w:type="spellEnd"/>
    </w:p>
    <w:p w14:paraId="0F35D5F3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ardei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roșu</w:t>
      </w:r>
      <w:proofErr w:type="spellEnd"/>
    </w:p>
    <w:p w14:paraId="1F5D7BC2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</w:p>
    <w:p w14:paraId="606188F5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piper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boabe</w:t>
      </w:r>
      <w:proofErr w:type="spellEnd"/>
    </w:p>
    <w:p w14:paraId="18D003C9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pătrunjel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</w:p>
    <w:p w14:paraId="7F2DF541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4-5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tije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frunze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țelină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/apio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felie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rădăcină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țelină</w:t>
      </w:r>
      <w:proofErr w:type="spellEnd"/>
    </w:p>
    <w:p w14:paraId="5D0EE644" w14:textId="6833957F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borș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gust (300-500 ml)</w:t>
      </w:r>
    </w:p>
    <w:p w14:paraId="38558F42" w14:textId="77777777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tăieței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casă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cumpărați</w:t>
      </w:r>
      <w:proofErr w:type="spellEnd"/>
    </w:p>
    <w:p w14:paraId="1DFB12CA" w14:textId="4565AC8B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verdeață</w:t>
      </w:r>
      <w:proofErr w:type="spellEnd"/>
    </w:p>
    <w:p w14:paraId="67D772DD" w14:textId="68993AF8" w:rsidR="00D93945" w:rsidRPr="00D93945" w:rsidRDefault="00D939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93945">
        <w:rPr>
          <w:rFonts w:ascii="Times New Roman" w:hAnsi="Times New Roman" w:cs="Times New Roman"/>
          <w:b/>
          <w:bCs/>
          <w:sz w:val="24"/>
          <w:szCs w:val="24"/>
          <w:lang w:val="en-US"/>
        </w:rPr>
        <w:t>Preparare</w:t>
      </w:r>
      <w:proofErr w:type="spellEnd"/>
      <w:r w:rsidRPr="00D9394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80307A" w14:textId="66557049" w:rsidR="00D93945" w:rsidRPr="00D93945" w:rsidRDefault="00D93945" w:rsidP="00D939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pregătit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legumele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: le-am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spălat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, le-am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curățat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curățat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zarzavaturile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Iată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bucățile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gât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curcan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: sunt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cărnoase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perfecte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ciorbă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borș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supă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plus am pus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roșie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ardei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roșu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3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tăiat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zarzavatul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morcovii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rădăcinile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pătrunjel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păstârnac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cubulețe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Tijele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țelină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apio le-am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tăiat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rondele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roșia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ardeiul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cubulețe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939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tocat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ceapa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păstrat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întregi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buchețelele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broccoli pe care le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la final.</w:t>
      </w:r>
      <w:r w:rsidRPr="00D93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gâtul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curcan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necesită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un pic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multă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fierbere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pornit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borșul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kuktă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oala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presiune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oala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minune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). Am pus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gâtul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curcan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linguriță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, una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boabe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piper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umplut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oala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apă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pâna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semnul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4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litri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497E2B" w14:textId="77777777" w:rsidR="00D93945" w:rsidRPr="00D93945" w:rsidRDefault="00D93945" w:rsidP="00D939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lăsat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carnea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fiarbă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oala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presiune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30 de minute din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momentul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gram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intrat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regimul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fierbere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(a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început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fâsâie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9BA9083" w14:textId="77777777" w:rsidR="00D93945" w:rsidRPr="00D93945" w:rsidRDefault="00D93945" w:rsidP="00D939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folosiți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oală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clasică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puneți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întâi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gâturile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curcan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apă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așteptați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aceastea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fiarbă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puteți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culege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spuma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suprafață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se pun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boabele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piper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lasă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fiert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vreo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60-80 de minute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carnea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pe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gât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moale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, bine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fiartă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21DE65" w14:textId="1C638AA5" w:rsidR="00D93945" w:rsidRPr="00D93945" w:rsidRDefault="00D93945" w:rsidP="00D939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scos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gâtul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curcan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răcorire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, l-am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dezosat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Ies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fâșii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carne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fină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pe el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întoarce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oala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borș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la final).</w:t>
      </w:r>
      <w:r w:rsidRPr="00D93945">
        <w:rPr>
          <w:rFonts w:ascii="Times New Roman" w:hAnsi="Times New Roman" w:cs="Times New Roman"/>
          <w:sz w:val="24"/>
          <w:szCs w:val="24"/>
        </w:rPr>
        <w:t xml:space="preserve"> </w:t>
      </w: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strecurat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zeama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ales din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cauza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piperului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boabe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transferat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oală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clasică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(nu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presiune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).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așezat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-o pe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foc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zarzavaturile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legumele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tocate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cubulețe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3945">
        <w:rPr>
          <w:rFonts w:ascii="Times New Roman" w:hAnsi="Times New Roman" w:cs="Times New Roman"/>
          <w:sz w:val="24"/>
          <w:szCs w:val="24"/>
        </w:rPr>
        <w:t xml:space="preserve"> </w:t>
      </w: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lăsat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borșul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curcan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fiert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circa 15 </w:t>
      </w:r>
      <w:proofErr w:type="gram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minute</w:t>
      </w:r>
      <w:proofErr w:type="gram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mazărea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buchețelele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broccoli.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lăsat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ciorba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8 minute la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fiert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suficiente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legume delicate. Am pus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carnea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dezosată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oala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ciorbă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gustat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3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fiert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zarzavaturile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borșul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clocotit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separat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crăticioară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Eu am pus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cca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300 ml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borș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unii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preferă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ciorbele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acre.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Nota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borșul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fierbe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separat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direct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ciorbă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distruge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bacteriile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fermentație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strica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ciorba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ulterior.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păstrată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(la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rece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zile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86BE8C" w14:textId="1B0F4CD1" w:rsidR="00D93945" w:rsidRPr="00D93945" w:rsidRDefault="00D93945" w:rsidP="00D939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borș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curcan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început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fiarbă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oală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tăițeii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casă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I-am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lăsat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fiert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cca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>. 3-4 minute.</w:t>
      </w:r>
      <w:r w:rsidRPr="00D93945">
        <w:rPr>
          <w:rFonts w:ascii="Times New Roman" w:hAnsi="Times New Roman" w:cs="Times New Roman"/>
          <w:sz w:val="24"/>
          <w:szCs w:val="24"/>
        </w:rPr>
        <w:t xml:space="preserve"> </w:t>
      </w:r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gustat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ciorba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stins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focul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. Am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presărat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-o cu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niște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pătrunjel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tocat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3945">
        <w:rPr>
          <w:rFonts w:ascii="Times New Roman" w:hAnsi="Times New Roman" w:cs="Times New Roman"/>
          <w:sz w:val="24"/>
          <w:szCs w:val="24"/>
          <w:lang w:val="en-US"/>
        </w:rPr>
        <w:t>mărunt</w:t>
      </w:r>
      <w:proofErr w:type="spellEnd"/>
      <w:r w:rsidRPr="00D939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781A34" w14:textId="0348CDE4" w:rsidR="00D93945" w:rsidRPr="00D93945" w:rsidRDefault="00D93945" w:rsidP="00D939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93945" w:rsidRPr="00D9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09"/>
    <w:rsid w:val="008B1A09"/>
    <w:rsid w:val="009474E4"/>
    <w:rsid w:val="00D9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3C406"/>
  <w15:chartTrackingRefBased/>
  <w15:docId w15:val="{AF159233-D430-4CBE-92AB-AB2CA967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ioana09bora@outlook.com</dc:creator>
  <cp:keywords/>
  <dc:description/>
  <cp:lastModifiedBy>ioana09bora@outlook.com</cp:lastModifiedBy>
  <cp:revision>2</cp:revision>
  <dcterms:created xsi:type="dcterms:W3CDTF">2020-07-31T11:47:00Z</dcterms:created>
  <dcterms:modified xsi:type="dcterms:W3CDTF">2020-07-31T11:52:00Z</dcterms:modified>
</cp:coreProperties>
</file>