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42485" cy="2498725"/>
            <wp:effectExtent l="0" t="0" r="5715" b="635"/>
            <wp:docPr id="1" name="Picture 1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9)"/>
                    <pic:cNvPicPr>
                      <a:picLocks noChangeAspect="1"/>
                    </pic:cNvPicPr>
                  </pic:nvPicPr>
                  <pic:blipFill>
                    <a:blip r:embed="rId4"/>
                    <a:srcRect l="7499" t="39734" r="52737" b="2222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Here, there is no best or worst case scenario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E1A25"/>
    <w:multiLevelType w:val="singleLevel"/>
    <w:tmpl w:val="AA7E1A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5155C"/>
    <w:rsid w:val="7C051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2020-03-17T19:56:00Z</dcterms:created>
  <dc:creator>User</dc:creator>
  <cp:lastModifiedBy>Ioana Ilinca</cp:lastModifiedBy>
  <dcterms:modified xsi:type="dcterms:W3CDTF">2020-03-17T20:03:41Z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