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Source: 4 destination: 2 cost: 12</w:t>
      </w:r>
    </w:p>
    <w:p>
      <w:pPr>
        <w:rPr>
          <w:rFonts w:hint="default"/>
        </w:rPr>
      </w:pPr>
      <w:r>
        <w:rPr>
          <w:rFonts w:hint="default"/>
        </w:rPr>
        <w:t>Source: 1 destination: 4 cost: 48</w:t>
      </w:r>
    </w:p>
    <w:p>
      <w:pPr>
        <w:rPr>
          <w:rFonts w:hint="default"/>
        </w:rPr>
      </w:pPr>
      <w:r>
        <w:rPr>
          <w:rFonts w:hint="default"/>
        </w:rPr>
        <w:t>Source: 4 destination: 1 cost: 98</w:t>
      </w:r>
    </w:p>
    <w:p>
      <w:pPr>
        <w:rPr>
          <w:rFonts w:hint="default"/>
        </w:rPr>
      </w:pPr>
      <w:r>
        <w:rPr>
          <w:rFonts w:hint="default"/>
        </w:rPr>
        <w:t>Source: 3 destination: 2 cost: 22</w:t>
      </w:r>
    </w:p>
    <w:p>
      <w:pPr>
        <w:rPr>
          <w:rFonts w:hint="default"/>
        </w:rPr>
      </w:pPr>
      <w:r>
        <w:rPr>
          <w:rFonts w:hint="default"/>
        </w:rPr>
        <w:t xml:space="preserve">Source: 3 destination: 4 cost: 2 </w:t>
      </w:r>
    </w:p>
    <w:p>
      <w:pPr>
        <w:rPr>
          <w:rFonts w:hint="default"/>
        </w:rPr>
      </w:pPr>
      <w:r>
        <w:rPr>
          <w:rFonts w:hint="default"/>
        </w:rPr>
        <w:t>Source: 1 destination: 0 cost: 34</w:t>
      </w:r>
    </w:p>
    <w:p>
      <w:pPr>
        <w:rPr>
          <w:rFonts w:hint="default"/>
        </w:rPr>
      </w:pPr>
      <w:r>
        <w:rPr>
          <w:rFonts w:hint="default"/>
        </w:rPr>
        <w:t>Source: 1 destination: 2 cost: 77</w:t>
      </w:r>
    </w:p>
    <w:p>
      <w:pPr>
        <w:rPr>
          <w:rFonts w:hint="default"/>
        </w:rPr>
      </w:pPr>
      <w:r>
        <w:rPr>
          <w:rFonts w:hint="default"/>
        </w:rPr>
        <w:t>Source: 2 destination: 3 cost: 97</w:t>
      </w:r>
    </w:p>
    <w:p>
      <w:pPr>
        <w:rPr>
          <w:rFonts w:hint="default"/>
        </w:rPr>
      </w:pPr>
      <w:r>
        <w:rPr>
          <w:rFonts w:hint="default"/>
        </w:rPr>
        <w:t>Source: 2 destination: 1 cost: 21</w:t>
      </w:r>
    </w:p>
    <w:p>
      <w:pPr>
        <w:rPr>
          <w:rFonts w:hint="default"/>
        </w:rPr>
      </w:pPr>
      <w:r>
        <w:rPr>
          <w:rFonts w:hint="default"/>
        </w:rPr>
        <w:t>Source: 0 destination: 3 cost: 80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Initial: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 Inf Inf 80 Inf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0 77 Inf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21 0 97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Inf 22 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98 12 Inf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-1 -1 -1 0 -1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1 -1 1 -1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2 -1 2 -1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3 -1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4 4 -1 -1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Interminiate node - 0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Inf Inf 80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0 77 Inf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21 0 97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Inf 22 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98 12 Inf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-1 -1 -1 0 -1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1 -1 1 -1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2 -1 2 -1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3 -1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4 4 -1 -1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Interminiate node - 1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Inf Inf 80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34 0 77 </w:t>
      </w:r>
      <w:r>
        <w:rPr>
          <w:rFonts w:hint="default"/>
          <w:highlight w:val="yellow"/>
          <w:lang w:val="en-US"/>
        </w:rPr>
        <w:t>114</w:t>
      </w:r>
      <w:r>
        <w:rPr>
          <w:rFonts w:hint="default"/>
          <w:lang w:val="en-US"/>
        </w:rPr>
        <w:t xml:space="preserve">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21 0 97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Inf 22 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Inf 98 12 Inf 0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-1 -1 -1 0 -1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1 -1 1 </w:t>
      </w:r>
      <w:r>
        <w:rPr>
          <w:rFonts w:hint="default"/>
          <w:highlight w:val="yellow"/>
          <w:lang w:val="en-US"/>
        </w:rPr>
        <w:t>0</w:t>
      </w:r>
      <w:r>
        <w:rPr>
          <w:rFonts w:hint="default"/>
          <w:lang w:val="en-US"/>
        </w:rPr>
        <w:t xml:space="preserve">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2 -1 2 -1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3 -1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4 4 -1 -1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Interminiate node - 2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Inf Inf 80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34 0 77 114 48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55</w:t>
      </w:r>
      <w:r>
        <w:rPr>
          <w:rFonts w:hint="default"/>
          <w:lang w:val="en-US"/>
        </w:rPr>
        <w:t xml:space="preserve"> 21 0 97 </w:t>
      </w:r>
      <w:r>
        <w:rPr>
          <w:rFonts w:hint="default"/>
          <w:highlight w:val="yellow"/>
          <w:lang w:val="en-US"/>
        </w:rPr>
        <w:t>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 Inf 22 0 2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132</w:t>
      </w:r>
      <w:r>
        <w:rPr>
          <w:rFonts w:hint="default"/>
          <w:lang w:val="en-US"/>
        </w:rPr>
        <w:t xml:space="preserve"> 98 12 </w:t>
      </w:r>
      <w:r>
        <w:rPr>
          <w:rFonts w:hint="default"/>
          <w:highlight w:val="yellow"/>
          <w:lang w:val="en-US"/>
        </w:rPr>
        <w:t>212</w:t>
      </w:r>
      <w:r>
        <w:rPr>
          <w:rFonts w:hint="default"/>
          <w:lang w:val="en-US"/>
        </w:rPr>
        <w:t xml:space="preserve">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-1 -1 -1 0 -1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1 -1 1 0 1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1 </w:t>
      </w:r>
      <w:r>
        <w:rPr>
          <w:rFonts w:hint="default"/>
          <w:lang w:val="en-US"/>
        </w:rPr>
        <w:t xml:space="preserve">2 -1 2 </w:t>
      </w:r>
      <w:r>
        <w:rPr>
          <w:rFonts w:hint="default"/>
          <w:highlight w:val="yellow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3 -1 3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1</w:t>
      </w:r>
      <w:r>
        <w:rPr>
          <w:rFonts w:hint="default"/>
          <w:lang w:val="en-US"/>
        </w:rPr>
        <w:t xml:space="preserve"> 4 4 </w:t>
      </w:r>
      <w:r>
        <w:rPr>
          <w:rFonts w:hint="default"/>
          <w:highlight w:val="yellow"/>
          <w:lang w:val="en-US"/>
        </w:rPr>
        <w:t>0</w:t>
      </w:r>
      <w:r>
        <w:rPr>
          <w:rFonts w:hint="default"/>
          <w:lang w:val="en-US"/>
        </w:rPr>
        <w:t xml:space="preserve">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Interminiate node - 3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Inf Inf 80 Inf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34 0 77 114 48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55 21 0 97 69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77 43</w:t>
      </w:r>
      <w:r>
        <w:rPr>
          <w:rFonts w:hint="default"/>
          <w:lang w:val="en-US"/>
        </w:rPr>
        <w:t xml:space="preserve"> 22 0 2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67 33</w:t>
      </w:r>
      <w:r>
        <w:rPr>
          <w:rFonts w:hint="default"/>
          <w:highlight w:val="none"/>
          <w:lang w:val="en-US"/>
        </w:rPr>
        <w:t xml:space="preserve"> 12 </w:t>
      </w:r>
      <w:r>
        <w:rPr>
          <w:rFonts w:hint="default"/>
          <w:highlight w:val="yellow"/>
          <w:lang w:val="en-US"/>
        </w:rPr>
        <w:t>109</w:t>
      </w:r>
      <w:r>
        <w:rPr>
          <w:rFonts w:hint="default"/>
          <w:lang w:val="en-US"/>
        </w:rPr>
        <w:t xml:space="preserve">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-1 -1 -1 0 -1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1 -1 1 0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2 -1 2 1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1 2</w:t>
      </w:r>
      <w:r>
        <w:rPr>
          <w:rFonts w:hint="default"/>
          <w:lang w:val="en-US"/>
        </w:rPr>
        <w:t xml:space="preserve"> 3 -1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highlight w:val="yellow"/>
          <w:lang w:val="en-US"/>
        </w:rPr>
        <w:t>2</w:t>
      </w:r>
      <w:r>
        <w:rPr>
          <w:rFonts w:hint="default"/>
          <w:lang w:val="en-US"/>
        </w:rPr>
        <w:t xml:space="preserve"> 4 </w:t>
      </w:r>
      <w:r>
        <w:rPr>
          <w:rFonts w:hint="default"/>
          <w:highlight w:val="yellow"/>
          <w:lang w:val="en-US"/>
        </w:rPr>
        <w:t>2</w:t>
      </w:r>
      <w:r>
        <w:rPr>
          <w:rFonts w:hint="default"/>
          <w:lang w:val="en-US"/>
        </w:rPr>
        <w:t xml:space="preserve">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Interminiate node - 4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 </w:t>
      </w:r>
      <w:r>
        <w:rPr>
          <w:rFonts w:hint="default"/>
          <w:highlight w:val="yellow"/>
          <w:lang w:val="en-US"/>
        </w:rPr>
        <w:t>123 102</w:t>
      </w:r>
      <w:r>
        <w:rPr>
          <w:rFonts w:hint="default"/>
          <w:lang w:val="en-US"/>
        </w:rPr>
        <w:t xml:space="preserve"> 80 </w:t>
      </w:r>
      <w:r>
        <w:rPr>
          <w:rFonts w:hint="default"/>
          <w:highlight w:val="yellow"/>
          <w:lang w:val="en-US"/>
        </w:rPr>
        <w:t>82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34 0 77 114 48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55 21 0 97 69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77 43 22 0 2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67 33 12 109 0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-1 </w:t>
      </w:r>
      <w:r>
        <w:rPr>
          <w:rFonts w:hint="default"/>
          <w:highlight w:val="yellow"/>
          <w:lang w:val="en-US"/>
        </w:rPr>
        <w:t>2 3</w:t>
      </w:r>
      <w:r>
        <w:rPr>
          <w:rFonts w:hint="default"/>
          <w:lang w:val="en-US"/>
        </w:rPr>
        <w:t xml:space="preserve"> 0 </w:t>
      </w:r>
      <w:r>
        <w:rPr>
          <w:rFonts w:hint="default"/>
          <w:highlight w:val="yellow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1 -1 1 0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2 -1 2 1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3 -1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4 2 -1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Lowest cost from 1 to 3 and path: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1 0 3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76C2A"/>
    <w:rsid w:val="008E277C"/>
    <w:rsid w:val="03AC7A17"/>
    <w:rsid w:val="086E3029"/>
    <w:rsid w:val="0A7E114F"/>
    <w:rsid w:val="0E4C4A63"/>
    <w:rsid w:val="14843B67"/>
    <w:rsid w:val="15E348E9"/>
    <w:rsid w:val="1BA55A7F"/>
    <w:rsid w:val="1BA922C9"/>
    <w:rsid w:val="22210AED"/>
    <w:rsid w:val="227B6706"/>
    <w:rsid w:val="25EA414B"/>
    <w:rsid w:val="2B1D7BF3"/>
    <w:rsid w:val="2FEB41CE"/>
    <w:rsid w:val="315B4DB5"/>
    <w:rsid w:val="3176197E"/>
    <w:rsid w:val="333835D8"/>
    <w:rsid w:val="34A84D89"/>
    <w:rsid w:val="363F10E0"/>
    <w:rsid w:val="36FA2FFF"/>
    <w:rsid w:val="36FF14EA"/>
    <w:rsid w:val="371D2CFB"/>
    <w:rsid w:val="3C8A1F70"/>
    <w:rsid w:val="3D2A226B"/>
    <w:rsid w:val="3D741D0A"/>
    <w:rsid w:val="3E9D5990"/>
    <w:rsid w:val="3EA168B6"/>
    <w:rsid w:val="40F264EC"/>
    <w:rsid w:val="42D143E1"/>
    <w:rsid w:val="45F0351F"/>
    <w:rsid w:val="473A363F"/>
    <w:rsid w:val="487A6471"/>
    <w:rsid w:val="4B3E08A6"/>
    <w:rsid w:val="4DD5766F"/>
    <w:rsid w:val="53F76C2A"/>
    <w:rsid w:val="55445C84"/>
    <w:rsid w:val="5C200262"/>
    <w:rsid w:val="5C874D8F"/>
    <w:rsid w:val="5EED59D8"/>
    <w:rsid w:val="642D0FFA"/>
    <w:rsid w:val="664A14AA"/>
    <w:rsid w:val="69441B4D"/>
    <w:rsid w:val="69D15CD1"/>
    <w:rsid w:val="6A3D55CF"/>
    <w:rsid w:val="6E452B72"/>
    <w:rsid w:val="762613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2020-05-05T19:24:00Z</dcterms:created>
  <dc:creator>User</dc:creator>
  <cp:lastModifiedBy>Ioana Ilinca</cp:lastModifiedBy>
  <dcterms:modified xsi:type="dcterms:W3CDTF">2020-05-05T19:50:56Z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