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5AD1C" w14:textId="77777777" w:rsidR="008B1A58" w:rsidRPr="008B1A58" w:rsidRDefault="008B1A58" w:rsidP="008B1A58">
      <w:pPr>
        <w:numPr>
          <w:ilvl w:val="0"/>
          <w:numId w:val="3"/>
        </w:numPr>
      </w:pPr>
      <w:r w:rsidRPr="008B1A58">
        <w:t>Teilmarkt des Finanzmarktes</w:t>
      </w:r>
    </w:p>
    <w:p w14:paraId="742EDDAA" w14:textId="77777777" w:rsidR="008B1A58" w:rsidRPr="008B1A58" w:rsidRDefault="008B1A58" w:rsidP="008B1A58">
      <w:pPr>
        <w:numPr>
          <w:ilvl w:val="0"/>
          <w:numId w:val="3"/>
        </w:numPr>
      </w:pPr>
      <w:r w:rsidRPr="008B1A58">
        <w:t>Dient der Finanzierung von Investitionen</w:t>
      </w:r>
    </w:p>
    <w:p w14:paraId="44FAC270" w14:textId="77777777" w:rsidR="008B1A58" w:rsidRPr="008B1A58" w:rsidRDefault="008B1A58" w:rsidP="008B1A58">
      <w:pPr>
        <w:numPr>
          <w:ilvl w:val="0"/>
          <w:numId w:val="3"/>
        </w:numPr>
      </w:pPr>
      <w:r w:rsidRPr="008B1A58">
        <w:t>Mittel- bis langfristige Kapitalbeschaffung</w:t>
      </w:r>
    </w:p>
    <w:p w14:paraId="630209F1" w14:textId="77777777" w:rsidR="008B1A58" w:rsidRPr="008B1A58" w:rsidRDefault="008B1A58" w:rsidP="008B1A58">
      <w:pPr>
        <w:numPr>
          <w:ilvl w:val="0"/>
          <w:numId w:val="3"/>
        </w:numPr>
      </w:pPr>
      <w:r w:rsidRPr="008B1A58">
        <w:t>Geldmarkt &lt; 1 Jahr</w:t>
      </w:r>
    </w:p>
    <w:p w14:paraId="604458C9" w14:textId="77777777" w:rsidR="008B1A58" w:rsidRPr="008B1A58" w:rsidRDefault="008B1A58" w:rsidP="008B1A58">
      <w:pPr>
        <w:numPr>
          <w:ilvl w:val="0"/>
          <w:numId w:val="3"/>
        </w:numPr>
      </w:pPr>
      <w:r w:rsidRPr="008B1A58">
        <w:t>Kapitalmarkt &gt; 1 Jahr Laufzeit</w:t>
      </w:r>
    </w:p>
    <w:p w14:paraId="390F08FC" w14:textId="77777777" w:rsidR="008B1A58" w:rsidRPr="008B1A58" w:rsidRDefault="008B1A58" w:rsidP="008B1A58">
      <w:pPr>
        <w:numPr>
          <w:ilvl w:val="0"/>
          <w:numId w:val="3"/>
        </w:numPr>
      </w:pPr>
      <w:r w:rsidRPr="008B1A58">
        <w:t>Kapitalgeber erhalten dafür Vorteile wie Zinsen, Dividenden und/oder Rechte</w:t>
      </w:r>
    </w:p>
    <w:p w14:paraId="771BF978" w14:textId="77777777" w:rsidR="008B1A58" w:rsidRDefault="008B1A58" w:rsidP="008B1A58">
      <w:pPr>
        <w:ind w:left="720"/>
        <w:rPr>
          <w:b/>
          <w:bCs/>
        </w:rPr>
      </w:pPr>
    </w:p>
    <w:p w14:paraId="74700524" w14:textId="73E2E085" w:rsidR="008B1A58" w:rsidRDefault="008B1A58" w:rsidP="008B1A58">
      <w:pPr>
        <w:ind w:left="720"/>
        <w:rPr>
          <w:b/>
          <w:bCs/>
        </w:rPr>
      </w:pPr>
      <w:r w:rsidRPr="008B1A58">
        <w:rPr>
          <w:b/>
          <w:bCs/>
        </w:rPr>
        <w:t>Primärmarkt</w:t>
      </w:r>
    </w:p>
    <w:p w14:paraId="46ABC76C" w14:textId="77777777" w:rsidR="008B1A58" w:rsidRPr="008B1A58" w:rsidRDefault="008B1A58" w:rsidP="008B1A58">
      <w:pPr>
        <w:numPr>
          <w:ilvl w:val="0"/>
          <w:numId w:val="4"/>
        </w:numPr>
      </w:pPr>
      <w:r w:rsidRPr="008B1A58">
        <w:t>Veräußerung von Unternehmensanteilen durch das entsprechende Unternehmen</w:t>
      </w:r>
    </w:p>
    <w:p w14:paraId="470E5C3E" w14:textId="77777777" w:rsidR="008B1A58" w:rsidRPr="008B1A58" w:rsidRDefault="008B1A58" w:rsidP="008B1A58">
      <w:pPr>
        <w:numPr>
          <w:ilvl w:val="0"/>
          <w:numId w:val="4"/>
        </w:numPr>
      </w:pPr>
      <w:r w:rsidRPr="008B1A58">
        <w:t>Stichwort: Börsengang / IPO</w:t>
      </w:r>
    </w:p>
    <w:p w14:paraId="09B6FE71" w14:textId="3E1E1701" w:rsidR="000E28EF" w:rsidRDefault="008B1A58" w:rsidP="008B1A58">
      <w:pPr>
        <w:ind w:firstLine="708"/>
      </w:pPr>
      <w:proofErr w:type="spellStart"/>
      <w:r w:rsidRPr="008B1A58">
        <w:rPr>
          <w:b/>
          <w:bCs/>
        </w:rPr>
        <w:t>Sekundärmark</w:t>
      </w:r>
      <w:proofErr w:type="spellEnd"/>
    </w:p>
    <w:p w14:paraId="5E452AB5" w14:textId="49BD821B" w:rsidR="008B1A58" w:rsidRPr="008B1A58" w:rsidRDefault="008B1A58" w:rsidP="008B1A58">
      <w:pPr>
        <w:numPr>
          <w:ilvl w:val="0"/>
          <w:numId w:val="5"/>
        </w:numPr>
      </w:pPr>
      <w:r w:rsidRPr="008B1A58">
        <w:t>Handel von Unternehmensanteilen durch dritte</w:t>
      </w:r>
    </w:p>
    <w:p w14:paraId="1E845B11" w14:textId="77777777" w:rsidR="008B1A58" w:rsidRPr="008B1A58" w:rsidRDefault="008B1A58" w:rsidP="008B1A58">
      <w:pPr>
        <w:numPr>
          <w:ilvl w:val="0"/>
          <w:numId w:val="5"/>
        </w:numPr>
      </w:pPr>
      <w:r w:rsidRPr="008B1A58">
        <w:t>Stichwort: Börse</w:t>
      </w:r>
    </w:p>
    <w:p w14:paraId="13366A5A" w14:textId="77777777" w:rsidR="008B1A58" w:rsidRDefault="008B1A58" w:rsidP="008B1A58">
      <w:pPr>
        <w:ind w:firstLine="708"/>
        <w:rPr>
          <w:b/>
          <w:bCs/>
        </w:rPr>
      </w:pPr>
    </w:p>
    <w:p w14:paraId="38445DF4" w14:textId="052C654A" w:rsidR="001C75B8" w:rsidRPr="008B1A58" w:rsidRDefault="008B1A58" w:rsidP="008B1A58">
      <w:pPr>
        <w:ind w:firstLine="708"/>
        <w:rPr>
          <w:b/>
          <w:bCs/>
        </w:rPr>
      </w:pPr>
      <w:r w:rsidRPr="008B1A58">
        <w:rPr>
          <w:b/>
          <w:bCs/>
        </w:rPr>
        <w:t>Liquidität</w:t>
      </w:r>
    </w:p>
    <w:p w14:paraId="20740BF7" w14:textId="77777777" w:rsidR="008B1A58" w:rsidRPr="008B1A58" w:rsidRDefault="008B1A58" w:rsidP="008B1A58">
      <w:pPr>
        <w:ind w:firstLine="708"/>
      </w:pPr>
      <w:r w:rsidRPr="008B1A58">
        <w:t>Liquides Kapital – verfügbares Kapital</w:t>
      </w:r>
    </w:p>
    <w:p w14:paraId="1EFBC99D" w14:textId="77777777" w:rsidR="008B1A58" w:rsidRPr="008B1A58" w:rsidRDefault="008B1A58" w:rsidP="008B1A58">
      <w:pPr>
        <w:ind w:firstLine="708"/>
      </w:pPr>
      <w:r w:rsidRPr="008B1A58">
        <w:t xml:space="preserve">Illiquides Kapital – </w:t>
      </w:r>
      <w:proofErr w:type="spellStart"/>
      <w:r w:rsidRPr="008B1A58">
        <w:t>frozen</w:t>
      </w:r>
      <w:proofErr w:type="spellEnd"/>
      <w:r w:rsidRPr="008B1A58">
        <w:t xml:space="preserve"> Assets</w:t>
      </w:r>
    </w:p>
    <w:p w14:paraId="1D88C93C" w14:textId="77777777" w:rsidR="008B1A58" w:rsidRDefault="008B1A58">
      <w:pPr>
        <w:rPr>
          <w:b/>
          <w:bCs/>
        </w:rPr>
      </w:pPr>
      <w:r>
        <w:rPr>
          <w:b/>
          <w:bCs/>
        </w:rPr>
        <w:tab/>
      </w:r>
    </w:p>
    <w:p w14:paraId="4409140D" w14:textId="239CCFE6" w:rsidR="00E84813" w:rsidRDefault="008B1A58" w:rsidP="008B1A58">
      <w:pPr>
        <w:ind w:firstLine="708"/>
        <w:rPr>
          <w:b/>
          <w:bCs/>
        </w:rPr>
      </w:pPr>
      <w:r w:rsidRPr="008B1A58">
        <w:rPr>
          <w:b/>
          <w:bCs/>
        </w:rPr>
        <w:t>Kapitalarten</w:t>
      </w:r>
    </w:p>
    <w:p w14:paraId="3607770A" w14:textId="77777777" w:rsidR="008B1A58" w:rsidRPr="008B1A58" w:rsidRDefault="008B1A58" w:rsidP="008B1A58">
      <w:pPr>
        <w:ind w:firstLine="708"/>
      </w:pPr>
      <w:r w:rsidRPr="008B1A58">
        <w:t>Aktien (ETF, Fonds)</w:t>
      </w:r>
    </w:p>
    <w:p w14:paraId="576E7D78" w14:textId="77777777" w:rsidR="008B1A58" w:rsidRPr="008B1A58" w:rsidRDefault="008B1A58" w:rsidP="008B1A58">
      <w:pPr>
        <w:ind w:firstLine="708"/>
      </w:pPr>
      <w:r w:rsidRPr="008B1A58">
        <w:t>Geld (Währungen)</w:t>
      </w:r>
    </w:p>
    <w:p w14:paraId="44D03F55" w14:textId="77777777" w:rsidR="008B1A58" w:rsidRPr="008B1A58" w:rsidRDefault="008B1A58" w:rsidP="008B1A58">
      <w:pPr>
        <w:ind w:firstLine="708"/>
      </w:pPr>
      <w:r w:rsidRPr="008B1A58">
        <w:t>Kredite</w:t>
      </w:r>
    </w:p>
    <w:p w14:paraId="041A7873" w14:textId="77777777" w:rsidR="008B1A58" w:rsidRPr="008B1A58" w:rsidRDefault="008B1A58" w:rsidP="008B1A58">
      <w:pPr>
        <w:ind w:firstLine="708"/>
      </w:pPr>
      <w:r w:rsidRPr="008B1A58">
        <w:t>Anleihen</w:t>
      </w:r>
    </w:p>
    <w:p w14:paraId="51E080DF" w14:textId="77777777" w:rsidR="008B1A58" w:rsidRPr="000E28EF" w:rsidRDefault="008B1A58" w:rsidP="008B1A58">
      <w:pPr>
        <w:ind w:firstLine="708"/>
        <w:rPr>
          <w:b/>
          <w:bCs/>
        </w:rPr>
      </w:pPr>
    </w:p>
    <w:sectPr w:rsidR="008B1A58" w:rsidRPr="000E28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B3B0F" w14:textId="77777777" w:rsidR="00F35E43" w:rsidRDefault="00F35E43" w:rsidP="008002DE">
      <w:pPr>
        <w:spacing w:after="0" w:line="240" w:lineRule="auto"/>
      </w:pPr>
      <w:r>
        <w:separator/>
      </w:r>
    </w:p>
  </w:endnote>
  <w:endnote w:type="continuationSeparator" w:id="0">
    <w:p w14:paraId="131BA67D" w14:textId="77777777" w:rsidR="00F35E43" w:rsidRDefault="00F35E43" w:rsidP="0080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42473" w14:textId="77777777" w:rsidR="008B1A58" w:rsidRDefault="008B1A5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5DE4A" w14:textId="77777777" w:rsidR="008002DE" w:rsidRPr="008002DE" w:rsidRDefault="008002DE" w:rsidP="008002DE">
    <w:pPr>
      <w:pStyle w:val="Kopfzeile"/>
      <w:jc w:val="center"/>
      <w:rPr>
        <w:sz w:val="20"/>
        <w:szCs w:val="20"/>
      </w:rPr>
    </w:pPr>
    <w:r w:rsidRPr="008002DE">
      <w:rPr>
        <w:sz w:val="20"/>
        <w:szCs w:val="20"/>
      </w:rPr>
      <w:t xml:space="preserve">Colin </w:t>
    </w:r>
    <w:proofErr w:type="spellStart"/>
    <w:r w:rsidRPr="008002DE">
      <w:rPr>
        <w:sz w:val="20"/>
        <w:szCs w:val="20"/>
      </w:rPr>
      <w:t>Szesni</w:t>
    </w:r>
    <w:proofErr w:type="spellEnd"/>
    <w:r w:rsidRPr="008002DE">
      <w:rPr>
        <w:sz w:val="20"/>
        <w:szCs w:val="20"/>
      </w:rPr>
      <w:t xml:space="preserve">, Marc Steffensen, Paul </w:t>
    </w:r>
    <w:proofErr w:type="spellStart"/>
    <w:r w:rsidRPr="008002DE">
      <w:rPr>
        <w:sz w:val="20"/>
        <w:szCs w:val="20"/>
      </w:rPr>
      <w:t>Sarazin</w:t>
    </w:r>
    <w:proofErr w:type="spellEnd"/>
    <w:r w:rsidRPr="008002DE">
      <w:rPr>
        <w:sz w:val="20"/>
        <w:szCs w:val="20"/>
      </w:rPr>
      <w:t xml:space="preserve">, Paul Woelke Uwe </w:t>
    </w:r>
    <w:proofErr w:type="spellStart"/>
    <w:r w:rsidRPr="008002DE">
      <w:rPr>
        <w:sz w:val="20"/>
        <w:szCs w:val="20"/>
      </w:rPr>
      <w:t>Töppe</w:t>
    </w:r>
    <w:proofErr w:type="spellEnd"/>
    <w:r>
      <w:rPr>
        <w:sz w:val="20"/>
        <w:szCs w:val="20"/>
      </w:rPr>
      <w:t xml:space="preserve"> / 12.03.2021</w:t>
    </w:r>
  </w:p>
  <w:p w14:paraId="0E5D193F" w14:textId="77777777" w:rsidR="008B1A58" w:rsidRPr="008B1A58" w:rsidRDefault="008002DE" w:rsidP="008B1A58">
    <w:pPr>
      <w:pStyle w:val="Fuzeile"/>
      <w:numPr>
        <w:ilvl w:val="0"/>
        <w:numId w:val="6"/>
      </w:numPr>
    </w:pPr>
    <w:r>
      <w:t xml:space="preserve">Quellen: </w:t>
    </w:r>
    <w:proofErr w:type="gramStart"/>
    <w:r w:rsidRPr="008002DE">
      <w:t>https://www.rechnungswesen-verstehen.de/bwl-vwl/vwl/kapitalmarkt.php</w:t>
    </w:r>
    <w:r w:rsidRPr="008002DE">
      <w:t xml:space="preserve"> </w:t>
    </w:r>
    <w:r>
      <w:t xml:space="preserve"> </w:t>
    </w:r>
    <w:r w:rsidRPr="008002DE">
      <w:t>(</w:t>
    </w:r>
    <w:proofErr w:type="gramEnd"/>
    <w:r w:rsidRPr="008002DE">
      <w:t>12.03.2021</w:t>
    </w:r>
    <w:r>
      <w:t xml:space="preserve"> 09:00Uhr) ; VWL Grundwissen, (Prof. Dr. Bernd O. Weitz/ Anja Eckstein Haufe 5. Auflage)</w:t>
    </w:r>
    <w:r w:rsidR="000E28EF">
      <w:t>;</w:t>
    </w:r>
    <w:r w:rsidR="00E84813" w:rsidRPr="00E84813">
      <w:t>https://www.financescout24.de/wissen/ratgeber/staatsanleihen</w:t>
    </w:r>
    <w:r w:rsidR="000E28EF" w:rsidRPr="000E28EF">
      <w:t>/</w:t>
    </w:r>
    <w:r w:rsidR="000E28EF">
      <w:t>(</w:t>
    </w:r>
    <w:r w:rsidR="00E84813" w:rsidRPr="008002DE">
      <w:t>12.03.2021</w:t>
    </w:r>
    <w:r w:rsidR="00E84813">
      <w:t xml:space="preserve"> 09:00Uhr)</w:t>
    </w:r>
    <w:r w:rsidR="00E84813">
      <w:t>)</w:t>
    </w:r>
    <w:r w:rsidR="008B1A58">
      <w:t xml:space="preserve"> </w:t>
    </w:r>
    <w:r w:rsidR="008B1A58" w:rsidRPr="008B1A58">
      <w:t>https://de.wikipedia.org/wiki/Leitzins(12.03.2021 12:00Uhr)</w:t>
    </w:r>
  </w:p>
  <w:p w14:paraId="56EBFA23" w14:textId="249E36D1" w:rsidR="008002DE" w:rsidRDefault="008002DE" w:rsidP="008002DE">
    <w:pPr>
      <w:pStyle w:val="Fuzeile"/>
      <w:ind w:left="214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904A0" w14:textId="77777777" w:rsidR="008B1A58" w:rsidRDefault="008B1A5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E970C" w14:textId="77777777" w:rsidR="00F35E43" w:rsidRDefault="00F35E43" w:rsidP="008002DE">
      <w:pPr>
        <w:spacing w:after="0" w:line="240" w:lineRule="auto"/>
      </w:pPr>
      <w:r>
        <w:separator/>
      </w:r>
    </w:p>
  </w:footnote>
  <w:footnote w:type="continuationSeparator" w:id="0">
    <w:p w14:paraId="721AFF56" w14:textId="77777777" w:rsidR="00F35E43" w:rsidRDefault="00F35E43" w:rsidP="00800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3C6E0" w14:textId="77777777" w:rsidR="008B1A58" w:rsidRDefault="008B1A5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4E9BF" w14:textId="55250559" w:rsidR="008002DE" w:rsidRPr="008002DE" w:rsidRDefault="008002DE" w:rsidP="008002DE">
    <w:pPr>
      <w:pStyle w:val="Kopfzeile"/>
      <w:jc w:val="center"/>
      <w:rPr>
        <w:sz w:val="32"/>
        <w:szCs w:val="32"/>
      </w:rPr>
    </w:pPr>
    <w:r w:rsidRPr="008002DE">
      <w:rPr>
        <w:sz w:val="32"/>
        <w:szCs w:val="32"/>
      </w:rPr>
      <w:t>Der Kapitalmarkt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5F429" w14:textId="77777777" w:rsidR="008B1A58" w:rsidRDefault="008B1A5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60212"/>
    <w:multiLevelType w:val="hybridMultilevel"/>
    <w:tmpl w:val="56D22800"/>
    <w:lvl w:ilvl="0" w:tplc="D2CC7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1822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1037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1C7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408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AC6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B211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27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4868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F66F08"/>
    <w:multiLevelType w:val="hybridMultilevel"/>
    <w:tmpl w:val="C18E1DBE"/>
    <w:lvl w:ilvl="0" w:tplc="8CC628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3AC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C8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768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BE46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883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70C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FAF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367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B6E4CA0"/>
    <w:multiLevelType w:val="hybridMultilevel"/>
    <w:tmpl w:val="99D655E2"/>
    <w:lvl w:ilvl="0" w:tplc="0407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2FCA2087"/>
    <w:multiLevelType w:val="hybridMultilevel"/>
    <w:tmpl w:val="48F44F7C"/>
    <w:lvl w:ilvl="0" w:tplc="B53E7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4AF4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88B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E8C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160D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42F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6A4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6C8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90B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89530C7"/>
    <w:multiLevelType w:val="hybridMultilevel"/>
    <w:tmpl w:val="04D48BB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68B772E"/>
    <w:multiLevelType w:val="hybridMultilevel"/>
    <w:tmpl w:val="C4B4AA5C"/>
    <w:lvl w:ilvl="0" w:tplc="25BE4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FE03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4CC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AEA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4E40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B02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54B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14A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A81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DE"/>
    <w:rsid w:val="00056A2A"/>
    <w:rsid w:val="000E28EF"/>
    <w:rsid w:val="001C75B8"/>
    <w:rsid w:val="00573F9B"/>
    <w:rsid w:val="008002DE"/>
    <w:rsid w:val="008B1A58"/>
    <w:rsid w:val="00D12178"/>
    <w:rsid w:val="00E84813"/>
    <w:rsid w:val="00ED08CE"/>
    <w:rsid w:val="00F35E43"/>
    <w:rsid w:val="00F9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AC062C"/>
  <w15:chartTrackingRefBased/>
  <w15:docId w15:val="{21C58BA3-0B09-4955-A2D7-C197E207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02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02DE"/>
  </w:style>
  <w:style w:type="paragraph" w:styleId="Fuzeile">
    <w:name w:val="footer"/>
    <w:basedOn w:val="Standard"/>
    <w:link w:val="FuzeileZchn"/>
    <w:uiPriority w:val="99"/>
    <w:unhideWhenUsed/>
    <w:rsid w:val="008002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02DE"/>
  </w:style>
  <w:style w:type="character" w:styleId="Hyperlink">
    <w:name w:val="Hyperlink"/>
    <w:basedOn w:val="Absatz-Standardschriftart"/>
    <w:uiPriority w:val="99"/>
    <w:unhideWhenUsed/>
    <w:rsid w:val="008002D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002DE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ED08CE"/>
    <w:rPr>
      <w:i/>
      <w:iCs/>
    </w:rPr>
  </w:style>
  <w:style w:type="paragraph" w:styleId="Listenabsatz">
    <w:name w:val="List Paragraph"/>
    <w:basedOn w:val="Standard"/>
    <w:uiPriority w:val="34"/>
    <w:qFormat/>
    <w:rsid w:val="008B1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2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3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6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1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5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8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1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5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6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Steffensen</dc:creator>
  <cp:keywords/>
  <dc:description/>
  <cp:lastModifiedBy>Marc Steffensen</cp:lastModifiedBy>
  <cp:revision>2</cp:revision>
  <dcterms:created xsi:type="dcterms:W3CDTF">2021-03-12T07:45:00Z</dcterms:created>
  <dcterms:modified xsi:type="dcterms:W3CDTF">2021-03-12T11:19:00Z</dcterms:modified>
</cp:coreProperties>
</file>