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  <w:r>
        <w:rPr>
          <w:rStyle w:val="fontstyle01"/>
          <w:rFonts w:ascii="Arial" w:hAnsi="Arial" w:cs="Arial"/>
        </w:rPr>
        <w:t>INSTITUTO FEDERAL DE EDUCAÇÃO, CIÊNCIA E TECNOLOGIA DO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Style w:val="fontstyle01"/>
          <w:rFonts w:ascii="Arial" w:hAnsi="Arial" w:cs="Arial"/>
        </w:rPr>
        <w:t>RIO GRANDE DO NORTE</w:t>
      </w: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21"/>
          <w:rFonts w:ascii="Arial" w:hAnsi="Arial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br/>
      </w:r>
      <w:r>
        <w:rPr>
          <w:rStyle w:val="fontstyle21"/>
          <w:rFonts w:ascii="Arial" w:hAnsi="Arial" w:cs="Arial"/>
        </w:rPr>
        <w:t>JOÃO GABRIEL REIS SARAIVA DE ANDRADE</w:t>
      </w: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2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2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2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2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2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2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2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2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2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2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/>
        </w:rPr>
      </w:pPr>
      <w:r>
        <w:rPr>
          <w:rFonts w:ascii="Arial" w:hAnsi="Arial" w:cs="Arial"/>
          <w:color w:val="000000"/>
        </w:rPr>
        <w:br/>
      </w:r>
      <w:r>
        <w:rPr>
          <w:rStyle w:val="fontstyle01"/>
          <w:rFonts w:ascii="Arial" w:hAnsi="Arial" w:cs="Arial"/>
        </w:rPr>
        <w:t>RELATÓRIO DO P</w:t>
      </w:r>
      <w:r w:rsidR="00861065">
        <w:rPr>
          <w:rStyle w:val="fontstyle01"/>
          <w:rFonts w:ascii="Arial" w:hAnsi="Arial" w:cs="Arial"/>
        </w:rPr>
        <w:t>ROJETO INTEGRADOR PARA O TERCEIRO</w:t>
      </w:r>
      <w:bookmarkStart w:id="0" w:name="_GoBack"/>
      <w:bookmarkEnd w:id="0"/>
      <w:r>
        <w:rPr>
          <w:rStyle w:val="fontstyle01"/>
          <w:rFonts w:ascii="Arial" w:hAnsi="Arial" w:cs="Arial"/>
        </w:rPr>
        <w:t xml:space="preserve"> BIMESTRE</w:t>
      </w: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263385" w:rsidRDefault="00263385" w:rsidP="00263385">
      <w:pPr>
        <w:tabs>
          <w:tab w:val="left" w:pos="4253"/>
        </w:tabs>
        <w:spacing w:after="0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br/>
      </w:r>
      <w:r>
        <w:rPr>
          <w:rStyle w:val="fontstyle21"/>
          <w:rFonts w:ascii="Arial" w:hAnsi="Arial" w:cs="Arial"/>
        </w:rPr>
        <w:t>Parnamirim</w:t>
      </w:r>
      <w:r>
        <w:rPr>
          <w:rFonts w:ascii="Arial" w:hAnsi="Arial" w:cs="Arial"/>
          <w:color w:val="000000"/>
        </w:rPr>
        <w:br/>
      </w:r>
      <w:r>
        <w:rPr>
          <w:rStyle w:val="fontstyle21"/>
          <w:rFonts w:ascii="Arial" w:hAnsi="Arial" w:cs="Arial"/>
        </w:rPr>
        <w:t>2017</w:t>
      </w:r>
    </w:p>
    <w:p w:rsidR="00093E5C" w:rsidRDefault="00263385" w:rsidP="0026338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63385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263385" w:rsidRDefault="00263385" w:rsidP="002633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Este relatório contém descrições</w:t>
      </w:r>
      <w:r w:rsidR="000E0E43">
        <w:rPr>
          <w:rFonts w:ascii="Arial" w:hAnsi="Arial" w:cs="Arial"/>
          <w:sz w:val="24"/>
          <w:szCs w:val="24"/>
        </w:rPr>
        <w:t xml:space="preserve"> narrativas</w:t>
      </w:r>
      <w:r>
        <w:rPr>
          <w:rFonts w:ascii="Arial" w:hAnsi="Arial" w:cs="Arial"/>
          <w:sz w:val="24"/>
          <w:szCs w:val="24"/>
        </w:rPr>
        <w:t xml:space="preserve"> sobre as várias possibilidades apresentadas ao usuário </w:t>
      </w:r>
      <w:r w:rsidR="000E0E43">
        <w:rPr>
          <w:rFonts w:ascii="Arial" w:hAnsi="Arial" w:cs="Arial"/>
          <w:sz w:val="24"/>
          <w:szCs w:val="24"/>
        </w:rPr>
        <w:t>do futuro aplicativo junto com as</w:t>
      </w:r>
      <w:r>
        <w:rPr>
          <w:rFonts w:ascii="Arial" w:hAnsi="Arial" w:cs="Arial"/>
          <w:sz w:val="24"/>
          <w:szCs w:val="24"/>
        </w:rPr>
        <w:t xml:space="preserve"> imagens feitas em um software chamado </w:t>
      </w:r>
      <w:proofErr w:type="spellStart"/>
      <w:r>
        <w:rPr>
          <w:rFonts w:ascii="Arial" w:hAnsi="Arial" w:cs="Arial"/>
          <w:sz w:val="24"/>
          <w:szCs w:val="24"/>
        </w:rPr>
        <w:t>Aseprite</w:t>
      </w:r>
      <w:proofErr w:type="spellEnd"/>
      <w:r>
        <w:rPr>
          <w:rFonts w:ascii="Arial" w:hAnsi="Arial" w:cs="Arial"/>
          <w:sz w:val="24"/>
          <w:szCs w:val="24"/>
        </w:rPr>
        <w:t>. O estilo visual do aplicativo poderá ser modificado ficando as imagens nesse relatório somente como um ponto de referência do que está por vir.</w:t>
      </w:r>
    </w:p>
    <w:p w:rsidR="00263385" w:rsidRDefault="00263385" w:rsidP="002633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3385" w:rsidRDefault="00263385" w:rsidP="002633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3385" w:rsidRDefault="00263385" w:rsidP="002633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3385" w:rsidRDefault="00263385" w:rsidP="002633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3385" w:rsidRDefault="00263385" w:rsidP="002633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3385" w:rsidRDefault="00263385" w:rsidP="002633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3385" w:rsidRDefault="00263385" w:rsidP="002633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3385" w:rsidRDefault="00263385" w:rsidP="002633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3385" w:rsidRDefault="00263385" w:rsidP="002633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3385" w:rsidRDefault="00263385" w:rsidP="002633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3385" w:rsidRDefault="00263385" w:rsidP="002633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3385" w:rsidRDefault="00263385" w:rsidP="002633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3385" w:rsidRDefault="00263385" w:rsidP="002633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3385" w:rsidRDefault="00263385" w:rsidP="002633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3385" w:rsidRDefault="00263385" w:rsidP="002633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3385" w:rsidRDefault="00263385" w:rsidP="002633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3385" w:rsidRDefault="00263385" w:rsidP="002633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3385" w:rsidRDefault="00263385" w:rsidP="002633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3385" w:rsidRDefault="00263385" w:rsidP="002633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3385" w:rsidRDefault="00263385" w:rsidP="002633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3385" w:rsidRDefault="001B09D7" w:rsidP="0026338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222637</wp:posOffset>
            </wp:positionV>
            <wp:extent cx="2311400" cy="4101465"/>
            <wp:effectExtent l="0" t="0" r="0" b="0"/>
            <wp:wrapSquare wrapText="bothSides"/>
            <wp:docPr id="2" name="Imagem 2" descr="C:\Users\João Gabriel\AppData\Local\Microsoft\Windows\INetCache\Content.Word\mainmen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ão Gabriel\AppData\Local\Microsoft\Windows\INetCache\Content.Word\mainmenu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3385">
        <w:rPr>
          <w:rFonts w:ascii="Arial" w:hAnsi="Arial" w:cs="Arial"/>
          <w:b/>
          <w:sz w:val="24"/>
          <w:szCs w:val="24"/>
        </w:rPr>
        <w:t>Menu inicial</w:t>
      </w:r>
    </w:p>
    <w:p w:rsidR="000E0E43" w:rsidRDefault="000E0E43" w:rsidP="000E0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0E4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imagem ao lado é representativa das funcionalidades presentes no menu inicial do jogo.</w:t>
      </w:r>
    </w:p>
    <w:p w:rsidR="000E0E43" w:rsidRDefault="000E0E43" w:rsidP="000E0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Os ícones localizados no lado superior esquerdo servem para desligar a música do jogo e para desligar os sons gerais como o som do ataque, por exemplo.</w:t>
      </w:r>
    </w:p>
    <w:p w:rsidR="000E0E43" w:rsidRDefault="000E0E43" w:rsidP="000E0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 título do jogo não conta nesse esboço, mas o espaço superior que está vazio é o local aonde ele ficará.</w:t>
      </w:r>
    </w:p>
    <w:p w:rsidR="000E0E43" w:rsidRDefault="000E0E43" w:rsidP="000E0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As duas caixas com as palavras “Jogar” e “Créditos”</w:t>
      </w:r>
      <w:r w:rsidR="00F45E2E">
        <w:rPr>
          <w:rFonts w:ascii="Arial" w:hAnsi="Arial" w:cs="Arial"/>
          <w:sz w:val="24"/>
          <w:szCs w:val="24"/>
        </w:rPr>
        <w:t xml:space="preserve"> são basicamente autoexplicativas, ou seja, levam para o jogo e para os créditos.</w:t>
      </w:r>
    </w:p>
    <w:p w:rsidR="00F45E2E" w:rsidRDefault="00F45E2E" w:rsidP="000E0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5E2E" w:rsidRDefault="00F45E2E" w:rsidP="000E0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5E2E" w:rsidRDefault="00F45E2E" w:rsidP="000E0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5E2E" w:rsidRDefault="00F45E2E" w:rsidP="000E0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5E2E" w:rsidRDefault="00F45E2E" w:rsidP="000E0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5E2E" w:rsidRDefault="00F45E2E" w:rsidP="000E0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5E2E" w:rsidRDefault="00F45E2E" w:rsidP="000E0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5E2E" w:rsidRDefault="00F45E2E" w:rsidP="000E0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5E2E" w:rsidRDefault="00F45E2E" w:rsidP="000E0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5E2E" w:rsidRDefault="00F45E2E" w:rsidP="000E0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5E2E" w:rsidRDefault="00F45E2E" w:rsidP="000E0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B09D7" w:rsidRDefault="001B09D7" w:rsidP="000E0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5E2E" w:rsidRDefault="001B09D7" w:rsidP="0035770B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222637</wp:posOffset>
            </wp:positionV>
            <wp:extent cx="2262505" cy="4015105"/>
            <wp:effectExtent l="0" t="0" r="4445" b="4445"/>
            <wp:wrapSquare wrapText="bothSides"/>
            <wp:docPr id="4" name="Imagem 4" descr="C:\Users\João Gabriel\AppData\Local\Microsoft\Windows\INetCache\Content.Word\stagetestmovement isometric v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ão Gabriel\AppData\Local\Microsoft\Windows\INetCache\Content.Word\stagetestmovement isometric v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5E2E">
        <w:rPr>
          <w:rFonts w:ascii="Arial" w:hAnsi="Arial" w:cs="Arial"/>
          <w:b/>
          <w:sz w:val="24"/>
          <w:szCs w:val="24"/>
        </w:rPr>
        <w:t>Movimentação dentro do jogo</w:t>
      </w:r>
      <w:r w:rsidR="00F45E2E">
        <w:rPr>
          <w:rFonts w:ascii="Arial" w:hAnsi="Arial" w:cs="Arial"/>
          <w:noProof/>
          <w:sz w:val="24"/>
          <w:szCs w:val="24"/>
        </w:rPr>
        <w:t xml:space="preserve"> </w:t>
      </w:r>
    </w:p>
    <w:p w:rsidR="00F81804" w:rsidRDefault="00F45E2E" w:rsidP="0035770B">
      <w:pPr>
        <w:spacing w:line="360" w:lineRule="auto"/>
        <w:ind w:firstLine="708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Essas duas imagens representam a maneira de locomoção do jogador. A area </w:t>
      </w:r>
      <w:r w:rsidR="00F81804">
        <w:rPr>
          <w:rFonts w:ascii="Arial" w:hAnsi="Arial" w:cs="Arial"/>
          <w:noProof/>
          <w:sz w:val="24"/>
          <w:szCs w:val="24"/>
        </w:rPr>
        <w:t>com um campo azul claro é o espaço no qual é possivel a movimentação do personagem, sendo após a movimentação do jogador o turno dos inimigos se moverem.</w:t>
      </w:r>
    </w:p>
    <w:p w:rsidR="001B09D7" w:rsidRDefault="00F81804" w:rsidP="0035770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4332771</wp:posOffset>
            </wp:positionV>
            <wp:extent cx="2293620" cy="4070985"/>
            <wp:effectExtent l="0" t="0" r="0" b="5715"/>
            <wp:wrapSquare wrapText="bothSides"/>
            <wp:docPr id="3" name="Imagem 3" descr="C:\Users\João Gabriel\AppData\Local\Microsoft\Windows\INetCache\Content.Word\stagetestbeforeatta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ão Gabriel\AppData\Local\Microsoft\Windows\INetCache\Content.Word\stagetestbeforeatta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O ícone no lado superior esquerdo é para caso o jogador queira utilizar uma poção antes de iniciar um combate. </w:t>
      </w:r>
    </w:p>
    <w:p w:rsidR="00453215" w:rsidRDefault="00F81804" w:rsidP="0035770B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duas barras no lado superior direito dão os valores de HP e MP que a personagem possui no momento</w:t>
      </w:r>
      <w:r w:rsidR="001B09D7">
        <w:rPr>
          <w:rFonts w:ascii="Arial" w:hAnsi="Arial" w:cs="Arial"/>
          <w:b/>
          <w:sz w:val="24"/>
          <w:szCs w:val="24"/>
        </w:rPr>
        <w:t>.</w:t>
      </w:r>
    </w:p>
    <w:p w:rsidR="00453215" w:rsidRDefault="00453215" w:rsidP="0035770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53215" w:rsidRDefault="00453215" w:rsidP="0035770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53215" w:rsidRDefault="00453215" w:rsidP="0035770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área vermelha sob o inimigo serve para mostrar ao jogador que o inimigo está dentro da área na qual é possível iniciar a batalha.</w:t>
      </w:r>
    </w:p>
    <w:p w:rsidR="001B09D7" w:rsidRDefault="00F45E2E" w:rsidP="0035770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textWrapping" w:clear="all"/>
      </w:r>
    </w:p>
    <w:p w:rsidR="00D05139" w:rsidRDefault="00453215" w:rsidP="0035770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-36195</wp:posOffset>
            </wp:positionH>
            <wp:positionV relativeFrom="margin">
              <wp:posOffset>343697</wp:posOffset>
            </wp:positionV>
            <wp:extent cx="2275200" cy="4039200"/>
            <wp:effectExtent l="0" t="0" r="0" b="0"/>
            <wp:wrapSquare wrapText="bothSides"/>
            <wp:docPr id="5" name="Imagem 5" descr="C:\Users\João Gabriel\AppData\Local\Microsoft\Windows\INetCache\Content.Word\combat menu isometri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ão Gabriel\AppData\Local\Microsoft\Windows\INetCache\Content.Word\combat menu isometric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40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>Batalha</w:t>
      </w:r>
    </w:p>
    <w:p w:rsidR="00D05139" w:rsidRDefault="00453215" w:rsidP="0035770B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5321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-36195</wp:posOffset>
            </wp:positionH>
            <wp:positionV relativeFrom="margin">
              <wp:posOffset>4610887</wp:posOffset>
            </wp:positionV>
            <wp:extent cx="2275200" cy="4039200"/>
            <wp:effectExtent l="0" t="0" r="0" b="0"/>
            <wp:wrapSquare wrapText="bothSides"/>
            <wp:docPr id="6" name="Imagem 6" descr="C:\Users\João Gabriel\AppData\Local\Microsoft\Windows\INetCache\Content.Word\attack isometri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ão Gabriel\AppData\Local\Microsoft\Windows\INetCache\Content.Word\attack isometric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40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770B">
        <w:rPr>
          <w:rFonts w:ascii="Arial" w:hAnsi="Arial" w:cs="Arial"/>
          <w:sz w:val="24"/>
          <w:szCs w:val="24"/>
        </w:rPr>
        <w:t>Se for</w:t>
      </w:r>
      <w:r w:rsidRPr="00453215">
        <w:rPr>
          <w:rFonts w:ascii="Arial" w:hAnsi="Arial" w:cs="Arial"/>
          <w:sz w:val="24"/>
          <w:szCs w:val="24"/>
        </w:rPr>
        <w:t xml:space="preserve"> clicado na área </w:t>
      </w:r>
      <w:r>
        <w:rPr>
          <w:rFonts w:ascii="Arial" w:hAnsi="Arial" w:cs="Arial"/>
          <w:sz w:val="24"/>
          <w:szCs w:val="24"/>
        </w:rPr>
        <w:t>vermelha sob o inimigo a batalha começa. Aqui o jogador tem 3 opções, sendo a “Magias” e a “Poções”</w:t>
      </w:r>
      <w:r w:rsidR="00D05139">
        <w:rPr>
          <w:rFonts w:ascii="Arial" w:hAnsi="Arial" w:cs="Arial"/>
          <w:sz w:val="24"/>
          <w:szCs w:val="24"/>
        </w:rPr>
        <w:t xml:space="preserve"> com mais duas opções cada.</w:t>
      </w:r>
    </w:p>
    <w:p w:rsidR="00D05139" w:rsidRPr="00D05139" w:rsidRDefault="00D05139" w:rsidP="0035770B">
      <w:pPr>
        <w:jc w:val="both"/>
        <w:rPr>
          <w:rFonts w:ascii="Arial" w:hAnsi="Arial" w:cs="Arial"/>
          <w:sz w:val="24"/>
          <w:szCs w:val="24"/>
        </w:rPr>
      </w:pPr>
    </w:p>
    <w:p w:rsidR="00D05139" w:rsidRPr="00D05139" w:rsidRDefault="00D05139" w:rsidP="0035770B">
      <w:pPr>
        <w:jc w:val="both"/>
        <w:rPr>
          <w:rFonts w:ascii="Arial" w:hAnsi="Arial" w:cs="Arial"/>
          <w:sz w:val="24"/>
          <w:szCs w:val="24"/>
        </w:rPr>
      </w:pPr>
    </w:p>
    <w:p w:rsidR="00D05139" w:rsidRPr="00D05139" w:rsidRDefault="00D05139" w:rsidP="0035770B">
      <w:pPr>
        <w:jc w:val="both"/>
        <w:rPr>
          <w:rFonts w:ascii="Arial" w:hAnsi="Arial" w:cs="Arial"/>
          <w:sz w:val="24"/>
          <w:szCs w:val="24"/>
        </w:rPr>
      </w:pPr>
    </w:p>
    <w:p w:rsidR="00D05139" w:rsidRPr="00D05139" w:rsidRDefault="00D05139" w:rsidP="0035770B">
      <w:pPr>
        <w:jc w:val="both"/>
        <w:rPr>
          <w:rFonts w:ascii="Arial" w:hAnsi="Arial" w:cs="Arial"/>
          <w:sz w:val="24"/>
          <w:szCs w:val="24"/>
        </w:rPr>
      </w:pPr>
    </w:p>
    <w:p w:rsidR="00D05139" w:rsidRPr="00D05139" w:rsidRDefault="00D05139" w:rsidP="0035770B">
      <w:pPr>
        <w:jc w:val="both"/>
        <w:rPr>
          <w:rFonts w:ascii="Arial" w:hAnsi="Arial" w:cs="Arial"/>
          <w:sz w:val="24"/>
          <w:szCs w:val="24"/>
        </w:rPr>
      </w:pPr>
    </w:p>
    <w:p w:rsidR="00D05139" w:rsidRPr="00D05139" w:rsidRDefault="00D05139" w:rsidP="0035770B">
      <w:pPr>
        <w:jc w:val="both"/>
        <w:rPr>
          <w:rFonts w:ascii="Arial" w:hAnsi="Arial" w:cs="Arial"/>
          <w:sz w:val="24"/>
          <w:szCs w:val="24"/>
        </w:rPr>
      </w:pPr>
    </w:p>
    <w:p w:rsidR="00D05139" w:rsidRPr="00D05139" w:rsidRDefault="00D05139" w:rsidP="0035770B">
      <w:pPr>
        <w:jc w:val="both"/>
        <w:rPr>
          <w:rFonts w:ascii="Arial" w:hAnsi="Arial" w:cs="Arial"/>
          <w:sz w:val="24"/>
          <w:szCs w:val="24"/>
        </w:rPr>
      </w:pPr>
    </w:p>
    <w:p w:rsidR="00D05139" w:rsidRPr="00D05139" w:rsidRDefault="00D05139" w:rsidP="0035770B">
      <w:pPr>
        <w:jc w:val="both"/>
        <w:rPr>
          <w:rFonts w:ascii="Arial" w:hAnsi="Arial" w:cs="Arial"/>
          <w:sz w:val="24"/>
          <w:szCs w:val="24"/>
        </w:rPr>
      </w:pPr>
    </w:p>
    <w:p w:rsidR="00D05139" w:rsidRPr="00D05139" w:rsidRDefault="00D05139" w:rsidP="0035770B">
      <w:pPr>
        <w:jc w:val="both"/>
        <w:rPr>
          <w:rFonts w:ascii="Arial" w:hAnsi="Arial" w:cs="Arial"/>
          <w:sz w:val="24"/>
          <w:szCs w:val="24"/>
        </w:rPr>
      </w:pPr>
    </w:p>
    <w:p w:rsidR="00D05139" w:rsidRPr="00D05139" w:rsidRDefault="00D05139" w:rsidP="0035770B">
      <w:pPr>
        <w:jc w:val="both"/>
        <w:rPr>
          <w:rFonts w:ascii="Arial" w:hAnsi="Arial" w:cs="Arial"/>
          <w:sz w:val="24"/>
          <w:szCs w:val="24"/>
        </w:rPr>
      </w:pPr>
    </w:p>
    <w:p w:rsidR="00D05139" w:rsidRDefault="00D05139" w:rsidP="0035770B">
      <w:pPr>
        <w:jc w:val="both"/>
        <w:rPr>
          <w:rFonts w:ascii="Arial" w:hAnsi="Arial" w:cs="Arial"/>
          <w:sz w:val="24"/>
          <w:szCs w:val="24"/>
        </w:rPr>
      </w:pPr>
    </w:p>
    <w:p w:rsidR="000E0E85" w:rsidRDefault="0035770B" w:rsidP="0035770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condição</w:t>
      </w:r>
      <w:r w:rsidR="00D051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jogador escolher</w:t>
      </w:r>
      <w:r w:rsidR="00D05139">
        <w:rPr>
          <w:rFonts w:ascii="Arial" w:hAnsi="Arial" w:cs="Arial"/>
          <w:sz w:val="24"/>
          <w:szCs w:val="24"/>
        </w:rPr>
        <w:t xml:space="preserve"> a opção de ataque</w:t>
      </w:r>
      <w:r w:rsidR="000E0E85">
        <w:rPr>
          <w:rFonts w:ascii="Arial" w:hAnsi="Arial" w:cs="Arial"/>
          <w:sz w:val="24"/>
          <w:szCs w:val="24"/>
        </w:rPr>
        <w:t xml:space="preserve"> será mostrada uma conta de soma que deve ser respondida em pouco tempo para dar dano crítico. Caso ocorra </w:t>
      </w:r>
      <w:proofErr w:type="gramStart"/>
      <w:r w:rsidR="000E0E85">
        <w:rPr>
          <w:rFonts w:ascii="Arial" w:hAnsi="Arial" w:cs="Arial"/>
          <w:sz w:val="24"/>
          <w:szCs w:val="24"/>
        </w:rPr>
        <w:t>do</w:t>
      </w:r>
      <w:proofErr w:type="gramEnd"/>
      <w:r w:rsidR="000E0E85">
        <w:rPr>
          <w:rFonts w:ascii="Arial" w:hAnsi="Arial" w:cs="Arial"/>
          <w:sz w:val="24"/>
          <w:szCs w:val="24"/>
        </w:rPr>
        <w:t xml:space="preserve"> jogador errar a conta ou demorar muito para responder ele perde sua vez e é iniciado o turno do inimigo.</w:t>
      </w:r>
    </w:p>
    <w:p w:rsidR="000E0E85" w:rsidRDefault="000E0E85" w:rsidP="0035770B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E0E85" w:rsidRDefault="000E0E85" w:rsidP="0035770B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E0E85" w:rsidRDefault="000E0E85" w:rsidP="0035770B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E0E85" w:rsidRDefault="000E0E85" w:rsidP="0035770B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E0E85" w:rsidRDefault="000E0E85" w:rsidP="0035770B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E0E85" w:rsidRDefault="000E0E85" w:rsidP="0035770B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E0E85" w:rsidRDefault="000E0E85" w:rsidP="0035770B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E0E85" w:rsidRDefault="000E0E85" w:rsidP="0035770B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E0E85" w:rsidRDefault="000E0E85" w:rsidP="0035770B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E0E85" w:rsidRDefault="000E0E85" w:rsidP="0035770B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35770B" w:rsidRDefault="000E0E85" w:rsidP="0035770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4180307</wp:posOffset>
            </wp:positionV>
            <wp:extent cx="2274570" cy="4038600"/>
            <wp:effectExtent l="0" t="0" r="0" b="0"/>
            <wp:wrapSquare wrapText="bothSides"/>
            <wp:docPr id="8" name="Imagem 8" descr="C:\Users\João Gabriel\AppData\Local\Microsoft\Windows\INetCache\Content.Word\choice potio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ão Gabriel\AppData\Local\Microsoft\Windows\INetCache\Content.Word\choice potions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1528877" y="1082650"/>
            <wp:positionH relativeFrom="margin">
              <wp:align>left</wp:align>
            </wp:positionH>
            <wp:positionV relativeFrom="margin">
              <wp:align>top</wp:align>
            </wp:positionV>
            <wp:extent cx="2275200" cy="4039200"/>
            <wp:effectExtent l="0" t="0" r="0" b="0"/>
            <wp:wrapSquare wrapText="bothSides"/>
            <wp:docPr id="7" name="Imagem 7" descr="C:\Users\João Gabriel\AppData\Local\Microsoft\Windows\INetCache\Content.Word\choice spell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ão Gabriel\AppData\Local\Microsoft\Windows\INetCache\Content.Word\choice spells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40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Caso o jogador escolha usar uma magia, </w:t>
      </w:r>
      <w:r w:rsidR="0035770B">
        <w:rPr>
          <w:rFonts w:ascii="Arial" w:hAnsi="Arial" w:cs="Arial"/>
          <w:sz w:val="24"/>
          <w:szCs w:val="24"/>
        </w:rPr>
        <w:t>ele será levado a essa tela. Aonde poderá escolher qual o tipo de magia será utilizado. Sendo a “x hit” para duplicar o dano causado pelo jogador e a “</w:t>
      </w:r>
      <m:oMath>
        <m:r>
          <w:rPr>
            <w:rFonts w:ascii="Cambria Math" w:hAnsi="Cambria Math" w:cs="Arial"/>
            <w:sz w:val="24"/>
            <w:szCs w:val="24"/>
          </w:rPr>
          <m:t>÷</m:t>
        </m:r>
      </m:oMath>
      <w:r w:rsidR="0035770B">
        <w:rPr>
          <w:rFonts w:ascii="Arial" w:eastAsiaTheme="minorEastAsia" w:hAnsi="Arial" w:cs="Arial"/>
          <w:sz w:val="24"/>
          <w:szCs w:val="24"/>
        </w:rPr>
        <w:t xml:space="preserve"> hit” para dividir o dano recebido pelo jogador pela metade.</w:t>
      </w:r>
    </w:p>
    <w:p w:rsidR="0035770B" w:rsidRPr="0035770B" w:rsidRDefault="0035770B" w:rsidP="0035770B">
      <w:pPr>
        <w:jc w:val="both"/>
        <w:rPr>
          <w:rFonts w:ascii="Arial" w:hAnsi="Arial" w:cs="Arial"/>
          <w:sz w:val="24"/>
          <w:szCs w:val="24"/>
        </w:rPr>
      </w:pPr>
    </w:p>
    <w:p w:rsidR="0035770B" w:rsidRPr="0035770B" w:rsidRDefault="0035770B" w:rsidP="0035770B">
      <w:pPr>
        <w:jc w:val="both"/>
        <w:rPr>
          <w:rFonts w:ascii="Arial" w:hAnsi="Arial" w:cs="Arial"/>
          <w:sz w:val="24"/>
          <w:szCs w:val="24"/>
        </w:rPr>
      </w:pPr>
    </w:p>
    <w:p w:rsidR="0035770B" w:rsidRPr="0035770B" w:rsidRDefault="0035770B" w:rsidP="0035770B">
      <w:pPr>
        <w:jc w:val="both"/>
        <w:rPr>
          <w:rFonts w:ascii="Arial" w:hAnsi="Arial" w:cs="Arial"/>
          <w:sz w:val="24"/>
          <w:szCs w:val="24"/>
        </w:rPr>
      </w:pPr>
    </w:p>
    <w:p w:rsidR="0035770B" w:rsidRPr="0035770B" w:rsidRDefault="0035770B" w:rsidP="0035770B">
      <w:pPr>
        <w:jc w:val="both"/>
        <w:rPr>
          <w:rFonts w:ascii="Arial" w:hAnsi="Arial" w:cs="Arial"/>
          <w:sz w:val="24"/>
          <w:szCs w:val="24"/>
        </w:rPr>
      </w:pPr>
    </w:p>
    <w:p w:rsidR="0035770B" w:rsidRPr="0035770B" w:rsidRDefault="0035770B" w:rsidP="0035770B">
      <w:pPr>
        <w:jc w:val="both"/>
        <w:rPr>
          <w:rFonts w:ascii="Arial" w:hAnsi="Arial" w:cs="Arial"/>
          <w:sz w:val="24"/>
          <w:szCs w:val="24"/>
        </w:rPr>
      </w:pPr>
    </w:p>
    <w:p w:rsidR="0035770B" w:rsidRPr="0035770B" w:rsidRDefault="0035770B" w:rsidP="0035770B">
      <w:pPr>
        <w:jc w:val="both"/>
        <w:rPr>
          <w:rFonts w:ascii="Arial" w:hAnsi="Arial" w:cs="Arial"/>
          <w:sz w:val="24"/>
          <w:szCs w:val="24"/>
        </w:rPr>
      </w:pPr>
    </w:p>
    <w:p w:rsidR="0035770B" w:rsidRPr="0035770B" w:rsidRDefault="0035770B" w:rsidP="0035770B">
      <w:pPr>
        <w:jc w:val="both"/>
        <w:rPr>
          <w:rFonts w:ascii="Arial" w:hAnsi="Arial" w:cs="Arial"/>
          <w:sz w:val="24"/>
          <w:szCs w:val="24"/>
        </w:rPr>
      </w:pPr>
    </w:p>
    <w:p w:rsidR="0035770B" w:rsidRPr="0035770B" w:rsidRDefault="0035770B" w:rsidP="0035770B">
      <w:pPr>
        <w:jc w:val="both"/>
        <w:rPr>
          <w:rFonts w:ascii="Arial" w:hAnsi="Arial" w:cs="Arial"/>
          <w:sz w:val="24"/>
          <w:szCs w:val="24"/>
        </w:rPr>
      </w:pPr>
    </w:p>
    <w:p w:rsidR="0035770B" w:rsidRPr="0035770B" w:rsidRDefault="0035770B" w:rsidP="0035770B">
      <w:pPr>
        <w:jc w:val="both"/>
        <w:rPr>
          <w:rFonts w:ascii="Arial" w:hAnsi="Arial" w:cs="Arial"/>
          <w:sz w:val="24"/>
          <w:szCs w:val="24"/>
        </w:rPr>
      </w:pPr>
    </w:p>
    <w:p w:rsidR="0035770B" w:rsidRPr="0035770B" w:rsidRDefault="0035770B" w:rsidP="0035770B">
      <w:pPr>
        <w:jc w:val="both"/>
        <w:rPr>
          <w:rFonts w:ascii="Arial" w:hAnsi="Arial" w:cs="Arial"/>
          <w:sz w:val="24"/>
          <w:szCs w:val="24"/>
        </w:rPr>
      </w:pPr>
    </w:p>
    <w:p w:rsidR="0035770B" w:rsidRDefault="0035770B" w:rsidP="0035770B">
      <w:pPr>
        <w:jc w:val="both"/>
        <w:rPr>
          <w:rFonts w:ascii="Arial" w:hAnsi="Arial" w:cs="Arial"/>
          <w:sz w:val="24"/>
          <w:szCs w:val="24"/>
        </w:rPr>
      </w:pPr>
    </w:p>
    <w:p w:rsidR="0035770B" w:rsidRDefault="0035770B" w:rsidP="003577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Mediante a escolha do uso de uma poção aparecerá uma tela como a demonstrada no esboço ao lado que dará ao jogador a opção de usar uma poção de HP para recuperar vida ou de MP para recuperar pontos de magia.</w:t>
      </w:r>
    </w:p>
    <w:p w:rsidR="0035770B" w:rsidRPr="0035770B" w:rsidRDefault="0035770B" w:rsidP="0035770B">
      <w:pPr>
        <w:jc w:val="both"/>
        <w:rPr>
          <w:rFonts w:ascii="Arial" w:hAnsi="Arial" w:cs="Arial"/>
          <w:sz w:val="24"/>
          <w:szCs w:val="24"/>
        </w:rPr>
      </w:pPr>
    </w:p>
    <w:p w:rsidR="0035770B" w:rsidRPr="0035770B" w:rsidRDefault="0035770B" w:rsidP="0035770B">
      <w:pPr>
        <w:rPr>
          <w:rFonts w:ascii="Arial" w:hAnsi="Arial" w:cs="Arial"/>
          <w:sz w:val="24"/>
          <w:szCs w:val="24"/>
        </w:rPr>
      </w:pPr>
    </w:p>
    <w:p w:rsidR="0035770B" w:rsidRPr="0035770B" w:rsidRDefault="0035770B" w:rsidP="0035770B">
      <w:pPr>
        <w:rPr>
          <w:rFonts w:ascii="Arial" w:hAnsi="Arial" w:cs="Arial"/>
          <w:sz w:val="24"/>
          <w:szCs w:val="24"/>
        </w:rPr>
      </w:pPr>
    </w:p>
    <w:p w:rsidR="0035770B" w:rsidRPr="0035770B" w:rsidRDefault="0035770B" w:rsidP="0035770B">
      <w:pPr>
        <w:rPr>
          <w:rFonts w:ascii="Arial" w:hAnsi="Arial" w:cs="Arial"/>
          <w:sz w:val="24"/>
          <w:szCs w:val="24"/>
        </w:rPr>
      </w:pPr>
    </w:p>
    <w:p w:rsidR="0035770B" w:rsidRPr="0035770B" w:rsidRDefault="0035770B" w:rsidP="0035770B">
      <w:pPr>
        <w:rPr>
          <w:rFonts w:ascii="Arial" w:hAnsi="Arial" w:cs="Arial"/>
          <w:sz w:val="24"/>
          <w:szCs w:val="24"/>
        </w:rPr>
      </w:pPr>
    </w:p>
    <w:p w:rsidR="0035770B" w:rsidRPr="0035770B" w:rsidRDefault="0035770B" w:rsidP="0035770B">
      <w:pPr>
        <w:rPr>
          <w:rFonts w:ascii="Arial" w:hAnsi="Arial" w:cs="Arial"/>
          <w:sz w:val="24"/>
          <w:szCs w:val="24"/>
        </w:rPr>
      </w:pPr>
    </w:p>
    <w:p w:rsidR="0035770B" w:rsidRPr="0035770B" w:rsidRDefault="0035770B" w:rsidP="0035770B">
      <w:pPr>
        <w:rPr>
          <w:rFonts w:ascii="Arial" w:hAnsi="Arial" w:cs="Arial"/>
          <w:sz w:val="24"/>
          <w:szCs w:val="24"/>
        </w:rPr>
      </w:pPr>
    </w:p>
    <w:p w:rsidR="0035770B" w:rsidRPr="0035770B" w:rsidRDefault="0035770B" w:rsidP="0035770B">
      <w:pPr>
        <w:rPr>
          <w:rFonts w:ascii="Arial" w:hAnsi="Arial" w:cs="Arial"/>
          <w:sz w:val="24"/>
          <w:szCs w:val="24"/>
        </w:rPr>
      </w:pPr>
    </w:p>
    <w:p w:rsidR="0035770B" w:rsidRDefault="0035770B" w:rsidP="0035770B">
      <w:pPr>
        <w:rPr>
          <w:rFonts w:ascii="Arial" w:hAnsi="Arial" w:cs="Arial"/>
          <w:sz w:val="24"/>
          <w:szCs w:val="24"/>
        </w:rPr>
      </w:pPr>
    </w:p>
    <w:p w:rsidR="000E0E85" w:rsidRDefault="000E0E85" w:rsidP="0035770B">
      <w:pPr>
        <w:rPr>
          <w:rFonts w:ascii="Arial" w:hAnsi="Arial" w:cs="Arial"/>
          <w:sz w:val="24"/>
          <w:szCs w:val="24"/>
        </w:rPr>
      </w:pPr>
    </w:p>
    <w:p w:rsidR="0035770B" w:rsidRDefault="0035770B" w:rsidP="0035770B">
      <w:pPr>
        <w:rPr>
          <w:rFonts w:ascii="Arial" w:hAnsi="Arial" w:cs="Arial"/>
          <w:sz w:val="24"/>
          <w:szCs w:val="24"/>
        </w:rPr>
      </w:pPr>
    </w:p>
    <w:p w:rsidR="0035770B" w:rsidRPr="00876A42" w:rsidRDefault="0035770B" w:rsidP="0035770B">
      <w:pPr>
        <w:jc w:val="both"/>
        <w:rPr>
          <w:rFonts w:ascii="Arial" w:hAnsi="Arial" w:cs="Arial"/>
          <w:sz w:val="24"/>
          <w:szCs w:val="24"/>
        </w:rPr>
      </w:pPr>
    </w:p>
    <w:sectPr w:rsidR="0035770B" w:rsidRPr="00876A42" w:rsidSect="00263385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85"/>
    <w:rsid w:val="000E0E43"/>
    <w:rsid w:val="000E0E85"/>
    <w:rsid w:val="001B09D7"/>
    <w:rsid w:val="00263385"/>
    <w:rsid w:val="003020E9"/>
    <w:rsid w:val="00336F5D"/>
    <w:rsid w:val="0035770B"/>
    <w:rsid w:val="003D4061"/>
    <w:rsid w:val="00441261"/>
    <w:rsid w:val="00453215"/>
    <w:rsid w:val="00861065"/>
    <w:rsid w:val="00876A42"/>
    <w:rsid w:val="0088392C"/>
    <w:rsid w:val="00D05139"/>
    <w:rsid w:val="00F45E2E"/>
    <w:rsid w:val="00F8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E2872"/>
  <w15:chartTrackingRefBased/>
  <w15:docId w15:val="{BB771303-7FD0-4806-8FCD-D418A4C6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85"/>
    <w:pPr>
      <w:spacing w:line="254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263385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ontepargpadro"/>
    <w:rsid w:val="00263385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2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68EA5-EDCF-4E01-BF86-A58360FC1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411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Reis Saraiva de Andrade</dc:creator>
  <cp:keywords/>
  <dc:description/>
  <cp:lastModifiedBy>João Gabriel Reis Saraiva de Andrade</cp:lastModifiedBy>
  <cp:revision>5</cp:revision>
  <dcterms:created xsi:type="dcterms:W3CDTF">2017-10-13T02:05:00Z</dcterms:created>
  <dcterms:modified xsi:type="dcterms:W3CDTF">2017-10-13T23:58:00Z</dcterms:modified>
</cp:coreProperties>
</file>