
<file path=[Content_Types].xml><?xml version="1.0" encoding="utf-8"?>
<Types xmlns="http://schemas.openxmlformats.org/package/2006/content-types">
  <Default ContentType="application/xml" Extension="xml"/>
  <Default ContentType="image/png" Extension="png"/>
  <Default ContentType="image/jpeg" Extension="jp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pPr>
      <w:r w:rsidDel="00000000" w:rsidR="00000000" w:rsidRPr="00000000">
        <w:rPr>
          <w:rtl w:val="0"/>
        </w:rPr>
      </w:r>
    </w:p>
    <w:p w:rsidR="00000000" w:rsidDel="00000000" w:rsidP="00000000" w:rsidRDefault="00000000" w:rsidRPr="00000000" w14:paraId="00000002">
      <w:pPr>
        <w:spacing w:after="120" w:before="120" w:lineRule="auto"/>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3048000" cy="2028825"/>
            <wp:effectExtent b="0" l="0" r="0" t="0"/>
            <wp:docPr descr="Ionity logo" id="2" name="image1.png"/>
            <a:graphic>
              <a:graphicData uri="http://schemas.openxmlformats.org/drawingml/2006/picture">
                <pic:pic>
                  <pic:nvPicPr>
                    <pic:cNvPr descr="Ionity logo" id="0" name="image1.png"/>
                    <pic:cNvPicPr preferRelativeResize="0"/>
                  </pic:nvPicPr>
                  <pic:blipFill>
                    <a:blip r:embed="rId6"/>
                    <a:srcRect b="0" l="0" r="0" t="0"/>
                    <a:stretch>
                      <a:fillRect/>
                    </a:stretch>
                  </pic:blipFill>
                  <pic:spPr>
                    <a:xfrm>
                      <a:off x="0" y="0"/>
                      <a:ext cx="30480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20" w:before="120" w:lineRule="auto"/>
        <w:rPr/>
      </w:pP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rFonts w:ascii="Arial" w:cs="Arial" w:eastAsia="Arial" w:hAnsi="Arial"/>
          <w:b w:val="1"/>
          <w:bCs w:val="1"/>
          <w:color w:val="0d2137"/>
          <w:sz w:val="56"/>
          <w:szCs w:val="56"/>
          <w:rtl w:val="0"/>
        </w:rPr>
        <w:t xml:space="preserve">IONITY GLOBAL</w:t>
      </w:r>
      <w:r w:rsidDel="00000000" w:rsidR="00000000" w:rsidRPr="00000000">
        <w:rPr>
          <w:rtl w:val="0"/>
        </w:rPr>
      </w:r>
    </w:p>
    <w:p w:rsidR="00000000" w:rsidDel="00000000" w:rsidP="00000000" w:rsidRDefault="00000000" w:rsidRPr="00000000" w14:paraId="00000006">
      <w:pPr>
        <w:spacing w:after="200" w:before="0" w:lineRule="auto"/>
        <w:jc w:val="center"/>
        <w:rPr/>
      </w:pPr>
      <w:r w:rsidDel="00000000" w:rsidR="00000000" w:rsidRPr="00000000">
        <w:rPr>
          <w:rFonts w:ascii="Arial" w:cs="Arial" w:eastAsia="Arial" w:hAnsi="Arial"/>
          <w:color w:val="00b4d8"/>
          <w:sz w:val="32"/>
          <w:szCs w:val="32"/>
          <w:rtl w:val="0"/>
        </w:rPr>
        <w:t xml:space="preserve">(Pty) Ltd</w:t>
      </w:r>
      <w:r w:rsidDel="00000000" w:rsidR="00000000" w:rsidRPr="00000000">
        <w:rPr>
          <w:rtl w:val="0"/>
        </w:rPr>
      </w:r>
    </w:p>
    <w:p w:rsidR="00000000" w:rsidDel="00000000" w:rsidP="00000000" w:rsidRDefault="00000000" w:rsidRPr="00000000" w14:paraId="00000007">
      <w:pPr>
        <w:spacing w:after="120" w:before="120" w:lineRule="auto"/>
        <w:rPr/>
      </w:pPr>
      <w:r w:rsidDel="00000000" w:rsidR="00000000" w:rsidRPr="00000000">
        <w:rPr>
          <w:rtl w:val="0"/>
        </w:rPr>
      </w:r>
    </w:p>
    <w:p w:rsidR="00000000" w:rsidDel="00000000" w:rsidP="00000000" w:rsidRDefault="00000000" w:rsidRPr="00000000" w14:paraId="00000008">
      <w:pPr>
        <w:pBdr>
          <w:top w:color="00b4d8" w:space="8" w:sz="8" w:val="single"/>
          <w:bottom w:color="00b4d8" w:space="8" w:sz="8" w:val="single"/>
        </w:pBdr>
        <w:spacing w:after="200" w:before="200" w:lineRule="auto"/>
        <w:jc w:val="center"/>
        <w:rPr/>
      </w:pPr>
      <w:r w:rsidDel="00000000" w:rsidR="00000000" w:rsidRPr="00000000">
        <w:rPr>
          <w:rtl w:val="0"/>
        </w:rPr>
        <w:t xml:space="preserve">WISP — Aura Wisp</w:t>
      </w:r>
      <w:r w:rsidDel="00000000" w:rsidR="00000000" w:rsidRPr="00000000">
        <w:rPr>
          <w:rtl w:val="0"/>
        </w:rPr>
      </w:r>
    </w:p>
    <w:p w:rsidR="00000000" w:rsidDel="00000000" w:rsidP="00000000" w:rsidRDefault="00000000" w:rsidRPr="00000000" w14:paraId="00000009">
      <w:pPr>
        <w:spacing w:after="80" w:before="200" w:lineRule="auto"/>
        <w:jc w:val="center"/>
        <w:rPr/>
      </w:pPr>
      <w:r w:rsidDel="00000000" w:rsidR="00000000" w:rsidRPr="00000000">
        <w:rPr>
          <w:rFonts w:ascii="Arial" w:cs="Arial" w:eastAsia="Arial" w:hAnsi="Arial"/>
          <w:color w:val="00b4d8"/>
          <w:sz w:val="36"/>
          <w:szCs w:val="36"/>
          <w:rtl w:val="0"/>
        </w:rPr>
        <w:t xml:space="preserve">Ionity Software Release</w:t>
      </w: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i w:val="1"/>
          <w:iCs w:val="1"/>
          <w:color w:val="666666"/>
          <w:sz w:val="24"/>
          <w:szCs w:val="24"/>
          <w:rtl w:val="0"/>
        </w:rPr>
        <w:t xml:space="preserve">WISP 1.0.0 — Release Notes &amp; Technical Overview</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color w:val="666666"/>
          <w:rtl w:val="0"/>
        </w:rPr>
        <w:t xml:space="preserve">Active-window and active-screen aura overlay · Windows · macOS · Linux</w:t>
      </w:r>
      <w:r w:rsidDel="00000000" w:rsidR="00000000" w:rsidRPr="00000000">
        <w:rPr>
          <w:rtl w:val="0"/>
        </w:rPr>
      </w:r>
    </w:p>
    <w:p w:rsidR="00000000" w:rsidDel="00000000" w:rsidP="00000000" w:rsidRDefault="00000000" w:rsidRPr="00000000" w14:paraId="0000000C">
      <w:pPr>
        <w:spacing w:after="120" w:before="120" w:lineRule="auto"/>
        <w:rPr/>
      </w:pPr>
      <w:r w:rsidDel="00000000" w:rsidR="00000000" w:rsidRPr="00000000">
        <w:rPr>
          <w:rtl w:val="0"/>
        </w:rPr>
      </w:r>
    </w:p>
    <w:p w:rsidR="00000000" w:rsidDel="00000000" w:rsidP="00000000" w:rsidRDefault="00000000" w:rsidRPr="00000000" w14:paraId="0000000D">
      <w:pPr>
        <w:spacing w:after="120" w:before="120" w:lineRule="auto"/>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color w:val="666666"/>
          <w:sz w:val="18"/>
          <w:szCs w:val="18"/>
          <w:rtl w:val="0"/>
        </w:rPr>
        <w:t xml:space="preserve">ION-REL-WISP-2026-001  |  Version 1.0  |  18 October 2026</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6b35"/>
          <w:sz w:val="18"/>
          <w:szCs w:val="18"/>
          <w:rtl w:val="0"/>
        </w:rPr>
        <w:t xml:space="preserve">PUBLIC</w:t>
      </w:r>
      <w:r w:rsidDel="00000000" w:rsidR="00000000" w:rsidRPr="00000000">
        <w:rPr>
          <w:rtl w:val="0"/>
        </w:rPr>
      </w:r>
    </w:p>
    <w:p w:rsidR="00000000" w:rsidDel="00000000" w:rsidP="00000000" w:rsidRDefault="00000000" w:rsidRPr="00000000" w14:paraId="00000010">
      <w:pPr>
        <w:spacing w:after="120" w:before="120" w:lineRule="auto"/>
        <w:rPr/>
      </w:pPr>
      <w:r w:rsidDel="00000000" w:rsidR="00000000" w:rsidRPr="00000000">
        <w:rPr>
          <w:rtl w:val="0"/>
        </w:rPr>
      </w:r>
    </w:p>
    <w:p w:rsidR="00000000" w:rsidDel="00000000" w:rsidP="00000000" w:rsidRDefault="00000000" w:rsidRPr="00000000" w14:paraId="00000011">
      <w:pPr>
        <w:spacing w:after="120" w:before="120" w:lineRule="auto"/>
        <w:rPr/>
      </w:pPr>
      <w:r w:rsidDel="00000000" w:rsidR="00000000" w:rsidRPr="00000000">
        <w:rPr>
          <w:rtl w:val="0"/>
        </w:rPr>
      </w:r>
    </w:p>
    <w:p w:rsidR="00000000" w:rsidDel="00000000" w:rsidP="00000000" w:rsidRDefault="00000000" w:rsidRPr="00000000" w14:paraId="00000012">
      <w:pPr>
        <w:spacing w:after="120" w:before="120" w:lineRule="auto"/>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color w:val="00b4d8"/>
          <w:sz w:val="20"/>
          <w:szCs w:val="20"/>
          <w:rtl w:val="0"/>
        </w:rPr>
        <w:t xml:space="preserve">www.ionity.today | ai@ionity.today</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pPr>
        <w:pStyle w:val="Heading1"/>
        <w:spacing w:after="120" w:before="300" w:lineRule="auto"/>
      </w:pPr>
      <w:r>
        <w:br w:type="page"/>
      </w:r>
      <w:r>
        <w:rPr>
          <w:rFonts w:ascii="Arial" w:cs="Arial" w:eastAsia="Arial" w:hAnsi="Arial"/>
        </w:rPr>
        <w:t xml:space="preserve">Document Control</w:t>
      </w:r>
    </w:p>
    <w:tbl>
      <w:tblPr>
        <w:tblStyle w:val="Table1"/>
        <w:tblW w:w="9060" w:type="dxa"/>
        <w:jc w:val="left"/>
        <w:tblLayout w:type="fixed"/>
        <w:tblLook w:val="0000"/>
      </w:tblPr>
      <w:tblGrid>
        <w:gridCol w:w="2400"/>
        <w:gridCol w:w="6660"/>
      </w:tblGrid>
      <w:tr>
        <w:trPr>
          <w:tblHeader w:val="1"/>
        </w:trPr>
        <w:tc>
          <w:tcPr>
            <w:tcW w:w="2400" w:type="dxa"/>
            <w:tcBorders>
              <w:top w:color="cccccc" w:space="0" w:sz="4" w:val="single"/>
              <w:left w:color="cccccc" w:space="0" w:sz="4" w:val="single"/>
              <w:bottom w:color="cccccc" w:space="0" w:sz="4" w:val="single"/>
              <w:right w:color="cccccc" w:space="0" w:sz="4" w:val="single"/>
            </w:tcBorders>
            <w:shd w:fill="0d2137" w:val="clear"/>
            <w:tcMar>
              <w:top w:w="60" w:type="dxa"/>
              <w:left w:w="100" w:type="dxa"/>
              <w:bottom w:w="60" w:type="dxa"/>
              <w:right w:w="100" w:type="dxa"/>
            </w:tcMar>
            <w:vAlign w:val="center"/>
          </w:tcPr>
          <w:p>
            <w:pPr>
              <w:spacing w:after="0" w:before="0"/>
            </w:pPr>
            <w:r>
              <w:rPr>
                <w:rFonts w:ascii="Arial" w:cs="Arial" w:eastAsia="Arial" w:hAnsi="Arial"/>
                <w:b w:val="1"/>
                <w:bCs w:val="1"/>
                <w:color w:val="FFFFFF"/>
                <w:sz w:val="18"/>
                <w:szCs w:val="18"/>
              </w:rPr>
              <w:t xml:space="preserve">Field</w:t>
            </w:r>
          </w:p>
        </w:tc>
        <w:tc>
          <w:tcPr>
            <w:tcW w:w="6660" w:type="dxa"/>
            <w:tcBorders>
              <w:top w:color="cccccc" w:space="0" w:sz="4" w:val="single"/>
              <w:left w:color="cccccc" w:space="0" w:sz="4" w:val="single"/>
              <w:bottom w:color="cccccc" w:space="0" w:sz="4" w:val="single"/>
              <w:right w:color="cccccc" w:space="0" w:sz="4" w:val="single"/>
            </w:tcBorders>
            <w:shd w:fill="0d2137" w:val="clear"/>
            <w:tcMar>
              <w:top w:w="60" w:type="dxa"/>
              <w:left w:w="100" w:type="dxa"/>
              <w:bottom w:w="60" w:type="dxa"/>
              <w:right w:w="100" w:type="dxa"/>
            </w:tcMar>
            <w:vAlign w:val="center"/>
          </w:tcPr>
          <w:p>
            <w:pPr>
              <w:spacing w:after="0" w:before="0"/>
            </w:pPr>
            <w:r>
              <w:rPr>
                <w:rFonts w:ascii="Arial" w:cs="Arial" w:eastAsia="Arial" w:hAnsi="Arial"/>
                <w:b w:val="1"/>
                <w:bCs w:val="1"/>
                <w:color w:val="FFFFFF"/>
                <w:sz w:val="18"/>
                <w:szCs w:val="18"/>
              </w:rPr>
              <w:t xml:space="preserve">Value</w:t>
            </w:r>
          </w:p>
        </w:tc>
      </w:tr>
      <w:tr>
        <w:trPr>
          <w:cantSplit w:val="1"/>
        </w:trPr>
        <w:tc>
          <w:tcPr>
            <w:tcW w:w="24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Document ID</w:t>
            </w:r>
          </w:p>
        </w:tc>
        <w:tc>
          <w:tcPr>
            <w:tcW w:w="66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ION-REL-WISP-2026-001</w:t>
            </w:r>
          </w:p>
        </w:tc>
      </w:tr>
      <w:tr>
        <w:trPr>
          <w:cantSplit w:val="1"/>
        </w:trPr>
        <w:tc>
          <w:tcPr>
            <w:tcW w:w="240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Product</w:t>
            </w:r>
          </w:p>
        </w:tc>
        <w:tc>
          <w:tcPr>
            <w:tcW w:w="666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WISP — Aura Wisp, version 1.0.0 (tag v1.0.0)</w:t>
            </w:r>
          </w:p>
        </w:tc>
      </w:tr>
      <w:tr>
        <w:trPr>
          <w:cantSplit w:val="1"/>
        </w:trPr>
        <w:tc>
          <w:tcPr>
            <w:tcW w:w="24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Date</w:t>
            </w:r>
          </w:p>
        </w:tc>
        <w:tc>
          <w:tcPr>
            <w:tcW w:w="66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18 October 2026 (SAST, UTC+2)</w:t>
            </w:r>
          </w:p>
        </w:tc>
      </w:tr>
      <w:tr>
        <w:trPr>
          <w:cantSplit w:val="1"/>
        </w:trPr>
        <w:tc>
          <w:tcPr>
            <w:tcW w:w="240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Classification</w:t>
            </w:r>
          </w:p>
        </w:tc>
        <w:tc>
          <w:tcPr>
            <w:tcW w:w="666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PUBLIC</w:t>
            </w:r>
          </w:p>
        </w:tc>
      </w:tr>
      <w:tr>
        <w:trPr>
          <w:cantSplit w:val="1"/>
        </w:trPr>
        <w:tc>
          <w:tcPr>
            <w:tcW w:w="24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Author</w:t>
            </w:r>
          </w:p>
        </w:tc>
        <w:tc>
          <w:tcPr>
            <w:tcW w:w="66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Johan Wilhelm van Antwerp — Ionity (Pty) Ltd, formerly Antwerp Designs, AEDI</w:t>
            </w:r>
          </w:p>
        </w:tc>
      </w:tr>
      <w:tr>
        <w:trPr>
          <w:cantSplit w:val="1"/>
        </w:trPr>
        <w:tc>
          <w:tcPr>
            <w:tcW w:w="240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Governance</w:t>
            </w:r>
          </w:p>
        </w:tc>
        <w:tc>
          <w:tcPr>
            <w:tcW w:w="666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Policy 986 AED · Licence AED 900 · CC BY-NC-SA 4.0 where stated</w:t>
            </w:r>
          </w:p>
        </w:tc>
      </w:tr>
      <w:tr>
        <w:trPr>
          <w:cantSplit w:val="1"/>
        </w:trPr>
        <w:tc>
          <w:tcPr>
            <w:tcW w:w="24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Source</w:t>
            </w:r>
          </w:p>
        </w:tc>
        <w:tc>
          <w:tcPr>
            <w:tcW w:w="66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https://github.com/Ionity-Global-Pty-Ltd/WISP (public)</w:t>
            </w:r>
          </w:p>
        </w:tc>
      </w:tr>
      <w:tr>
        <w:trPr>
          <w:cantSplit w:val="1"/>
        </w:trPr>
        <w:tc>
          <w:tcPr>
            <w:tcW w:w="240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Download page</w:t>
            </w:r>
          </w:p>
        </w:tc>
        <w:tc>
          <w:tcPr>
            <w:tcW w:w="666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https://ionity.digital/#wisp</w:t>
            </w:r>
          </w:p>
        </w:tc>
      </w:tr>
    </w:tbl>
    <w:p>
      <w:pPr>
        <w:spacing w:after="60" w:before="0" w:lineRule="auto"/>
        <w:jc w:val="both"/>
      </w:pPr>
    </w:p>
    <w:p>
      <w:pPr>
        <w:pStyle w:val="Heading1"/>
        <w:spacing w:after="120" w:before="300" w:lineRule="auto"/>
      </w:pPr>
      <w:r>
        <w:rPr>
          <w:rFonts w:ascii="Arial" w:cs="Arial" w:eastAsia="Arial" w:hAnsi="Arial"/>
        </w:rPr>
        <w:t xml:space="preserve">1. Executive Summary</w:t>
      </w:r>
    </w:p>
    <w:p>
      <w:pPr>
        <w:spacing w:after="80" w:before="80" w:lineRule="auto"/>
        <w:jc w:val="both"/>
      </w:pPr>
      <w:r>
        <w:rPr>
          <w:rFonts w:ascii="Arial" w:cs="Arial" w:eastAsia="Arial" w:hAnsi="Arial"/>
          <w:b w:val="1"/>
          <w:bCs w:val="1"/>
          <w:color w:val="000000"/>
          <w:sz w:val="20"/>
          <w:szCs w:val="20"/>
        </w:rPr>
        <w:t xml:space="preserve">WISP — Aura Wisp</w:t>
      </w:r>
      <w:r>
        <w:rPr>
          <w:rFonts w:ascii="Arial" w:cs="Arial" w:eastAsia="Arial" w:hAnsi="Arial"/>
          <w:color w:val="000000"/>
          <w:sz w:val="20"/>
          <w:szCs w:val="20"/>
        </w:rPr>
        <w:t xml:space="preserve"> is a small tray application that draws a glowing, colour-changeable aura around the </w:t>
      </w:r>
      <w:r>
        <w:rPr>
          <w:rFonts w:ascii="Arial" w:cs="Arial" w:eastAsia="Arial" w:hAnsi="Arial"/>
          <w:b w:val="1"/>
          <w:bCs w:val="1"/>
          <w:color w:val="000000"/>
          <w:sz w:val="20"/>
          <w:szCs w:val="20"/>
        </w:rPr>
        <w:t xml:space="preserve">active window</w:t>
      </w:r>
      <w:r>
        <w:rPr>
          <w:rFonts w:ascii="Arial" w:cs="Arial" w:eastAsia="Arial" w:hAnsi="Arial"/>
          <w:color w:val="000000"/>
          <w:sz w:val="20"/>
          <w:szCs w:val="20"/>
        </w:rPr>
        <w:t xml:space="preserve"> and a soft edge light around the </w:t>
      </w:r>
      <w:r>
        <w:rPr>
          <w:rFonts w:ascii="Arial" w:cs="Arial" w:eastAsia="Arial" w:hAnsi="Arial"/>
          <w:b w:val="1"/>
          <w:bCs w:val="1"/>
          <w:color w:val="000000"/>
          <w:sz w:val="20"/>
          <w:szCs w:val="20"/>
        </w:rPr>
        <w:t xml:space="preserve">active screen</w:t>
      </w:r>
      <w:r>
        <w:rPr>
          <w:rFonts w:ascii="Arial" w:cs="Arial" w:eastAsia="Arial" w:hAnsi="Arial"/>
          <w:color w:val="000000"/>
          <w:sz w:val="20"/>
          <w:szCs w:val="20"/>
        </w:rPr>
        <w:t xml:space="preserve">. When the user switches windows, the aura is pulled across on a spring while a comet of light — the wisp — flies ahead and lands in a burst of sparks. The overlay is fully click-through: it never takes focus, never intercepts the mouse and does not appear in the taskbar, Alt-Tab or Mission Control.</w:t>
      </w:r>
    </w:p>
    <w:p>
      <w:pPr>
        <w:spacing w:after="80" w:before="80" w:lineRule="auto"/>
        <w:jc w:val="both"/>
      </w:pPr>
      <w:r>
        <w:rPr>
          <w:rFonts w:ascii="Arial" w:cs="Arial" w:eastAsia="Arial" w:hAnsi="Arial"/>
          <w:color w:val="000000"/>
          <w:sz w:val="20"/>
          <w:szCs w:val="20"/>
        </w:rPr>
        <w:t xml:space="preserve">Version 1.0.0 ships for </w:t>
      </w:r>
      <w:r>
        <w:rPr>
          <w:rFonts w:ascii="Arial" w:cs="Arial" w:eastAsia="Arial" w:hAnsi="Arial"/>
          <w:b w:val="1"/>
          <w:bCs w:val="1"/>
          <w:color w:val="000000"/>
          <w:sz w:val="20"/>
          <w:szCs w:val="20"/>
        </w:rPr>
        <w:t xml:space="preserve">Windows 10/11</w:t>
      </w:r>
      <w:r>
        <w:rPr>
          <w:rFonts w:ascii="Arial" w:cs="Arial" w:eastAsia="Arial" w:hAnsi="Arial"/>
          <w:color w:val="000000"/>
          <w:sz w:val="20"/>
          <w:szCs w:val="20"/>
        </w:rPr>
        <w:t xml:space="preserve"> (installer for x64 and ARM64, plus a portable .exe), </w:t>
      </w:r>
      <w:r>
        <w:rPr>
          <w:rFonts w:ascii="Arial" w:cs="Arial" w:eastAsia="Arial" w:hAnsi="Arial"/>
          <w:b w:val="1"/>
          <w:bCs w:val="1"/>
          <w:color w:val="000000"/>
          <w:sz w:val="20"/>
          <w:szCs w:val="20"/>
        </w:rPr>
        <w:t xml:space="preserve">macOS</w:t>
      </w:r>
      <w:r>
        <w:rPr>
          <w:rFonts w:ascii="Arial" w:cs="Arial" w:eastAsia="Arial" w:hAnsi="Arial"/>
          <w:color w:val="000000"/>
          <w:sz w:val="20"/>
          <w:szCs w:val="20"/>
        </w:rPr>
        <w:t xml:space="preserve"> (Apple Silicon and Intel) and </w:t>
      </w:r>
      <w:r>
        <w:rPr>
          <w:rFonts w:ascii="Arial" w:cs="Arial" w:eastAsia="Arial" w:hAnsi="Arial"/>
          <w:b w:val="1"/>
          <w:bCs w:val="1"/>
          <w:color w:val="000000"/>
          <w:sz w:val="20"/>
          <w:szCs w:val="20"/>
        </w:rPr>
        <w:t xml:space="preserve">Linux</w:t>
      </w:r>
      <w:r>
        <w:rPr>
          <w:rFonts w:ascii="Arial" w:cs="Arial" w:eastAsia="Arial" w:hAnsi="Arial"/>
          <w:color w:val="000000"/>
          <w:sz w:val="20"/>
          <w:szCs w:val="20"/>
        </w:rPr>
        <w:t xml:space="preserve"> (AppImage, .deb, .rpm). Source code is published as an open repository under CC BY-NC-SA 4.0, governed by Policy 986 AED.</w:t>
      </w:r>
    </w:p>
    <w:p>
      <w:pPr>
        <w:spacing w:after="60" w:before="120"/>
        <w:jc w:val="center"/>
      </w:pPr>
      <w:r>
        <w:drawing>
          <wp:inline distT="0" distB="0" distL="0" distR="0">
            <wp:extent cx="5669280" cy="3543300"/>
            <wp:docPr id="1001" name="WISP puller"/>
            <a:graphic>
              <a:graphicData uri="http://schemas.openxmlformats.org/drawingml/2006/picture">
                <pic:pic>
                  <pic:nvPicPr>
                    <pic:cNvPr id="1001" name="WISP puller"/>
                    <pic:cNvPicPr/>
                  </pic:nvPicPr>
                  <pic:blipFill>
                    <a:blip r:embed="rId101"/>
                    <a:stretch>
                      <a:fillRect/>
                    </a:stretch>
                  </pic:blipFill>
                  <pic:spPr>
                    <a:xfrm>
                      <a:off x="0" y="0"/>
                      <a:ext cx="5669280" cy="3543300"/>
                    </a:xfrm>
                    <a:prstGeom prst="rect">
                      <a:avLst/>
                    </a:prstGeom>
                  </pic:spPr>
                </pic:pic>
              </a:graphicData>
            </a:graphic>
          </wp:inline>
        </w:drawing>
      </w:r>
    </w:p>
    <w:p>
      <w:pPr>
        <w:spacing w:after="160" w:before="0" w:lineRule="auto"/>
        <w:jc w:val="center"/>
      </w:pPr>
      <w:r>
        <w:rPr>
          <w:rFonts w:ascii="Arial" w:cs="Arial" w:eastAsia="Arial" w:hAnsi="Arial"/>
          <w:i w:val="1"/>
          <w:iCs w:val="1"/>
          <w:color w:val="666666"/>
          <w:sz w:val="17"/>
          <w:szCs w:val="17"/>
        </w:rPr>
        <w:t xml:space="preserve">Figure 1 — The puller: the aura glides from the previous window to the newly focused one.</w:t>
      </w:r>
    </w:p>
    <w:p>
      <w:pPr>
        <w:pStyle w:val="Heading2"/>
        <w:spacing w:after="120" w:before="240" w:lineRule="auto"/>
      </w:pPr>
      <w:r>
        <w:rPr>
          <w:rFonts w:ascii="Arial" w:cs="Arial" w:eastAsia="Arial" w:hAnsi="Arial"/>
        </w:rPr>
        <w:t xml:space="preserve">1.1 Why WISP</w:t>
      </w:r>
    </w:p>
    <w:p>
      <w:pPr>
        <w:spacing w:after="80" w:before="80" w:lineRule="auto"/>
        <w:jc w:val="both"/>
      </w:pPr>
      <w:r>
        <w:rPr>
          <w:rFonts w:ascii="Arial" w:cs="Arial" w:eastAsia="Arial" w:hAnsi="Arial"/>
          <w:color w:val="000000"/>
          <w:sz w:val="20"/>
          <w:szCs w:val="20"/>
        </w:rPr>
        <w:t xml:space="preserve">Large and multi-monitor desktops make it easy to lose track of which window has the keyboard. WISP answers that at a glance: the focused window glows, the focused screen breathes light from its edges, and every change of focus is visible as motion. It serves presenters, streamers, multi-monitor engineers and users who benefit from a stronger focus indicator for accessibility.</w:t>
      </w:r>
    </w:p>
    <w:p>
      <w:pPr>
        <w:pStyle w:val="Heading1"/>
        <w:spacing w:after="120" w:before="300" w:lineRule="auto"/>
      </w:pPr>
      <w:r>
        <w:br w:type="page"/>
      </w:r>
      <w:r>
        <w:rPr>
          <w:rFonts w:ascii="Arial" w:cs="Arial" w:eastAsia="Arial" w:hAnsi="Arial"/>
        </w:rPr>
        <w:t xml:space="preserve">2. Features</w:t>
      </w:r>
    </w:p>
    <w:p>
      <w:pPr>
        <w:spacing w:after="40" w:before="40" w:lineRule="auto"/>
        <w:ind w:left="500" w:hanging="260"/>
      </w:pPr>
      <w:r>
        <w:rPr>
          <w:rFonts w:ascii="Arial" w:cs="Arial" w:eastAsia="Arial" w:hAnsi="Arial"/>
          <w:b w:val="1"/>
          <w:bCs w:val="1"/>
          <w:color w:val="00b4d8"/>
          <w:sz w:val="20"/>
          <w:szCs w:val="20"/>
        </w:rPr>
        <w:t xml:space="preserve">•  </w:t>
      </w:r>
      <w:r>
        <w:rPr>
          <w:rFonts w:ascii="Arial" w:cs="Arial" w:eastAsia="Arial" w:hAnsi="Arial"/>
          <w:b w:val="1"/>
          <w:bCs w:val="1"/>
          <w:color w:val="000000"/>
          <w:sz w:val="20"/>
          <w:szCs w:val="20"/>
        </w:rPr>
        <w:t xml:space="preserve">Active window aura</w:t>
      </w:r>
      <w:r>
        <w:rPr>
          <w:rFonts w:ascii="Arial" w:cs="Arial" w:eastAsia="Arial" w:hAnsi="Arial"/>
          <w:color w:val="000000"/>
          <w:sz w:val="20"/>
          <w:szCs w:val="20"/>
        </w:rPr>
        <w:t xml:space="preserve"> — a crisp line plus soft halo hugging the visible window edge (DWM frame bounds on Windows, CoreGraphics bounds on macOS, EWMH frame extents on Linux).</w:t>
      </w:r>
    </w:p>
    <w:p>
      <w:pPr>
        <w:spacing w:after="40" w:before="40" w:lineRule="auto"/>
        <w:ind w:left="500" w:hanging="260"/>
      </w:pPr>
      <w:r>
        <w:rPr>
          <w:rFonts w:ascii="Arial" w:cs="Arial" w:eastAsia="Arial" w:hAnsi="Arial"/>
          <w:b w:val="1"/>
          <w:bCs w:val="1"/>
          <w:color w:val="00b4d8"/>
          <w:sz w:val="20"/>
          <w:szCs w:val="20"/>
        </w:rPr>
        <w:t xml:space="preserve">•  </w:t>
      </w:r>
      <w:r>
        <w:rPr>
          <w:rFonts w:ascii="Arial" w:cs="Arial" w:eastAsia="Arial" w:hAnsi="Arial"/>
          <w:b w:val="1"/>
          <w:bCs w:val="1"/>
          <w:color w:val="000000"/>
          <w:sz w:val="20"/>
          <w:szCs w:val="20"/>
        </w:rPr>
        <w:t xml:space="preserve">Active screen aura</w:t>
      </w:r>
      <w:r>
        <w:rPr>
          <w:rFonts w:ascii="Arial" w:cs="Arial" w:eastAsia="Arial" w:hAnsi="Arial"/>
          <w:color w:val="000000"/>
          <w:sz w:val="20"/>
          <w:szCs w:val="20"/>
        </w:rPr>
        <w:t xml:space="preserve"> — the display holding focus is lit from its edges; ideal for multi-monitor setups.</w:t>
      </w:r>
    </w:p>
    <w:p>
      <w:pPr>
        <w:spacing w:after="40" w:before="40" w:lineRule="auto"/>
        <w:ind w:left="500" w:hanging="260"/>
      </w:pPr>
      <w:r>
        <w:rPr>
          <w:rFonts w:ascii="Arial" w:cs="Arial" w:eastAsia="Arial" w:hAnsi="Arial"/>
          <w:b w:val="1"/>
          <w:bCs w:val="1"/>
          <w:color w:val="00b4d8"/>
          <w:sz w:val="20"/>
          <w:szCs w:val="20"/>
        </w:rPr>
        <w:t xml:space="preserve">•  </w:t>
      </w:r>
      <w:r>
        <w:rPr>
          <w:rFonts w:ascii="Arial" w:cs="Arial" w:eastAsia="Arial" w:hAnsi="Arial"/>
          <w:b w:val="1"/>
          <w:bCs w:val="1"/>
          <w:color w:val="000000"/>
          <w:sz w:val="20"/>
          <w:szCs w:val="20"/>
        </w:rPr>
        <w:t xml:space="preserve">Puller</w:t>
      </w:r>
      <w:r>
        <w:rPr>
          <w:rFonts w:ascii="Arial" w:cs="Arial" w:eastAsia="Arial" w:hAnsi="Arial"/>
          <w:color w:val="000000"/>
          <w:sz w:val="20"/>
          <w:szCs w:val="20"/>
        </w:rPr>
        <w:t xml:space="preserve"> — spring-animated glide between windows, comet flight and arrival sparks.</w:t>
      </w:r>
    </w:p>
    <w:p>
      <w:pPr>
        <w:spacing w:after="40" w:before="40" w:lineRule="auto"/>
        <w:ind w:left="500" w:hanging="260"/>
      </w:pPr>
      <w:r>
        <w:rPr>
          <w:rFonts w:ascii="Arial" w:cs="Arial" w:eastAsia="Arial" w:hAnsi="Arial"/>
          <w:b w:val="1"/>
          <w:bCs w:val="1"/>
          <w:color w:val="00b4d8"/>
          <w:sz w:val="20"/>
          <w:szCs w:val="20"/>
        </w:rPr>
        <w:t xml:space="preserve">•  </w:t>
      </w:r>
      <w:r>
        <w:rPr>
          <w:rFonts w:ascii="Arial" w:cs="Arial" w:eastAsia="Arial" w:hAnsi="Arial"/>
          <w:b w:val="1"/>
          <w:bCs w:val="1"/>
          <w:color w:val="000000"/>
          <w:sz w:val="20"/>
          <w:szCs w:val="20"/>
        </w:rPr>
        <w:t xml:space="preserve">Wisps</w:t>
      </w:r>
      <w:r>
        <w:rPr>
          <w:rFonts w:ascii="Arial" w:cs="Arial" w:eastAsia="Arial" w:hAnsi="Arial"/>
          <w:color w:val="000000"/>
          <w:sz w:val="20"/>
          <w:szCs w:val="20"/>
        </w:rPr>
        <w:t xml:space="preserve"> — motes of light orbiting the frame; the Flow style runs two comets around the edge.</w:t>
      </w:r>
    </w:p>
    <w:p>
      <w:pPr>
        <w:spacing w:after="40" w:before="40" w:lineRule="auto"/>
        <w:ind w:left="500" w:hanging="260"/>
      </w:pPr>
      <w:r>
        <w:rPr>
          <w:rFonts w:ascii="Arial" w:cs="Arial" w:eastAsia="Arial" w:hAnsi="Arial"/>
          <w:b w:val="1"/>
          <w:bCs w:val="1"/>
          <w:color w:val="00b4d8"/>
          <w:sz w:val="20"/>
          <w:szCs w:val="20"/>
        </w:rPr>
        <w:t xml:space="preserve">•  </w:t>
      </w:r>
      <w:r>
        <w:rPr>
          <w:rFonts w:ascii="Arial" w:cs="Arial" w:eastAsia="Arial" w:hAnsi="Arial"/>
          <w:b w:val="1"/>
          <w:bCs w:val="1"/>
          <w:color w:val="000000"/>
          <w:sz w:val="20"/>
          <w:szCs w:val="20"/>
        </w:rPr>
        <w:t xml:space="preserve">Colours</w:t>
      </w:r>
      <w:r>
        <w:rPr>
          <w:rFonts w:ascii="Arial" w:cs="Arial" w:eastAsia="Arial" w:hAnsi="Arial"/>
          <w:color w:val="000000"/>
          <w:sz w:val="20"/>
          <w:szCs w:val="20"/>
        </w:rPr>
        <w:t xml:space="preserve"> — Ionity Blue (default), Ionity Cyan, Ionity Teal, Ionity Purple, Global Orange, Emerald, Crimson, Rose, Gold, Moonlight, Ionity Flow (brand gradient), Spectrum (rainbow) and any custom colour. The tray icon repaints itself in the chosen colour.</w:t>
      </w:r>
    </w:p>
    <w:p>
      <w:pPr>
        <w:spacing w:after="40" w:before="40" w:lineRule="auto"/>
        <w:ind w:left="500" w:hanging="260"/>
      </w:pPr>
      <w:r>
        <w:rPr>
          <w:rFonts w:ascii="Arial" w:cs="Arial" w:eastAsia="Arial" w:hAnsi="Arial"/>
          <w:b w:val="1"/>
          <w:bCs w:val="1"/>
          <w:color w:val="00b4d8"/>
          <w:sz w:val="20"/>
          <w:szCs w:val="20"/>
        </w:rPr>
        <w:t xml:space="preserve">•  </w:t>
      </w:r>
      <w:r>
        <w:rPr>
          <w:rFonts w:ascii="Arial" w:cs="Arial" w:eastAsia="Arial" w:hAnsi="Arial"/>
          <w:b w:val="1"/>
          <w:bCs w:val="1"/>
          <w:color w:val="000000"/>
          <w:sz w:val="20"/>
          <w:szCs w:val="20"/>
        </w:rPr>
        <w:t xml:space="preserve">Styles</w:t>
      </w:r>
      <w:r>
        <w:rPr>
          <w:rFonts w:ascii="Arial" w:cs="Arial" w:eastAsia="Arial" w:hAnsi="Arial"/>
          <w:color w:val="000000"/>
          <w:sz w:val="20"/>
          <w:szCs w:val="20"/>
        </w:rPr>
        <w:t xml:space="preserve"> — Aura (steady), Pulse (breathing), Flow (running light), Wire (crisp outline).</w:t>
      </w:r>
    </w:p>
    <w:p>
      <w:pPr>
        <w:spacing w:after="40" w:before="40" w:lineRule="auto"/>
        <w:ind w:left="500" w:hanging="260"/>
      </w:pPr>
      <w:r>
        <w:rPr>
          <w:rFonts w:ascii="Arial" w:cs="Arial" w:eastAsia="Arial" w:hAnsi="Arial"/>
          <w:b w:val="1"/>
          <w:bCs w:val="1"/>
          <w:color w:val="00b4d8"/>
          <w:sz w:val="20"/>
          <w:szCs w:val="20"/>
        </w:rPr>
        <w:t xml:space="preserve">•  </w:t>
      </w:r>
      <w:r>
        <w:rPr>
          <w:rFonts w:ascii="Arial" w:cs="Arial" w:eastAsia="Arial" w:hAnsi="Arial"/>
          <w:b w:val="1"/>
          <w:bCs w:val="1"/>
          <w:color w:val="000000"/>
          <w:sz w:val="20"/>
          <w:szCs w:val="20"/>
        </w:rPr>
        <w:t xml:space="preserve">Tuning</w:t>
      </w:r>
      <w:r>
        <w:rPr>
          <w:rFonts w:ascii="Arial" w:cs="Arial" w:eastAsia="Arial" w:hAnsi="Arial"/>
          <w:color w:val="000000"/>
          <w:sz w:val="20"/>
          <w:szCs w:val="20"/>
        </w:rPr>
        <w:t xml:space="preserve"> — thickness, glow, intensity, screen-aura strength, speed, gap, corner radius (auto-matches Windows 11 and macOS corners), frame-rate cap.</w:t>
      </w:r>
    </w:p>
    <w:p>
      <w:pPr>
        <w:spacing w:after="40" w:before="40" w:lineRule="auto"/>
        <w:ind w:left="500" w:hanging="260"/>
      </w:pPr>
      <w:r>
        <w:rPr>
          <w:rFonts w:ascii="Arial" w:cs="Arial" w:eastAsia="Arial" w:hAnsi="Arial"/>
          <w:b w:val="1"/>
          <w:bCs w:val="1"/>
          <w:color w:val="00b4d8"/>
          <w:sz w:val="20"/>
          <w:szCs w:val="20"/>
        </w:rPr>
        <w:t xml:space="preserve">•  </w:t>
      </w:r>
      <w:r>
        <w:rPr>
          <w:rFonts w:ascii="Arial" w:cs="Arial" w:eastAsia="Arial" w:hAnsi="Arial"/>
          <w:b w:val="1"/>
          <w:bCs w:val="1"/>
          <w:color w:val="000000"/>
          <w:sz w:val="20"/>
          <w:szCs w:val="20"/>
        </w:rPr>
        <w:t xml:space="preserve">Behaviour</w:t>
      </w:r>
      <w:r>
        <w:rPr>
          <w:rFonts w:ascii="Arial" w:cs="Arial" w:eastAsia="Arial" w:hAnsi="Arial"/>
          <w:color w:val="000000"/>
          <w:sz w:val="20"/>
          <w:szCs w:val="20"/>
        </w:rPr>
        <w:t xml:space="preserve"> — hides over full-screen games, video and presentations; global hotkeys </w:t>
      </w:r>
      <w:r>
        <w:rPr>
          <w:rFonts w:ascii="Consolas" w:cs="Consolas" w:eastAsia="Consolas" w:hAnsi="Consolas"/>
          <w:color w:val="000000"/>
          <w:sz w:val="20"/>
          <w:szCs w:val="20"/>
        </w:rPr>
        <w:t xml:space="preserve">Ctrl+Alt+W</w:t>
      </w:r>
      <w:r>
        <w:rPr>
          <w:rFonts w:ascii="Arial" w:cs="Arial" w:eastAsia="Arial" w:hAnsi="Arial"/>
          <w:color w:val="000000"/>
          <w:sz w:val="20"/>
          <w:szCs w:val="20"/>
        </w:rPr>
        <w:t xml:space="preserve"> (pause) and </w:t>
      </w:r>
      <w:r>
        <w:rPr>
          <w:rFonts w:ascii="Consolas" w:cs="Consolas" w:eastAsia="Consolas" w:hAnsi="Consolas"/>
          <w:color w:val="000000"/>
          <w:sz w:val="20"/>
          <w:szCs w:val="20"/>
        </w:rPr>
        <w:t xml:space="preserve">Ctrl+Alt+Shift+W</w:t>
      </w:r>
      <w:r>
        <w:rPr>
          <w:rFonts w:ascii="Arial" w:cs="Arial" w:eastAsia="Arial" w:hAnsi="Arial"/>
          <w:color w:val="000000"/>
          <w:sz w:val="20"/>
          <w:szCs w:val="20"/>
        </w:rPr>
        <w:t xml:space="preserve"> (next colour); start with the computer; portable mode stores settings beside the .exe.</w:t>
      </w:r>
    </w:p>
    <w:p>
      <w:pPr>
        <w:spacing w:after="60" w:before="120"/>
        <w:jc w:val="center"/>
      </w:pPr>
      <w:r>
        <w:drawing>
          <wp:inline distT="0" distB="0" distL="0" distR="0">
            <wp:extent cx="5669280" cy="3543300"/>
            <wp:docPr id="1002" name="WISP flow"/>
            <a:graphic>
              <a:graphicData uri="http://schemas.openxmlformats.org/drawingml/2006/picture">
                <pic:pic>
                  <pic:nvPicPr>
                    <pic:cNvPr id="1002" name="WISP flow"/>
                    <pic:cNvPicPr/>
                  </pic:nvPicPr>
                  <pic:blipFill>
                    <a:blip r:embed="rId102"/>
                    <a:stretch>
                      <a:fillRect/>
                    </a:stretch>
                  </pic:blipFill>
                  <pic:spPr>
                    <a:xfrm>
                      <a:off x="0" y="0"/>
                      <a:ext cx="5669280" cy="3543300"/>
                    </a:xfrm>
                    <a:prstGeom prst="rect">
                      <a:avLst/>
                    </a:prstGeom>
                  </pic:spPr>
                </pic:pic>
              </a:graphicData>
            </a:graphic>
          </wp:inline>
        </w:drawing>
      </w:r>
    </w:p>
    <w:p>
      <w:pPr>
        <w:spacing w:after="160" w:before="0" w:lineRule="auto"/>
        <w:jc w:val="center"/>
      </w:pPr>
      <w:r>
        <w:rPr>
          <w:rFonts w:ascii="Arial" w:cs="Arial" w:eastAsia="Arial" w:hAnsi="Arial"/>
          <w:i w:val="1"/>
          <w:iCs w:val="1"/>
          <w:color w:val="666666"/>
          <w:sz w:val="17"/>
          <w:szCs w:val="17"/>
        </w:rPr>
        <w:t xml:space="preserve">Figure 2 — Flow style in Ionity Blue with the active-screen aura.</w:t>
      </w:r>
    </w:p>
    <w:p>
      <w:pPr>
        <w:pStyle w:val="Heading1"/>
        <w:spacing w:after="120" w:before="300" w:lineRule="auto"/>
      </w:pPr>
      <w:r>
        <w:br w:type="page"/>
      </w:r>
      <w:r>
        <w:rPr>
          <w:rFonts w:ascii="Arial" w:cs="Arial" w:eastAsia="Arial" w:hAnsi="Arial"/>
        </w:rPr>
        <w:t xml:space="preserve">3. Downloads</w:t>
      </w:r>
    </w:p>
    <w:p>
      <w:pPr>
        <w:spacing w:after="80" w:before="80" w:lineRule="auto"/>
        <w:jc w:val="both"/>
      </w:pPr>
      <w:r>
        <w:rPr>
          <w:rFonts w:ascii="Arial" w:cs="Arial" w:eastAsia="Arial" w:hAnsi="Arial"/>
          <w:color w:val="000000"/>
          <w:sz w:val="20"/>
          <w:szCs w:val="20"/>
        </w:rPr>
        <w:t xml:space="preserve">All packages are attached to the GitHub release </w:t>
      </w:r>
      <w:r>
        <w:rPr>
          <w:rFonts w:ascii="Arial" w:cs="Arial" w:eastAsia="Arial" w:hAnsi="Arial"/>
          <w:b w:val="1"/>
          <w:bCs w:val="1"/>
          <w:color w:val="000000"/>
          <w:sz w:val="20"/>
          <w:szCs w:val="20"/>
        </w:rPr>
        <w:t xml:space="preserve">v1.0.0</w:t>
      </w:r>
      <w:r>
        <w:rPr>
          <w:rFonts w:ascii="Arial" w:cs="Arial" w:eastAsia="Arial" w:hAnsi="Arial"/>
          <w:color w:val="000000"/>
          <w:sz w:val="20"/>
          <w:szCs w:val="20"/>
        </w:rPr>
        <w:t xml:space="preserve"> (https://github.com/Ionity-Global-Pty-Ltd/WISP/releases/tag/v1.0.0) together with </w:t>
      </w:r>
      <w:r>
        <w:rPr>
          <w:rFonts w:ascii="Consolas" w:cs="Consolas" w:eastAsia="Consolas" w:hAnsi="Consolas"/>
          <w:color w:val="000000"/>
          <w:sz w:val="20"/>
          <w:szCs w:val="20"/>
        </w:rPr>
        <w:t xml:space="preserve">SHA256.txt</w:t>
      </w:r>
      <w:r>
        <w:rPr>
          <w:rFonts w:ascii="Arial" w:cs="Arial" w:eastAsia="Arial" w:hAnsi="Arial"/>
          <w:color w:val="000000"/>
          <w:sz w:val="20"/>
          <w:szCs w:val="20"/>
        </w:rPr>
        <w:t xml:space="preserve">, and are linked from https://ionity.digital/#wisp.</w:t>
      </w:r>
    </w:p>
    <w:tbl>
      <w:tblPr>
        <w:tblStyle w:val="Table1"/>
        <w:tblW w:w="9060" w:type="dxa"/>
        <w:jc w:val="left"/>
        <w:tblLayout w:type="fixed"/>
        <w:tblLook w:val="0000"/>
      </w:tblPr>
      <w:tblGrid>
        <w:gridCol w:w="1900"/>
        <w:gridCol w:w="3000"/>
        <w:gridCol w:w="900"/>
        <w:gridCol w:w="3260"/>
      </w:tblGrid>
      <w:tr>
        <w:trPr>
          <w:tblHeader w:val="1"/>
        </w:trPr>
        <w:tc>
          <w:tcPr>
            <w:tcW w:w="1900" w:type="dxa"/>
            <w:tcBorders>
              <w:top w:color="cccccc" w:space="0" w:sz="4" w:val="single"/>
              <w:left w:color="cccccc" w:space="0" w:sz="4" w:val="single"/>
              <w:bottom w:color="cccccc" w:space="0" w:sz="4" w:val="single"/>
              <w:right w:color="cccccc" w:space="0" w:sz="4" w:val="single"/>
            </w:tcBorders>
            <w:shd w:fill="0d2137" w:val="clear"/>
            <w:tcMar>
              <w:top w:w="60" w:type="dxa"/>
              <w:left w:w="100" w:type="dxa"/>
              <w:bottom w:w="60" w:type="dxa"/>
              <w:right w:w="100" w:type="dxa"/>
            </w:tcMar>
            <w:vAlign w:val="center"/>
          </w:tcPr>
          <w:p>
            <w:pPr>
              <w:spacing w:after="0" w:before="0"/>
            </w:pPr>
            <w:r>
              <w:rPr>
                <w:rFonts w:ascii="Arial" w:cs="Arial" w:eastAsia="Arial" w:hAnsi="Arial"/>
                <w:b w:val="1"/>
                <w:bCs w:val="1"/>
                <w:color w:val="FFFFFF"/>
                <w:sz w:val="18"/>
                <w:szCs w:val="18"/>
              </w:rPr>
              <w:t xml:space="preserve">Platform</w:t>
            </w:r>
          </w:p>
        </w:tc>
        <w:tc>
          <w:tcPr>
            <w:tcW w:w="3000" w:type="dxa"/>
            <w:tcBorders>
              <w:top w:color="cccccc" w:space="0" w:sz="4" w:val="single"/>
              <w:left w:color="cccccc" w:space="0" w:sz="4" w:val="single"/>
              <w:bottom w:color="cccccc" w:space="0" w:sz="4" w:val="single"/>
              <w:right w:color="cccccc" w:space="0" w:sz="4" w:val="single"/>
            </w:tcBorders>
            <w:shd w:fill="0d2137" w:val="clear"/>
            <w:tcMar>
              <w:top w:w="60" w:type="dxa"/>
              <w:left w:w="100" w:type="dxa"/>
              <w:bottom w:w="60" w:type="dxa"/>
              <w:right w:w="100" w:type="dxa"/>
            </w:tcMar>
            <w:vAlign w:val="center"/>
          </w:tcPr>
          <w:p>
            <w:pPr>
              <w:spacing w:after="0" w:before="0"/>
            </w:pPr>
            <w:r>
              <w:rPr>
                <w:rFonts w:ascii="Arial" w:cs="Arial" w:eastAsia="Arial" w:hAnsi="Arial"/>
                <w:b w:val="1"/>
                <w:bCs w:val="1"/>
                <w:color w:val="FFFFFF"/>
                <w:sz w:val="18"/>
                <w:szCs w:val="18"/>
              </w:rPr>
              <w:t xml:space="preserve">File</w:t>
            </w:r>
          </w:p>
        </w:tc>
        <w:tc>
          <w:tcPr>
            <w:tcW w:w="900" w:type="dxa"/>
            <w:tcBorders>
              <w:top w:color="cccccc" w:space="0" w:sz="4" w:val="single"/>
              <w:left w:color="cccccc" w:space="0" w:sz="4" w:val="single"/>
              <w:bottom w:color="cccccc" w:space="0" w:sz="4" w:val="single"/>
              <w:right w:color="cccccc" w:space="0" w:sz="4" w:val="single"/>
            </w:tcBorders>
            <w:shd w:fill="0d2137" w:val="clear"/>
            <w:tcMar>
              <w:top w:w="60" w:type="dxa"/>
              <w:left w:w="100" w:type="dxa"/>
              <w:bottom w:w="60" w:type="dxa"/>
              <w:right w:w="100" w:type="dxa"/>
            </w:tcMar>
            <w:vAlign w:val="center"/>
          </w:tcPr>
          <w:p>
            <w:pPr>
              <w:spacing w:after="0" w:before="0"/>
            </w:pPr>
            <w:r>
              <w:rPr>
                <w:rFonts w:ascii="Arial" w:cs="Arial" w:eastAsia="Arial" w:hAnsi="Arial"/>
                <w:b w:val="1"/>
                <w:bCs w:val="1"/>
                <w:color w:val="FFFFFF"/>
                <w:sz w:val="18"/>
                <w:szCs w:val="18"/>
              </w:rPr>
              <w:t xml:space="preserve">Size</w:t>
            </w:r>
          </w:p>
        </w:tc>
        <w:tc>
          <w:tcPr>
            <w:tcW w:w="3260" w:type="dxa"/>
            <w:tcBorders>
              <w:top w:color="cccccc" w:space="0" w:sz="4" w:val="single"/>
              <w:left w:color="cccccc" w:space="0" w:sz="4" w:val="single"/>
              <w:bottom w:color="cccccc" w:space="0" w:sz="4" w:val="single"/>
              <w:right w:color="cccccc" w:space="0" w:sz="4" w:val="single"/>
            </w:tcBorders>
            <w:shd w:fill="0d2137" w:val="clear"/>
            <w:tcMar>
              <w:top w:w="60" w:type="dxa"/>
              <w:left w:w="100" w:type="dxa"/>
              <w:bottom w:w="60" w:type="dxa"/>
              <w:right w:w="100" w:type="dxa"/>
            </w:tcMar>
            <w:vAlign w:val="center"/>
          </w:tcPr>
          <w:p>
            <w:pPr>
              <w:spacing w:after="0" w:before="0"/>
            </w:pPr>
            <w:r>
              <w:rPr>
                <w:rFonts w:ascii="Arial" w:cs="Arial" w:eastAsia="Arial" w:hAnsi="Arial"/>
                <w:b w:val="1"/>
                <w:bCs w:val="1"/>
                <w:color w:val="FFFFFF"/>
                <w:sz w:val="18"/>
                <w:szCs w:val="18"/>
              </w:rPr>
              <w:t xml:space="preserve">Notes</w:t>
            </w:r>
          </w:p>
        </w:tc>
      </w:tr>
      <w:tr>
        <w:trPr>
          <w:cantSplit w:val="1"/>
        </w:trPr>
        <w:tc>
          <w:tcPr>
            <w:tcW w:w="19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Windows 10/11 x64</w:t>
            </w:r>
          </w:p>
        </w:tc>
        <w:tc>
          <w:tcPr>
            <w:tcW w:w="30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Consolas" w:cs="Consolas" w:eastAsia="Consolas" w:hAnsi="Consolas"/>
                <w:color w:val="000000"/>
                <w:sz w:val="18"/>
                <w:szCs w:val="18"/>
              </w:rPr>
              <w:t xml:space="preserve">WISP-Setup-1.0.0-x64.exe</w:t>
            </w:r>
          </w:p>
        </w:tc>
        <w:tc>
          <w:tcPr>
            <w:tcW w:w="9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91 MB</w:t>
            </w:r>
          </w:p>
        </w:tc>
        <w:tc>
          <w:tcPr>
            <w:tcW w:w="32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Installer, per-user, no admin</w:t>
            </w:r>
          </w:p>
        </w:tc>
      </w:tr>
      <w:tr>
        <w:trPr>
          <w:cantSplit w:val="1"/>
        </w:trPr>
        <w:tc>
          <w:tcPr>
            <w:tcW w:w="190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Windows 11 ARM64</w:t>
            </w:r>
          </w:p>
        </w:tc>
        <w:tc>
          <w:tcPr>
            <w:tcW w:w="300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Consolas" w:cs="Consolas" w:eastAsia="Consolas" w:hAnsi="Consolas"/>
                <w:color w:val="000000"/>
                <w:sz w:val="18"/>
                <w:szCs w:val="18"/>
              </w:rPr>
              <w:t xml:space="preserve">WISP-Setup-1.0.0-arm64.exe</w:t>
            </w:r>
          </w:p>
        </w:tc>
        <w:tc>
          <w:tcPr>
            <w:tcW w:w="90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86 MB</w:t>
            </w:r>
          </w:p>
        </w:tc>
        <w:tc>
          <w:tcPr>
            <w:tcW w:w="326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Installer</w:t>
            </w:r>
          </w:p>
        </w:tc>
      </w:tr>
      <w:tr>
        <w:trPr>
          <w:cantSplit w:val="1"/>
        </w:trPr>
        <w:tc>
          <w:tcPr>
            <w:tcW w:w="19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Windows portable</w:t>
            </w:r>
          </w:p>
        </w:tc>
        <w:tc>
          <w:tcPr>
            <w:tcW w:w="30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Consolas" w:cs="Consolas" w:eastAsia="Consolas" w:hAnsi="Consolas"/>
                <w:color w:val="000000"/>
                <w:sz w:val="18"/>
                <w:szCs w:val="18"/>
              </w:rPr>
              <w:t xml:space="preserve">WISP-Portable-1.0.0-x64.exe</w:t>
            </w:r>
          </w:p>
        </w:tc>
        <w:tc>
          <w:tcPr>
            <w:tcW w:w="9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90 MB</w:t>
            </w:r>
          </w:p>
        </w:tc>
        <w:tc>
          <w:tcPr>
            <w:tcW w:w="32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No install; settings in WISP-data beside the .exe</w:t>
            </w:r>
          </w:p>
        </w:tc>
      </w:tr>
      <w:tr>
        <w:trPr>
          <w:cantSplit w:val="1"/>
        </w:trPr>
        <w:tc>
          <w:tcPr>
            <w:tcW w:w="190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macOS Apple Silicon</w:t>
            </w:r>
          </w:p>
        </w:tc>
        <w:tc>
          <w:tcPr>
            <w:tcW w:w="300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Consolas" w:cs="Consolas" w:eastAsia="Consolas" w:hAnsi="Consolas"/>
                <w:color w:val="000000"/>
                <w:sz w:val="18"/>
                <w:szCs w:val="18"/>
              </w:rPr>
              <w:t xml:space="preserve">WISP-1.0.0-arm64.dmg</w:t>
            </w:r>
          </w:p>
        </w:tc>
        <w:tc>
          <w:tcPr>
            <w:tcW w:w="90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107 MB</w:t>
            </w:r>
          </w:p>
        </w:tc>
        <w:tc>
          <w:tcPr>
            <w:tcW w:w="326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Also WISP-1.0.0-arm64-mac.zip</w:t>
            </w:r>
          </w:p>
        </w:tc>
      </w:tr>
      <w:tr>
        <w:trPr>
          <w:cantSplit w:val="1"/>
        </w:trPr>
        <w:tc>
          <w:tcPr>
            <w:tcW w:w="19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macOS Intel</w:t>
            </w:r>
          </w:p>
        </w:tc>
        <w:tc>
          <w:tcPr>
            <w:tcW w:w="30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Consolas" w:cs="Consolas" w:eastAsia="Consolas" w:hAnsi="Consolas"/>
                <w:color w:val="000000"/>
                <w:sz w:val="18"/>
                <w:szCs w:val="18"/>
              </w:rPr>
              <w:t xml:space="preserve">WISP-1.0.0-x64.dmg</w:t>
            </w:r>
          </w:p>
        </w:tc>
        <w:tc>
          <w:tcPr>
            <w:tcW w:w="9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112 MB</w:t>
            </w:r>
          </w:p>
        </w:tc>
        <w:tc>
          <w:tcPr>
            <w:tcW w:w="32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Also WISP-1.0.0-mac.zip</w:t>
            </w:r>
          </w:p>
        </w:tc>
      </w:tr>
      <w:tr>
        <w:trPr>
          <w:cantSplit w:val="1"/>
        </w:trPr>
        <w:tc>
          <w:tcPr>
            <w:tcW w:w="190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Linux (any distro)</w:t>
            </w:r>
          </w:p>
        </w:tc>
        <w:tc>
          <w:tcPr>
            <w:tcW w:w="300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Consolas" w:cs="Consolas" w:eastAsia="Consolas" w:hAnsi="Consolas"/>
                <w:color w:val="000000"/>
                <w:sz w:val="18"/>
                <w:szCs w:val="18"/>
              </w:rPr>
              <w:t xml:space="preserve">WISP-1.0.0-x86_64.AppImage</w:t>
            </w:r>
          </w:p>
        </w:tc>
        <w:tc>
          <w:tcPr>
            <w:tcW w:w="90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112 MB</w:t>
            </w:r>
          </w:p>
        </w:tc>
        <w:tc>
          <w:tcPr>
            <w:tcW w:w="326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chmod +x, then run</w:t>
            </w:r>
          </w:p>
        </w:tc>
      </w:tr>
      <w:tr>
        <w:trPr>
          <w:cantSplit w:val="1"/>
        </w:trPr>
        <w:tc>
          <w:tcPr>
            <w:tcW w:w="19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Debian / Ubuntu</w:t>
            </w:r>
          </w:p>
        </w:tc>
        <w:tc>
          <w:tcPr>
            <w:tcW w:w="30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Consolas" w:cs="Consolas" w:eastAsia="Consolas" w:hAnsi="Consolas"/>
                <w:color w:val="000000"/>
                <w:sz w:val="18"/>
                <w:szCs w:val="18"/>
              </w:rPr>
              <w:t xml:space="preserve">wisp_1.0.0_amd64.deb</w:t>
            </w:r>
          </w:p>
        </w:tc>
        <w:tc>
          <w:tcPr>
            <w:tcW w:w="9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87 MB</w:t>
            </w:r>
          </w:p>
        </w:tc>
        <w:tc>
          <w:tcPr>
            <w:tcW w:w="32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sudo apt install ./wisp_1.0.0_amd64.deb</w:t>
            </w:r>
          </w:p>
        </w:tc>
      </w:tr>
      <w:tr>
        <w:trPr>
          <w:cantSplit w:val="1"/>
        </w:trPr>
        <w:tc>
          <w:tcPr>
            <w:tcW w:w="190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Fedora / RHEL / openSUSE</w:t>
            </w:r>
          </w:p>
        </w:tc>
        <w:tc>
          <w:tcPr>
            <w:tcW w:w="300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Consolas" w:cs="Consolas" w:eastAsia="Consolas" w:hAnsi="Consolas"/>
                <w:color w:val="000000"/>
                <w:sz w:val="18"/>
                <w:szCs w:val="18"/>
              </w:rPr>
              <w:t xml:space="preserve">wisp-1.0.0.x86_64.rpm</w:t>
            </w:r>
          </w:p>
        </w:tc>
        <w:tc>
          <w:tcPr>
            <w:tcW w:w="90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78 MB</w:t>
            </w:r>
          </w:p>
        </w:tc>
        <w:tc>
          <w:tcPr>
            <w:tcW w:w="326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sudo dnf install ./wisp-1.0.0.x86_64.rpm</w:t>
            </w:r>
          </w:p>
        </w:tc>
      </w:tr>
    </w:tbl>
    <w:p>
      <w:pPr>
        <w:spacing w:after="60" w:before="0" w:lineRule="auto"/>
        <w:jc w:val="both"/>
      </w:pPr>
    </w:p>
    <w:p>
      <w:pPr>
        <w:spacing w:after="80" w:before="80" w:lineRule="auto"/>
        <w:jc w:val="both"/>
      </w:pPr>
      <w:r>
        <w:rPr>
          <w:rFonts w:ascii="Arial" w:cs="Arial" w:eastAsia="Arial" w:hAnsi="Arial"/>
          <w:color w:val="000000"/>
          <w:sz w:val="20"/>
          <w:szCs w:val="20"/>
        </w:rPr>
        <w:t xml:space="preserve">Builds are not yet code-signed. Windows SmartScreen: choose </w:t>
      </w:r>
      <w:r>
        <w:rPr>
          <w:rFonts w:ascii="Arial" w:cs="Arial" w:eastAsia="Arial" w:hAnsi="Arial"/>
          <w:b w:val="1"/>
          <w:bCs w:val="1"/>
          <w:color w:val="000000"/>
          <w:sz w:val="20"/>
          <w:szCs w:val="20"/>
        </w:rPr>
        <w:t xml:space="preserve">More info → Run anyway</w:t>
      </w:r>
      <w:r>
        <w:rPr>
          <w:rFonts w:ascii="Arial" w:cs="Arial" w:eastAsia="Arial" w:hAnsi="Arial"/>
          <w:color w:val="000000"/>
          <w:sz w:val="20"/>
          <w:szCs w:val="20"/>
        </w:rPr>
        <w:t xml:space="preserve">. macOS Gatekeeper: </w:t>
      </w:r>
      <w:r>
        <w:rPr>
          <w:rFonts w:ascii="Arial" w:cs="Arial" w:eastAsia="Arial" w:hAnsi="Arial"/>
          <w:b w:val="1"/>
          <w:bCs w:val="1"/>
          <w:color w:val="000000"/>
          <w:sz w:val="20"/>
          <w:szCs w:val="20"/>
        </w:rPr>
        <w:t xml:space="preserve">right-click → Open</w:t>
      </w:r>
      <w:r>
        <w:rPr>
          <w:rFonts w:ascii="Arial" w:cs="Arial" w:eastAsia="Arial" w:hAnsi="Arial"/>
          <w:color w:val="000000"/>
          <w:sz w:val="20"/>
          <w:szCs w:val="20"/>
        </w:rPr>
        <w:t xml:space="preserve"> the first time. Verify every file against </w:t>
      </w:r>
      <w:r>
        <w:rPr>
          <w:rFonts w:ascii="Consolas" w:cs="Consolas" w:eastAsia="Consolas" w:hAnsi="Consolas"/>
          <w:color w:val="000000"/>
          <w:sz w:val="20"/>
          <w:szCs w:val="20"/>
        </w:rPr>
        <w:t xml:space="preserve">SHA256.txt</w:t>
      </w:r>
      <w:r>
        <w:rPr>
          <w:rFonts w:ascii="Arial" w:cs="Arial" w:eastAsia="Arial" w:hAnsi="Arial"/>
          <w:color w:val="000000"/>
          <w:sz w:val="20"/>
          <w:szCs w:val="20"/>
        </w:rPr>
        <w:t xml:space="preserve">.</w:t>
      </w:r>
    </w:p>
    <w:p>
      <w:pPr>
        <w:pStyle w:val="Heading1"/>
        <w:spacing w:after="120" w:before="300" w:lineRule="auto"/>
      </w:pPr>
      <w:r>
        <w:br w:type="page"/>
      </w:r>
      <w:r>
        <w:rPr>
          <w:rFonts w:ascii="Arial" w:cs="Arial" w:eastAsia="Arial" w:hAnsi="Arial"/>
        </w:rPr>
        <w:t xml:space="preserve">4. Technical Design</w:t>
      </w:r>
    </w:p>
    <w:p>
      <w:pPr>
        <w:pStyle w:val="Heading2"/>
        <w:spacing w:after="120" w:before="240" w:lineRule="auto"/>
      </w:pPr>
      <w:r>
        <w:rPr>
          <w:rFonts w:ascii="Arial" w:cs="Arial" w:eastAsia="Arial" w:hAnsi="Arial"/>
        </w:rPr>
        <w:t xml:space="preserve">4.1 Architecture</w:t>
      </w:r>
    </w:p>
    <w:p>
      <w:pPr>
        <w:spacing w:after="80" w:before="80" w:lineRule="auto"/>
        <w:jc w:val="both"/>
      </w:pPr>
      <w:r>
        <w:rPr>
          <w:rFonts w:ascii="Arial" w:cs="Arial" w:eastAsia="Arial" w:hAnsi="Arial"/>
          <w:color w:val="000000"/>
          <w:sz w:val="20"/>
          <w:szCs w:val="20"/>
        </w:rPr>
        <w:t xml:space="preserve">WISP is an Electron application with a tray-only main process. A platform </w:t>
      </w:r>
      <w:r>
        <w:rPr>
          <w:rFonts w:ascii="Arial" w:cs="Arial" w:eastAsia="Arial" w:hAnsi="Arial"/>
          <w:b w:val="1"/>
          <w:bCs w:val="1"/>
          <w:color w:val="000000"/>
          <w:sz w:val="20"/>
          <w:szCs w:val="20"/>
        </w:rPr>
        <w:t xml:space="preserve">tracker</w:t>
      </w:r>
      <w:r>
        <w:rPr>
          <w:rFonts w:ascii="Arial" w:cs="Arial" w:eastAsia="Arial" w:hAnsi="Arial"/>
          <w:color w:val="000000"/>
          <w:sz w:val="20"/>
          <w:szCs w:val="20"/>
        </w:rPr>
        <w:t xml:space="preserve"> samples the foreground window every 33–40 ms; an </w:t>
      </w:r>
      <w:r>
        <w:rPr>
          <w:rFonts w:ascii="Arial" w:cs="Arial" w:eastAsia="Arial" w:hAnsi="Arial"/>
          <w:b w:val="1"/>
          <w:bCs w:val="1"/>
          <w:color w:val="000000"/>
          <w:sz w:val="20"/>
          <w:szCs w:val="20"/>
        </w:rPr>
        <w:t xml:space="preserve">engine</w:t>
      </w:r>
      <w:r>
        <w:rPr>
          <w:rFonts w:ascii="Arial" w:cs="Arial" w:eastAsia="Arial" w:hAnsi="Arial"/>
          <w:color w:val="000000"/>
          <w:sz w:val="20"/>
          <w:szCs w:val="20"/>
        </w:rPr>
        <w:t xml:space="preserve"> turns the sample into a state (window rectangle, active display, full-screen flag) and sends it only when it changes to one transparent, click-through </w:t>
      </w:r>
      <w:r>
        <w:rPr>
          <w:rFonts w:ascii="Arial" w:cs="Arial" w:eastAsia="Arial" w:hAnsi="Arial"/>
          <w:b w:val="1"/>
          <w:bCs w:val="1"/>
          <w:color w:val="000000"/>
          <w:sz w:val="20"/>
          <w:szCs w:val="20"/>
        </w:rPr>
        <w:t xml:space="preserve">overlay window per display</w:t>
      </w:r>
      <w:r>
        <w:rPr>
          <w:rFonts w:ascii="Arial" w:cs="Arial" w:eastAsia="Arial" w:hAnsi="Arial"/>
          <w:color w:val="000000"/>
          <w:sz w:val="20"/>
          <w:szCs w:val="20"/>
        </w:rPr>
        <w:t xml:space="preserve">. Each overlay draws its share of the aura in global desktop coordinates, so an aura spanning two monitors — or a comet crossing between them — lines up exactly.</w:t>
      </w:r>
    </w:p>
    <w:p>
      <w:pPr>
        <w:spacing w:after="80" w:before="80" w:lineRule="auto"/>
        <w:jc w:val="both"/>
      </w:pPr>
      <w:r>
        <w:rPr>
          <w:rFonts w:ascii="Arial" w:cs="Arial" w:eastAsia="Arial" w:hAnsi="Arial"/>
          <w:color w:val="000000"/>
          <w:sz w:val="20"/>
          <w:szCs w:val="20"/>
        </w:rPr>
        <w:t xml:space="preserve">The steady frame is pure CSS (line + box-shadow glow), which costs the GPU nothing at rest. Motion — the spring, comets, wisps and sparks — is drawn on a canvas only while something moves, with a configurable frame-rate cap. The spring integrator runs in fixed sub-steps so it stays stable even when frames are slow.</w:t>
      </w:r>
    </w:p>
    <w:p>
      <w:pPr>
        <w:pStyle w:val="Heading2"/>
        <w:spacing w:after="120" w:before="240" w:lineRule="auto"/>
      </w:pPr>
      <w:r>
        <w:rPr>
          <w:rFonts w:ascii="Arial" w:cs="Arial" w:eastAsia="Arial" w:hAnsi="Arial"/>
        </w:rPr>
        <w:t xml:space="preserve">4.2 Active-window trackers</w:t>
      </w:r>
    </w:p>
    <w:tbl>
      <w:tblPr>
        <w:tblStyle w:val="Table1"/>
        <w:tblW w:w="9060" w:type="dxa"/>
        <w:jc w:val="left"/>
        <w:tblLayout w:type="fixed"/>
        <w:tblLook w:val="0000"/>
      </w:tblPr>
      <w:tblGrid>
        <w:gridCol w:w="1600"/>
        <w:gridCol w:w="4300"/>
        <w:gridCol w:w="3160"/>
      </w:tblGrid>
      <w:tr>
        <w:trPr>
          <w:tblHeader w:val="1"/>
        </w:trPr>
        <w:tc>
          <w:tcPr>
            <w:tcW w:w="1600" w:type="dxa"/>
            <w:tcBorders>
              <w:top w:color="cccccc" w:space="0" w:sz="4" w:val="single"/>
              <w:left w:color="cccccc" w:space="0" w:sz="4" w:val="single"/>
              <w:bottom w:color="cccccc" w:space="0" w:sz="4" w:val="single"/>
              <w:right w:color="cccccc" w:space="0" w:sz="4" w:val="single"/>
            </w:tcBorders>
            <w:shd w:fill="0d2137" w:val="clear"/>
            <w:tcMar>
              <w:top w:w="60" w:type="dxa"/>
              <w:left w:w="100" w:type="dxa"/>
              <w:bottom w:w="60" w:type="dxa"/>
              <w:right w:w="100" w:type="dxa"/>
            </w:tcMar>
            <w:vAlign w:val="center"/>
          </w:tcPr>
          <w:p>
            <w:pPr>
              <w:spacing w:after="0" w:before="0"/>
            </w:pPr>
            <w:r>
              <w:rPr>
                <w:rFonts w:ascii="Arial" w:cs="Arial" w:eastAsia="Arial" w:hAnsi="Arial"/>
                <w:b w:val="1"/>
                <w:bCs w:val="1"/>
                <w:color w:val="FFFFFF"/>
                <w:sz w:val="18"/>
                <w:szCs w:val="18"/>
              </w:rPr>
              <w:t xml:space="preserve">Platform</w:t>
            </w:r>
          </w:p>
        </w:tc>
        <w:tc>
          <w:tcPr>
            <w:tcW w:w="4300" w:type="dxa"/>
            <w:tcBorders>
              <w:top w:color="cccccc" w:space="0" w:sz="4" w:val="single"/>
              <w:left w:color="cccccc" w:space="0" w:sz="4" w:val="single"/>
              <w:bottom w:color="cccccc" w:space="0" w:sz="4" w:val="single"/>
              <w:right w:color="cccccc" w:space="0" w:sz="4" w:val="single"/>
            </w:tcBorders>
            <w:shd w:fill="0d2137" w:val="clear"/>
            <w:tcMar>
              <w:top w:w="60" w:type="dxa"/>
              <w:left w:w="100" w:type="dxa"/>
              <w:bottom w:w="60" w:type="dxa"/>
              <w:right w:w="100" w:type="dxa"/>
            </w:tcMar>
            <w:vAlign w:val="center"/>
          </w:tcPr>
          <w:p>
            <w:pPr>
              <w:spacing w:after="0" w:before="0"/>
            </w:pPr>
            <w:r>
              <w:rPr>
                <w:rFonts w:ascii="Arial" w:cs="Arial" w:eastAsia="Arial" w:hAnsi="Arial"/>
                <w:b w:val="1"/>
                <w:bCs w:val="1"/>
                <w:color w:val="FFFFFF"/>
                <w:sz w:val="18"/>
                <w:szCs w:val="18"/>
              </w:rPr>
              <w:t xml:space="preserve">Source of the active window</w:t>
            </w:r>
          </w:p>
        </w:tc>
        <w:tc>
          <w:tcPr>
            <w:tcW w:w="3160" w:type="dxa"/>
            <w:tcBorders>
              <w:top w:color="cccccc" w:space="0" w:sz="4" w:val="single"/>
              <w:left w:color="cccccc" w:space="0" w:sz="4" w:val="single"/>
              <w:bottom w:color="cccccc" w:space="0" w:sz="4" w:val="single"/>
              <w:right w:color="cccccc" w:space="0" w:sz="4" w:val="single"/>
            </w:tcBorders>
            <w:shd w:fill="0d2137" w:val="clear"/>
            <w:tcMar>
              <w:top w:w="60" w:type="dxa"/>
              <w:left w:w="100" w:type="dxa"/>
              <w:bottom w:w="60" w:type="dxa"/>
              <w:right w:w="100" w:type="dxa"/>
            </w:tcMar>
            <w:vAlign w:val="center"/>
          </w:tcPr>
          <w:p>
            <w:pPr>
              <w:spacing w:after="0" w:before="0"/>
            </w:pPr>
            <w:r>
              <w:rPr>
                <w:rFonts w:ascii="Arial" w:cs="Arial" w:eastAsia="Arial" w:hAnsi="Arial"/>
                <w:b w:val="1"/>
                <w:bCs w:val="1"/>
                <w:color w:val="FFFFFF"/>
                <w:sz w:val="18"/>
                <w:szCs w:val="18"/>
              </w:rPr>
              <w:t xml:space="preserve">Notes</w:t>
            </w:r>
          </w:p>
        </w:tc>
      </w:tr>
      <w:tr>
        <w:trPr>
          <w:cantSplit w:val="1"/>
        </w:trPr>
        <w:tc>
          <w:tcPr>
            <w:tcW w:w="16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Windows 10/11</w:t>
            </w:r>
          </w:p>
        </w:tc>
        <w:tc>
          <w:tcPr>
            <w:tcW w:w="43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Consolas" w:cs="Consolas" w:eastAsia="Consolas" w:hAnsi="Consolas"/>
                <w:color w:val="000000"/>
                <w:sz w:val="18"/>
                <w:szCs w:val="18"/>
              </w:rPr>
              <w:t xml:space="preserve">GetForegroundWindow</w:t>
            </w:r>
            <w:r>
              <w:rPr>
                <w:rFonts w:ascii="Arial" w:cs="Arial" w:eastAsia="Arial" w:hAnsi="Arial"/>
                <w:color w:val="000000"/>
                <w:sz w:val="18"/>
                <w:szCs w:val="18"/>
              </w:rPr>
              <w:t xml:space="preserve"> + </w:t>
            </w:r>
            <w:r>
              <w:rPr>
                <w:rFonts w:ascii="Consolas" w:cs="Consolas" w:eastAsia="Consolas" w:hAnsi="Consolas"/>
                <w:color w:val="000000"/>
                <w:sz w:val="18"/>
                <w:szCs w:val="18"/>
              </w:rPr>
              <w:t xml:space="preserve">DwmGetWindowAttribute(DWMWA_EXTENDED_FRAME_BOUNDS)</w:t>
            </w:r>
            <w:r>
              <w:rPr>
                <w:rFonts w:ascii="Arial" w:cs="Arial" w:eastAsia="Arial" w:hAnsi="Arial"/>
                <w:color w:val="000000"/>
                <w:sz w:val="18"/>
                <w:szCs w:val="18"/>
              </w:rPr>
              <w:t xml:space="preserve"> through koffi (no native build)</w:t>
            </w:r>
          </w:p>
        </w:tc>
        <w:tc>
          <w:tcPr>
            <w:tcW w:w="31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Per-monitor DPI conversion; skips desktop, taskbar, Start, Task View and cloaked windows</w:t>
            </w:r>
          </w:p>
        </w:tc>
      </w:tr>
      <w:tr>
        <w:trPr>
          <w:cantSplit w:val="1"/>
        </w:trPr>
        <w:tc>
          <w:tcPr>
            <w:tcW w:w="160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macOS 11+</w:t>
            </w:r>
          </w:p>
        </w:tc>
        <w:tc>
          <w:tcPr>
            <w:tcW w:w="430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CoreGraphics window list + NSWorkspace frontmost app, streamed by one long-lived JXA process</w:t>
            </w:r>
          </w:p>
        </w:tc>
        <w:tc>
          <w:tcPr>
            <w:tcW w:w="316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Reads bounds only — no Screen Recording or Accessibility permission required</w:t>
            </w:r>
          </w:p>
        </w:tc>
      </w:tr>
      <w:tr>
        <w:trPr>
          <w:cantSplit w:val="1"/>
        </w:trPr>
        <w:tc>
          <w:tcPr>
            <w:tcW w:w="16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Linux</w:t>
            </w:r>
          </w:p>
        </w:tc>
        <w:tc>
          <w:tcPr>
            <w:tcW w:w="43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libX11 </w:t>
            </w:r>
            <w:r>
              <w:rPr>
                <w:rFonts w:ascii="Consolas" w:cs="Consolas" w:eastAsia="Consolas" w:hAnsi="Consolas"/>
                <w:color w:val="000000"/>
                <w:sz w:val="18"/>
                <w:szCs w:val="18"/>
              </w:rPr>
              <w:t xml:space="preserve">_NET_ACTIVE_WINDOW</w:t>
            </w:r>
            <w:r>
              <w:rPr>
                <w:rFonts w:ascii="Arial" w:cs="Arial" w:eastAsia="Arial" w:hAnsi="Arial"/>
                <w:color w:val="000000"/>
                <w:sz w:val="18"/>
                <w:szCs w:val="18"/>
              </w:rPr>
              <w:t xml:space="preserve">, </w:t>
            </w:r>
            <w:r>
              <w:rPr>
                <w:rFonts w:ascii="Consolas" w:cs="Consolas" w:eastAsia="Consolas" w:hAnsi="Consolas"/>
                <w:color w:val="000000"/>
                <w:sz w:val="18"/>
                <w:szCs w:val="18"/>
              </w:rPr>
              <w:t xml:space="preserve">_NET_FRAME_EXTENTS</w:t>
            </w:r>
            <w:r>
              <w:rPr>
                <w:rFonts w:ascii="Arial" w:cs="Arial" w:eastAsia="Arial" w:hAnsi="Arial"/>
                <w:color w:val="000000"/>
                <w:sz w:val="18"/>
                <w:szCs w:val="18"/>
              </w:rPr>
              <w:t xml:space="preserve">, </w:t>
            </w:r>
            <w:r>
              <w:rPr>
                <w:rFonts w:ascii="Consolas" w:cs="Consolas" w:eastAsia="Consolas" w:hAnsi="Consolas"/>
                <w:color w:val="000000"/>
                <w:sz w:val="18"/>
                <w:szCs w:val="18"/>
              </w:rPr>
              <w:t xml:space="preserve">_GTK_FRAME_EXTENTS</w:t>
            </w:r>
            <w:r>
              <w:rPr>
                <w:rFonts w:ascii="Arial" w:cs="Arial" w:eastAsia="Arial" w:hAnsi="Arial"/>
                <w:color w:val="000000"/>
                <w:sz w:val="18"/>
                <w:szCs w:val="18"/>
              </w:rPr>
              <w:t xml:space="preserve"> through koffi</w:t>
            </w:r>
          </w:p>
        </w:tc>
        <w:tc>
          <w:tcPr>
            <w:tcW w:w="31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X11 / XWayland; X errors are trapped; pure Wayland falls back to a pointer-following screen aura</w:t>
            </w:r>
          </w:p>
        </w:tc>
      </w:tr>
    </w:tbl>
    <w:p>
      <w:pPr>
        <w:spacing w:after="60" w:before="0" w:lineRule="auto"/>
        <w:jc w:val="both"/>
      </w:pPr>
    </w:p>
    <w:p>
      <w:pPr>
        <w:spacing w:after="60" w:before="120"/>
        <w:jc w:val="center"/>
      </w:pPr>
      <w:r>
        <w:drawing>
          <wp:inline distT="0" distB="0" distL="0" distR="0">
            <wp:extent cx="5120640" cy="4818888"/>
            <wp:docPr id="1003" name="WISP settings"/>
            <a:graphic>
              <a:graphicData uri="http://schemas.openxmlformats.org/drawingml/2006/picture">
                <pic:pic>
                  <pic:nvPicPr>
                    <pic:cNvPr id="1003" name="WISP settings"/>
                    <pic:cNvPicPr/>
                  </pic:nvPicPr>
                  <pic:blipFill>
                    <a:blip r:embed="rId103"/>
                    <a:stretch>
                      <a:fillRect/>
                    </a:stretch>
                  </pic:blipFill>
                  <pic:spPr>
                    <a:xfrm>
                      <a:off x="0" y="0"/>
                      <a:ext cx="5120640" cy="4818888"/>
                    </a:xfrm>
                    <a:prstGeom prst="rect">
                      <a:avLst/>
                    </a:prstGeom>
                  </pic:spPr>
                </pic:pic>
              </a:graphicData>
            </a:graphic>
          </wp:inline>
        </w:drawing>
      </w:r>
    </w:p>
    <w:p>
      <w:pPr>
        <w:spacing w:after="160" w:before="0" w:lineRule="auto"/>
        <w:jc w:val="center"/>
      </w:pPr>
      <w:r>
        <w:rPr>
          <w:rFonts w:ascii="Arial" w:cs="Arial" w:eastAsia="Arial" w:hAnsi="Arial"/>
          <w:i w:val="1"/>
          <w:iCs w:val="1"/>
          <w:color w:val="666666"/>
          <w:sz w:val="17"/>
          <w:szCs w:val="17"/>
        </w:rPr>
        <w:t xml:space="preserve">Figure 3 — Settings window: colours, styles, layers and tuning apply live.</w:t>
      </w:r>
    </w:p>
    <w:p>
      <w:pPr>
        <w:pStyle w:val="Heading1"/>
        <w:spacing w:after="120" w:before="300" w:lineRule="auto"/>
      </w:pPr>
      <w:r>
        <w:br w:type="page"/>
      </w:r>
      <w:r>
        <w:rPr>
          <w:rFonts w:ascii="Arial" w:cs="Arial" w:eastAsia="Arial" w:hAnsi="Arial"/>
        </w:rPr>
        <w:t xml:space="preserve">5. Quality &amp; Verification</w:t>
      </w:r>
    </w:p>
    <w:tbl>
      <w:tblPr>
        <w:tblStyle w:val="Table1"/>
        <w:tblW w:w="9060" w:type="dxa"/>
        <w:jc w:val="left"/>
        <w:tblLayout w:type="fixed"/>
        <w:tblLook w:val="0000"/>
      </w:tblPr>
      <w:tblGrid>
        <w:gridCol w:w="2700"/>
        <w:gridCol w:w="3600"/>
        <w:gridCol w:w="2760"/>
      </w:tblGrid>
      <w:tr>
        <w:trPr>
          <w:tblHeader w:val="1"/>
        </w:trPr>
        <w:tc>
          <w:tcPr>
            <w:tcW w:w="2700" w:type="dxa"/>
            <w:tcBorders>
              <w:top w:color="cccccc" w:space="0" w:sz="4" w:val="single"/>
              <w:left w:color="cccccc" w:space="0" w:sz="4" w:val="single"/>
              <w:bottom w:color="cccccc" w:space="0" w:sz="4" w:val="single"/>
              <w:right w:color="cccccc" w:space="0" w:sz="4" w:val="single"/>
            </w:tcBorders>
            <w:shd w:fill="0d2137" w:val="clear"/>
            <w:tcMar>
              <w:top w:w="60" w:type="dxa"/>
              <w:left w:w="100" w:type="dxa"/>
              <w:bottom w:w="60" w:type="dxa"/>
              <w:right w:w="100" w:type="dxa"/>
            </w:tcMar>
            <w:vAlign w:val="center"/>
          </w:tcPr>
          <w:p>
            <w:pPr>
              <w:spacing w:after="0" w:before="0"/>
            </w:pPr>
            <w:r>
              <w:rPr>
                <w:rFonts w:ascii="Arial" w:cs="Arial" w:eastAsia="Arial" w:hAnsi="Arial"/>
                <w:b w:val="1"/>
                <w:bCs w:val="1"/>
                <w:color w:val="FFFFFF"/>
                <w:sz w:val="18"/>
                <w:szCs w:val="18"/>
              </w:rPr>
              <w:t xml:space="preserve">Check</w:t>
            </w:r>
          </w:p>
        </w:tc>
        <w:tc>
          <w:tcPr>
            <w:tcW w:w="3600" w:type="dxa"/>
            <w:tcBorders>
              <w:top w:color="cccccc" w:space="0" w:sz="4" w:val="single"/>
              <w:left w:color="cccccc" w:space="0" w:sz="4" w:val="single"/>
              <w:bottom w:color="cccccc" w:space="0" w:sz="4" w:val="single"/>
              <w:right w:color="cccccc" w:space="0" w:sz="4" w:val="single"/>
            </w:tcBorders>
            <w:shd w:fill="0d2137" w:val="clear"/>
            <w:tcMar>
              <w:top w:w="60" w:type="dxa"/>
              <w:left w:w="100" w:type="dxa"/>
              <w:bottom w:w="60" w:type="dxa"/>
              <w:right w:w="100" w:type="dxa"/>
            </w:tcMar>
            <w:vAlign w:val="center"/>
          </w:tcPr>
          <w:p>
            <w:pPr>
              <w:spacing w:after="0" w:before="0"/>
            </w:pPr>
            <w:r>
              <w:rPr>
                <w:rFonts w:ascii="Arial" w:cs="Arial" w:eastAsia="Arial" w:hAnsi="Arial"/>
                <w:b w:val="1"/>
                <w:bCs w:val="1"/>
                <w:color w:val="FFFFFF"/>
                <w:sz w:val="18"/>
                <w:szCs w:val="18"/>
              </w:rPr>
              <w:t xml:space="preserve">Environment</w:t>
            </w:r>
          </w:p>
        </w:tc>
        <w:tc>
          <w:tcPr>
            <w:tcW w:w="2760" w:type="dxa"/>
            <w:tcBorders>
              <w:top w:color="cccccc" w:space="0" w:sz="4" w:val="single"/>
              <w:left w:color="cccccc" w:space="0" w:sz="4" w:val="single"/>
              <w:bottom w:color="cccccc" w:space="0" w:sz="4" w:val="single"/>
              <w:right w:color="cccccc" w:space="0" w:sz="4" w:val="single"/>
            </w:tcBorders>
            <w:shd w:fill="0d2137" w:val="clear"/>
            <w:tcMar>
              <w:top w:w="60" w:type="dxa"/>
              <w:left w:w="100" w:type="dxa"/>
              <w:bottom w:w="60" w:type="dxa"/>
              <w:right w:w="100" w:type="dxa"/>
            </w:tcMar>
            <w:vAlign w:val="center"/>
          </w:tcPr>
          <w:p>
            <w:pPr>
              <w:spacing w:after="0" w:before="0"/>
            </w:pPr>
            <w:r>
              <w:rPr>
                <w:rFonts w:ascii="Arial" w:cs="Arial" w:eastAsia="Arial" w:hAnsi="Arial"/>
                <w:b w:val="1"/>
                <w:bCs w:val="1"/>
                <w:color w:val="FFFFFF"/>
                <w:sz w:val="18"/>
                <w:szCs w:val="18"/>
              </w:rPr>
              <w:t xml:space="preserve">Result</w:t>
            </w:r>
          </w:p>
        </w:tc>
      </w:tr>
      <w:tr>
        <w:trPr>
          <w:cantSplit w:val="1"/>
        </w:trPr>
        <w:tc>
          <w:tcPr>
            <w:tcW w:w="27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Syntax check, geometry unit tests</w:t>
            </w:r>
          </w:p>
        </w:tc>
        <w:tc>
          <w:tcPr>
            <w:tcW w:w="36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Node 22 (CI) and local</w:t>
            </w:r>
          </w:p>
        </w:tc>
        <w:tc>
          <w:tcPr>
            <w:tcW w:w="27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Pass</w:t>
            </w:r>
          </w:p>
        </w:tc>
      </w:tr>
      <w:tr>
        <w:trPr>
          <w:cantSplit w:val="1"/>
        </w:trPr>
        <w:tc>
          <w:tcPr>
            <w:tcW w:w="270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Windows tracker</w:t>
            </w:r>
          </w:p>
        </w:tc>
        <w:tc>
          <w:tcPr>
            <w:tcW w:w="360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Windows 11 build 26200, three displays (live PC)</w:t>
            </w:r>
          </w:p>
        </w:tc>
        <w:tc>
          <w:tcPr>
            <w:tcW w:w="276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Pass — maximised window on a negative-coordinate monitor tracked with DWM bounds</w:t>
            </w:r>
          </w:p>
        </w:tc>
      </w:tr>
      <w:tr>
        <w:trPr>
          <w:cantSplit w:val="1"/>
        </w:trPr>
        <w:tc>
          <w:tcPr>
            <w:tcW w:w="27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Windows overlay</w:t>
            </w:r>
          </w:p>
        </w:tc>
        <w:tc>
          <w:tcPr>
            <w:tcW w:w="36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Same PC, dev run</w:t>
            </w:r>
          </w:p>
        </w:tc>
        <w:tc>
          <w:tcPr>
            <w:tcW w:w="27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Pass — aura and flow comets drawn, three overlays created</w:t>
            </w:r>
          </w:p>
        </w:tc>
      </w:tr>
      <w:tr>
        <w:trPr>
          <w:cantSplit w:val="1"/>
        </w:trPr>
        <w:tc>
          <w:tcPr>
            <w:tcW w:w="270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Tracker on runners</w:t>
            </w:r>
          </w:p>
        </w:tc>
        <w:tc>
          <w:tcPr>
            <w:tcW w:w="360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GitHub Actions: windows-latest, macos-latest, ubuntu-latest</w:t>
            </w:r>
          </w:p>
        </w:tc>
        <w:tc>
          <w:tcPr>
            <w:tcW w:w="276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Pass on all three</w:t>
            </w:r>
          </w:p>
        </w:tc>
      </w:tr>
      <w:tr>
        <w:trPr>
          <w:cantSplit w:val="1"/>
        </w:trPr>
        <w:tc>
          <w:tcPr>
            <w:tcW w:w="27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Overlay rendering, puller, styles</w:t>
            </w:r>
          </w:p>
        </w:tc>
        <w:tc>
          <w:tcPr>
            <w:tcW w:w="36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Linux X11 virtual desktop with compositor (Xvfb + openbox + xcompmgr)</w:t>
            </w:r>
          </w:p>
        </w:tc>
        <w:tc>
          <w:tcPr>
            <w:tcW w:w="27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Pass — screenshots in this document</w:t>
            </w:r>
          </w:p>
        </w:tc>
      </w:tr>
      <w:tr>
        <w:trPr>
          <w:cantSplit w:val="1"/>
        </w:trPr>
        <w:tc>
          <w:tcPr>
            <w:tcW w:w="270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Packaged build boots</w:t>
            </w:r>
          </w:p>
        </w:tc>
        <w:tc>
          <w:tcPr>
            <w:tcW w:w="360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Linux AppImage / unpacked build</w:t>
            </w:r>
          </w:p>
        </w:tc>
        <w:tc>
          <w:tcPr>
            <w:tcW w:w="2760" w:type="dxa"/>
            <w:tcBorders>
              <w:top w:color="cccccc" w:space="0" w:sz="4" w:val="single"/>
              <w:left w:color="cccccc" w:space="0" w:sz="4" w:val="single"/>
              <w:bottom w:color="cccccc" w:space="0" w:sz="4" w:val="single"/>
              <w:right w:color="cccccc" w:space="0" w:sz="4" w:val="single"/>
            </w:tcBorders>
            <w:shd w:fill="F3F7FB" w:val="clear"/>
            <w:tcMar>
              <w:top w:w="60" w:type="dxa"/>
              <w:left w:w="100" w:type="dxa"/>
              <w:bottom w:w="60" w:type="dxa"/>
              <w:right w:w="100" w:type="dxa"/>
            </w:tcMar>
          </w:tcPr>
          <w:p>
            <w:pPr>
              <w:spacing w:after="0" w:before="0"/>
            </w:pPr>
            <w:r>
              <w:rPr>
                <w:rFonts w:ascii="Arial" w:cs="Arial" w:eastAsia="Arial" w:hAnsi="Arial"/>
                <w:color w:val="000000"/>
                <w:sz w:val="18"/>
                <w:szCs w:val="18"/>
              </w:rPr>
              <w:t xml:space="preserve">Pass — koffi loads from app.asar.unpacked</w:t>
            </w:r>
          </w:p>
        </w:tc>
      </w:tr>
      <w:tr>
        <w:trPr>
          <w:cantSplit w:val="1"/>
        </w:trPr>
        <w:tc>
          <w:tcPr>
            <w:tcW w:w="27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Smoke test</w:t>
            </w:r>
          </w:p>
        </w:tc>
        <w:tc>
          <w:tcPr>
            <w:tcW w:w="360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CI: boots WISP on a virtual desktop for 15 s</w:t>
            </w:r>
          </w:p>
        </w:tc>
        <w:tc>
          <w:tcPr>
            <w:tcW w:w="2760" w:type="dxa"/>
            <w:tcBorders>
              <w:top w:color="cccccc" w:space="0" w:sz="4" w:val="single"/>
              <w:left w:color="cccccc" w:space="0" w:sz="4" w:val="single"/>
              <w:bottom w:color="cccccc" w:space="0" w:sz="4" w:val="single"/>
              <w:right w:color="cccccc" w:space="0" w:sz="4" w:val="single"/>
            </w:tcBorders>
            <w:tcMar>
              <w:top w:w="60" w:type="dxa"/>
              <w:left w:w="100" w:type="dxa"/>
              <w:bottom w:w="60" w:type="dxa"/>
              <w:right w:w="100" w:type="dxa"/>
            </w:tcMar>
          </w:tcPr>
          <w:p>
            <w:pPr>
              <w:spacing w:after="0" w:before="0"/>
            </w:pPr>
            <w:r>
              <w:rPr>
                <w:rFonts w:ascii="Arial" w:cs="Arial" w:eastAsia="Arial" w:hAnsi="Arial"/>
                <w:color w:val="000000"/>
                <w:sz w:val="18"/>
                <w:szCs w:val="18"/>
              </w:rPr>
              <w:t xml:space="preserve">Pass</w:t>
            </w:r>
          </w:p>
        </w:tc>
      </w:tr>
    </w:tbl>
    <w:p>
      <w:pPr>
        <w:spacing w:after="60" w:before="0" w:lineRule="auto"/>
        <w:jc w:val="both"/>
      </w:pPr>
    </w:p>
    <w:p>
      <w:pPr>
        <w:pStyle w:val="Heading1"/>
        <w:spacing w:after="120" w:before="300" w:lineRule="auto"/>
      </w:pPr>
      <w:r>
        <w:br w:type="page"/>
      </w:r>
      <w:r>
        <w:rPr>
          <w:rFonts w:ascii="Arial" w:cs="Arial" w:eastAsia="Arial" w:hAnsi="Arial"/>
        </w:rPr>
        <w:t xml:space="preserve">6. Installation &amp; Use</w:t>
      </w:r>
    </w:p>
    <w:p>
      <w:pPr>
        <w:spacing w:after="40" w:before="40" w:lineRule="auto"/>
        <w:ind w:left="500" w:hanging="260"/>
      </w:pPr>
      <w:r>
        <w:rPr>
          <w:rFonts w:ascii="Arial" w:cs="Arial" w:eastAsia="Arial" w:hAnsi="Arial"/>
          <w:b w:val="1"/>
          <w:bCs w:val="1"/>
          <w:color w:val="00b4d8"/>
          <w:sz w:val="20"/>
          <w:szCs w:val="20"/>
        </w:rPr>
        <w:t xml:space="preserve">•  </w:t>
      </w:r>
      <w:r>
        <w:rPr>
          <w:rFonts w:ascii="Arial" w:cs="Arial" w:eastAsia="Arial" w:hAnsi="Arial"/>
          <w:b w:val="1"/>
          <w:bCs w:val="1"/>
          <w:color w:val="000000"/>
          <w:sz w:val="20"/>
          <w:szCs w:val="20"/>
        </w:rPr>
        <w:t xml:space="preserve">Windows</w:t>
      </w:r>
      <w:r>
        <w:rPr>
          <w:rFonts w:ascii="Arial" w:cs="Arial" w:eastAsia="Arial" w:hAnsi="Arial"/>
          <w:color w:val="000000"/>
          <w:sz w:val="20"/>
          <w:szCs w:val="20"/>
        </w:rPr>
        <w:t xml:space="preserve"> — run the installer (or the portable .exe). WISP appears in the notification area; click the icon for settings, double-click to pause.</w:t>
      </w:r>
    </w:p>
    <w:p>
      <w:pPr>
        <w:spacing w:after="40" w:before="40" w:lineRule="auto"/>
        <w:ind w:left="500" w:hanging="260"/>
      </w:pPr>
      <w:r>
        <w:rPr>
          <w:rFonts w:ascii="Arial" w:cs="Arial" w:eastAsia="Arial" w:hAnsi="Arial"/>
          <w:b w:val="1"/>
          <w:bCs w:val="1"/>
          <w:color w:val="00b4d8"/>
          <w:sz w:val="20"/>
          <w:szCs w:val="20"/>
        </w:rPr>
        <w:t xml:space="preserve">•  </w:t>
      </w:r>
      <w:r>
        <w:rPr>
          <w:rFonts w:ascii="Arial" w:cs="Arial" w:eastAsia="Arial" w:hAnsi="Arial"/>
          <w:b w:val="1"/>
          <w:bCs w:val="1"/>
          <w:color w:val="000000"/>
          <w:sz w:val="20"/>
          <w:szCs w:val="20"/>
        </w:rPr>
        <w:t xml:space="preserve">macOS</w:t>
      </w:r>
      <w:r>
        <w:rPr>
          <w:rFonts w:ascii="Arial" w:cs="Arial" w:eastAsia="Arial" w:hAnsi="Arial"/>
          <w:color w:val="000000"/>
          <w:sz w:val="20"/>
          <w:szCs w:val="20"/>
        </w:rPr>
        <w:t xml:space="preserve"> — open the .dmg and drag WISP to Applications; right-click → Open the first time. WISP lives in the menu bar (no Dock icon).</w:t>
      </w:r>
    </w:p>
    <w:p>
      <w:pPr>
        <w:spacing w:after="40" w:before="40" w:lineRule="auto"/>
        <w:ind w:left="500" w:hanging="260"/>
      </w:pPr>
      <w:r>
        <w:rPr>
          <w:rFonts w:ascii="Arial" w:cs="Arial" w:eastAsia="Arial" w:hAnsi="Arial"/>
          <w:b w:val="1"/>
          <w:bCs w:val="1"/>
          <w:color w:val="00b4d8"/>
          <w:sz w:val="20"/>
          <w:szCs w:val="20"/>
        </w:rPr>
        <w:t xml:space="preserve">•  </w:t>
      </w:r>
      <w:r>
        <w:rPr>
          <w:rFonts w:ascii="Arial" w:cs="Arial" w:eastAsia="Arial" w:hAnsi="Arial"/>
          <w:b w:val="1"/>
          <w:bCs w:val="1"/>
          <w:color w:val="000000"/>
          <w:sz w:val="20"/>
          <w:szCs w:val="20"/>
        </w:rPr>
        <w:t xml:space="preserve">Linux</w:t>
      </w:r>
      <w:r>
        <w:rPr>
          <w:rFonts w:ascii="Arial" w:cs="Arial" w:eastAsia="Arial" w:hAnsi="Arial"/>
          <w:color w:val="000000"/>
          <w:sz w:val="20"/>
          <w:szCs w:val="20"/>
        </w:rPr>
        <w:t xml:space="preserve"> — run the AppImage or install the .deb / .rpm; WISP appears in the system tray (a tray/StatusNotifier host is required on GNOME).</w:t>
      </w:r>
    </w:p>
    <w:p>
      <w:pPr>
        <w:spacing w:after="40" w:before="40" w:lineRule="auto"/>
        <w:ind w:left="500" w:hanging="260"/>
      </w:pPr>
      <w:r>
        <w:rPr>
          <w:rFonts w:ascii="Arial" w:cs="Arial" w:eastAsia="Arial" w:hAnsi="Arial"/>
          <w:b w:val="1"/>
          <w:bCs w:val="1"/>
          <w:color w:val="00b4d8"/>
          <w:sz w:val="20"/>
          <w:szCs w:val="20"/>
        </w:rPr>
        <w:t xml:space="preserve">•  </w:t>
      </w:r>
      <w:r>
        <w:rPr>
          <w:rFonts w:ascii="Arial" w:cs="Arial" w:eastAsia="Arial" w:hAnsi="Arial"/>
          <w:b w:val="1"/>
          <w:bCs w:val="1"/>
          <w:color w:val="000000"/>
          <w:sz w:val="20"/>
          <w:szCs w:val="20"/>
        </w:rPr>
        <w:t xml:space="preserve">Tray menu</w:t>
      </w:r>
      <w:r>
        <w:rPr>
          <w:rFonts w:ascii="Arial" w:cs="Arial" w:eastAsia="Arial" w:hAnsi="Arial"/>
          <w:color w:val="000000"/>
          <w:sz w:val="20"/>
          <w:szCs w:val="20"/>
        </w:rPr>
        <w:t xml:space="preserve"> — colour, style, glow, thickness, layers (window aura, screen aura, wisps, puller), hide over full-screen, settings, start with my computer, quit.</w:t>
      </w:r>
    </w:p>
    <w:p>
      <w:pPr>
        <w:spacing w:after="40" w:before="40" w:lineRule="auto"/>
        <w:ind w:left="500" w:hanging="260"/>
      </w:pPr>
      <w:r>
        <w:rPr>
          <w:rFonts w:ascii="Arial" w:cs="Arial" w:eastAsia="Arial" w:hAnsi="Arial"/>
          <w:b w:val="1"/>
          <w:bCs w:val="1"/>
          <w:color w:val="00b4d8"/>
          <w:sz w:val="20"/>
          <w:szCs w:val="20"/>
        </w:rPr>
        <w:t xml:space="preserve">•  </w:t>
      </w:r>
      <w:r>
        <w:rPr>
          <w:rFonts w:ascii="Arial" w:cs="Arial" w:eastAsia="Arial" w:hAnsi="Arial"/>
          <w:b w:val="1"/>
          <w:bCs w:val="1"/>
          <w:color w:val="000000"/>
          <w:sz w:val="20"/>
          <w:szCs w:val="20"/>
        </w:rPr>
        <w:t xml:space="preserve">Command line</w:t>
      </w:r>
      <w:r>
        <w:rPr>
          <w:rFonts w:ascii="Arial" w:cs="Arial" w:eastAsia="Arial" w:hAnsi="Arial"/>
          <w:color w:val="000000"/>
          <w:sz w:val="20"/>
          <w:szCs w:val="20"/>
        </w:rPr>
        <w:t xml:space="preserve"> — </w:t>
      </w:r>
      <w:r>
        <w:rPr>
          <w:rFonts w:ascii="Consolas" w:cs="Consolas" w:eastAsia="Consolas" w:hAnsi="Consolas"/>
          <w:color w:val="000000"/>
          <w:sz w:val="20"/>
          <w:szCs w:val="20"/>
        </w:rPr>
        <w:t xml:space="preserve">--preset=ionity-cyan</w:t>
      </w:r>
      <w:r>
        <w:rPr>
          <w:rFonts w:ascii="Arial" w:cs="Arial" w:eastAsia="Arial" w:hAnsi="Arial"/>
          <w:color w:val="000000"/>
          <w:sz w:val="20"/>
          <w:szCs w:val="20"/>
        </w:rPr>
        <w:t xml:space="preserve">, </w:t>
      </w:r>
      <w:r>
        <w:rPr>
          <w:rFonts w:ascii="Consolas" w:cs="Consolas" w:eastAsia="Consolas" w:hAnsi="Consolas"/>
          <w:color w:val="000000"/>
          <w:sz w:val="20"/>
          <w:szCs w:val="20"/>
        </w:rPr>
        <w:t xml:space="preserve">--color=#00D2FF</w:t>
      </w:r>
      <w:r>
        <w:rPr>
          <w:rFonts w:ascii="Arial" w:cs="Arial" w:eastAsia="Arial" w:hAnsi="Arial"/>
          <w:color w:val="000000"/>
          <w:sz w:val="20"/>
          <w:szCs w:val="20"/>
        </w:rPr>
        <w:t xml:space="preserve">, </w:t>
      </w:r>
      <w:r>
        <w:rPr>
          <w:rFonts w:ascii="Consolas" w:cs="Consolas" w:eastAsia="Consolas" w:hAnsi="Consolas"/>
          <w:color w:val="000000"/>
          <w:sz w:val="20"/>
          <w:szCs w:val="20"/>
        </w:rPr>
        <w:t xml:space="preserve">--style=pulse</w:t>
      </w:r>
      <w:r>
        <w:rPr>
          <w:rFonts w:ascii="Arial" w:cs="Arial" w:eastAsia="Arial" w:hAnsi="Arial"/>
          <w:color w:val="000000"/>
          <w:sz w:val="20"/>
          <w:szCs w:val="20"/>
        </w:rPr>
        <w:t xml:space="preserve">, </w:t>
      </w:r>
      <w:r>
        <w:rPr>
          <w:rFonts w:ascii="Consolas" w:cs="Consolas" w:eastAsia="Consolas" w:hAnsi="Consolas"/>
          <w:color w:val="000000"/>
          <w:sz w:val="20"/>
          <w:szCs w:val="20"/>
        </w:rPr>
        <w:t xml:space="preserve">--paused</w:t>
      </w:r>
      <w:r>
        <w:rPr>
          <w:rFonts w:ascii="Arial" w:cs="Arial" w:eastAsia="Arial" w:hAnsi="Arial"/>
          <w:color w:val="000000"/>
          <w:sz w:val="20"/>
          <w:szCs w:val="20"/>
        </w:rPr>
        <w:t xml:space="preserve">, </w:t>
      </w:r>
      <w:r>
        <w:rPr>
          <w:rFonts w:ascii="Consolas" w:cs="Consolas" w:eastAsia="Consolas" w:hAnsi="Consolas"/>
          <w:color w:val="000000"/>
          <w:sz w:val="20"/>
          <w:szCs w:val="20"/>
        </w:rPr>
        <w:t xml:space="preserve">--hidden</w:t>
      </w:r>
      <w:r>
        <w:rPr>
          <w:rFonts w:ascii="Arial" w:cs="Arial" w:eastAsia="Arial" w:hAnsi="Arial"/>
          <w:color w:val="000000"/>
          <w:sz w:val="20"/>
          <w:szCs w:val="20"/>
        </w:rPr>
        <w:t xml:space="preserve">.</w:t>
      </w:r>
    </w:p>
    <w:p>
      <w:pPr>
        <w:pStyle w:val="Heading1"/>
        <w:spacing w:after="120" w:before="300" w:lineRule="auto"/>
      </w:pPr>
      <w:r>
        <w:br w:type="page"/>
      </w:r>
      <w:r>
        <w:rPr>
          <w:rFonts w:ascii="Arial" w:cs="Arial" w:eastAsia="Arial" w:hAnsi="Arial"/>
        </w:rPr>
        <w:t xml:space="preserve">7. Privacy, Security &amp; Known Limitations</w:t>
      </w:r>
    </w:p>
    <w:p>
      <w:pPr>
        <w:pStyle w:val="Heading2"/>
        <w:spacing w:after="120" w:before="240" w:lineRule="auto"/>
      </w:pPr>
      <w:r>
        <w:rPr>
          <w:rFonts w:ascii="Arial" w:cs="Arial" w:eastAsia="Arial" w:hAnsi="Arial"/>
        </w:rPr>
        <w:t xml:space="preserve">7.1 Privacy and security</w:t>
      </w:r>
    </w:p>
    <w:p>
      <w:pPr>
        <w:spacing w:after="40" w:before="40" w:lineRule="auto"/>
        <w:ind w:left="500" w:hanging="260"/>
      </w:pPr>
      <w:r>
        <w:rPr>
          <w:rFonts w:ascii="Arial" w:cs="Arial" w:eastAsia="Arial" w:hAnsi="Arial"/>
          <w:b w:val="1"/>
          <w:bCs w:val="1"/>
          <w:color w:val="00b4d8"/>
          <w:sz w:val="20"/>
          <w:szCs w:val="20"/>
        </w:rPr>
        <w:t xml:space="preserve">•  </w:t>
      </w:r>
      <w:r>
        <w:rPr>
          <w:rFonts w:ascii="Arial" w:cs="Arial" w:eastAsia="Arial" w:hAnsi="Arial"/>
          <w:color w:val="000000"/>
          <w:sz w:val="20"/>
          <w:szCs w:val="20"/>
        </w:rPr>
        <w:t xml:space="preserve">WISP reads window </w:t>
      </w:r>
      <w:r>
        <w:rPr>
          <w:rFonts w:ascii="Arial" w:cs="Arial" w:eastAsia="Arial" w:hAnsi="Arial"/>
          <w:b w:val="1"/>
          <w:bCs w:val="1"/>
          <w:color w:val="000000"/>
          <w:sz w:val="20"/>
          <w:szCs w:val="20"/>
        </w:rPr>
        <w:t xml:space="preserve">positions only</w:t>
      </w:r>
      <w:r>
        <w:rPr>
          <w:rFonts w:ascii="Arial" w:cs="Arial" w:eastAsia="Arial" w:hAnsi="Arial"/>
          <w:color w:val="000000"/>
          <w:sz w:val="20"/>
          <w:szCs w:val="20"/>
        </w:rPr>
        <w:t xml:space="preserve">; titles are never stored and no pixels are captured.</w:t>
      </w:r>
    </w:p>
    <w:p>
      <w:pPr>
        <w:spacing w:after="40" w:before="40" w:lineRule="auto"/>
        <w:ind w:left="500" w:hanging="260"/>
      </w:pPr>
      <w:r>
        <w:rPr>
          <w:rFonts w:ascii="Arial" w:cs="Arial" w:eastAsia="Arial" w:hAnsi="Arial"/>
          <w:b w:val="1"/>
          <w:bCs w:val="1"/>
          <w:color w:val="00b4d8"/>
          <w:sz w:val="20"/>
          <w:szCs w:val="20"/>
        </w:rPr>
        <w:t xml:space="preserve">•  </w:t>
      </w:r>
      <w:r>
        <w:rPr>
          <w:rFonts w:ascii="Arial" w:cs="Arial" w:eastAsia="Arial" w:hAnsi="Arial"/>
          <w:color w:val="000000"/>
          <w:sz w:val="20"/>
          <w:szCs w:val="20"/>
        </w:rPr>
        <w:t xml:space="preserve">WISP makes </w:t>
      </w:r>
      <w:r>
        <w:rPr>
          <w:rFonts w:ascii="Arial" w:cs="Arial" w:eastAsia="Arial" w:hAnsi="Arial"/>
          <w:b w:val="1"/>
          <w:bCs w:val="1"/>
          <w:color w:val="000000"/>
          <w:sz w:val="20"/>
          <w:szCs w:val="20"/>
        </w:rPr>
        <w:t xml:space="preserve">no network requests</w:t>
      </w:r>
      <w:r>
        <w:rPr>
          <w:rFonts w:ascii="Arial" w:cs="Arial" w:eastAsia="Arial" w:hAnsi="Arial"/>
          <w:color w:val="000000"/>
          <w:sz w:val="20"/>
          <w:szCs w:val="20"/>
        </w:rPr>
        <w:t xml:space="preserve"> and collects no telemetry. Settings are a local JSON file.</w:t>
      </w:r>
    </w:p>
    <w:p>
      <w:pPr>
        <w:spacing w:after="40" w:before="40" w:lineRule="auto"/>
        <w:ind w:left="500" w:hanging="260"/>
      </w:pPr>
      <w:r>
        <w:rPr>
          <w:rFonts w:ascii="Arial" w:cs="Arial" w:eastAsia="Arial" w:hAnsi="Arial"/>
          <w:b w:val="1"/>
          <w:bCs w:val="1"/>
          <w:color w:val="00b4d8"/>
          <w:sz w:val="20"/>
          <w:szCs w:val="20"/>
        </w:rPr>
        <w:t xml:space="preserve">•  </w:t>
      </w:r>
      <w:r>
        <w:rPr>
          <w:rFonts w:ascii="Arial" w:cs="Arial" w:eastAsia="Arial" w:hAnsi="Arial"/>
          <w:color w:val="000000"/>
          <w:sz w:val="20"/>
          <w:szCs w:val="20"/>
        </w:rPr>
        <w:t xml:space="preserve">Overlay and settings pages run sandboxed with context isolation and a strict Content-Security-Policy; only https links open, in the system browser.</w:t>
      </w:r>
    </w:p>
    <w:p>
      <w:pPr>
        <w:pStyle w:val="Heading2"/>
        <w:spacing w:after="120" w:before="240" w:lineRule="auto"/>
      </w:pPr>
      <w:r>
        <w:rPr>
          <w:rFonts w:ascii="Arial" w:cs="Arial" w:eastAsia="Arial" w:hAnsi="Arial"/>
        </w:rPr>
        <w:t xml:space="preserve">7.2 Known limitations</w:t>
      </w:r>
    </w:p>
    <w:p>
      <w:pPr>
        <w:spacing w:after="40" w:before="40" w:lineRule="auto"/>
        <w:ind w:left="500" w:hanging="260"/>
      </w:pPr>
      <w:r>
        <w:rPr>
          <w:rFonts w:ascii="Arial" w:cs="Arial" w:eastAsia="Arial" w:hAnsi="Arial"/>
          <w:b w:val="1"/>
          <w:bCs w:val="1"/>
          <w:color w:val="00b4d8"/>
          <w:sz w:val="20"/>
          <w:szCs w:val="20"/>
        </w:rPr>
        <w:t xml:space="preserve">•  </w:t>
      </w:r>
      <w:r>
        <w:rPr>
          <w:rFonts w:ascii="Arial" w:cs="Arial" w:eastAsia="Arial" w:hAnsi="Arial"/>
          <w:color w:val="000000"/>
          <w:sz w:val="20"/>
          <w:szCs w:val="20"/>
        </w:rPr>
        <w:t xml:space="preserve">Packages are unsigned until code-signing certificates are added to the repository secrets (the pipeline already supports them).</w:t>
      </w:r>
    </w:p>
    <w:p>
      <w:pPr>
        <w:spacing w:after="40" w:before="40" w:lineRule="auto"/>
        <w:ind w:left="500" w:hanging="260"/>
      </w:pPr>
      <w:r>
        <w:rPr>
          <w:rFonts w:ascii="Arial" w:cs="Arial" w:eastAsia="Arial" w:hAnsi="Arial"/>
          <w:b w:val="1"/>
          <w:bCs w:val="1"/>
          <w:color w:val="00b4d8"/>
          <w:sz w:val="20"/>
          <w:szCs w:val="20"/>
        </w:rPr>
        <w:t xml:space="preserve">•  </w:t>
      </w:r>
      <w:r>
        <w:rPr>
          <w:rFonts w:ascii="Arial" w:cs="Arial" w:eastAsia="Arial" w:hAnsi="Arial"/>
          <w:color w:val="000000"/>
          <w:sz w:val="20"/>
          <w:szCs w:val="20"/>
        </w:rPr>
        <w:t xml:space="preserve">Pure Wayland sessions do not expose other applications’ windows; the window aura needs X11 or XWayland. A compositor is required for transparency on Linux.</w:t>
      </w:r>
    </w:p>
    <w:p>
      <w:pPr>
        <w:spacing w:after="40" w:before="40" w:lineRule="auto"/>
        <w:ind w:left="500" w:hanging="260"/>
      </w:pPr>
      <w:r>
        <w:rPr>
          <w:rFonts w:ascii="Arial" w:cs="Arial" w:eastAsia="Arial" w:hAnsi="Arial"/>
          <w:b w:val="1"/>
          <w:bCs w:val="1"/>
          <w:color w:val="00b4d8"/>
          <w:sz w:val="20"/>
          <w:szCs w:val="20"/>
        </w:rPr>
        <w:t xml:space="preserve">•  </w:t>
      </w:r>
      <w:r>
        <w:rPr>
          <w:rFonts w:ascii="Arial" w:cs="Arial" w:eastAsia="Arial" w:hAnsi="Arial"/>
          <w:color w:val="000000"/>
          <w:sz w:val="20"/>
          <w:szCs w:val="20"/>
        </w:rPr>
        <w:t xml:space="preserve">Windows may keep its own top-most system surfaces (e.g. some UAC prompts, secure desktop) above any overlay by design.</w:t>
      </w:r>
    </w:p>
    <w:p>
      <w:pPr>
        <w:spacing w:after="40" w:before="40" w:lineRule="auto"/>
        <w:ind w:left="500" w:hanging="260"/>
      </w:pPr>
      <w:r>
        <w:rPr>
          <w:rFonts w:ascii="Arial" w:cs="Arial" w:eastAsia="Arial" w:hAnsi="Arial"/>
          <w:b w:val="1"/>
          <w:bCs w:val="1"/>
          <w:color w:val="00b4d8"/>
          <w:sz w:val="20"/>
          <w:szCs w:val="20"/>
        </w:rPr>
        <w:t xml:space="preserve">•  </w:t>
      </w:r>
      <w:r>
        <w:rPr>
          <w:rFonts w:ascii="Arial" w:cs="Arial" w:eastAsia="Arial" w:hAnsi="Arial"/>
          <w:color w:val="000000"/>
          <w:sz w:val="20"/>
          <w:szCs w:val="20"/>
        </w:rPr>
        <w:t xml:space="preserve">macOS tracking was verified on GitHub’s macOS runner; field feedback from macOS users is welcome via GitHub issues.</w:t>
      </w:r>
    </w:p>
    <w:p>
      <w:pPr>
        <w:pStyle w:val="Heading1"/>
        <w:spacing w:after="120" w:before="300" w:lineRule="auto"/>
      </w:pPr>
      <w:r>
        <w:br w:type="page"/>
      </w:r>
      <w:r>
        <w:rPr>
          <w:rFonts w:ascii="Arial" w:cs="Arial" w:eastAsia="Arial" w:hAnsi="Arial"/>
        </w:rPr>
        <w:t xml:space="preserve">8. Governance &amp; Licence</w:t>
      </w:r>
    </w:p>
    <w:p>
      <w:pPr>
        <w:spacing w:after="80" w:before="80" w:lineRule="auto"/>
        <w:jc w:val="both"/>
      </w:pPr>
      <w:r>
        <w:rPr>
          <w:rFonts w:ascii="Arial" w:cs="Arial" w:eastAsia="Arial" w:hAnsi="Arial"/>
          <w:color w:val="000000"/>
          <w:sz w:val="20"/>
          <w:szCs w:val="20"/>
        </w:rPr>
        <w:t xml:space="preserve">© 2018–2026 Antwerp Designs | Ionity (Pty) Ltd — All Rights Reserved — TM2. Source code is released under </w:t>
      </w:r>
      <w:r>
        <w:rPr>
          <w:rFonts w:ascii="Arial" w:cs="Arial" w:eastAsia="Arial" w:hAnsi="Arial"/>
          <w:b w:val="1"/>
          <w:bCs w:val="1"/>
          <w:color w:val="000000"/>
          <w:sz w:val="20"/>
          <w:szCs w:val="20"/>
        </w:rPr>
        <w:t xml:space="preserve">Creative Commons Attribution-NonCommercial-ShareAlike 4.0</w:t>
      </w:r>
      <w:r>
        <w:rPr>
          <w:rFonts w:ascii="Arial" w:cs="Arial" w:eastAsia="Arial" w:hAnsi="Arial"/>
          <w:color w:val="000000"/>
          <w:sz w:val="20"/>
          <w:szCs w:val="20"/>
        </w:rPr>
        <w:t xml:space="preserve">, governed by </w:t>
      </w:r>
      <w:r>
        <w:rPr>
          <w:rFonts w:ascii="Arial" w:cs="Arial" w:eastAsia="Arial" w:hAnsi="Arial"/>
          <w:b w:val="1"/>
          <w:bCs w:val="1"/>
          <w:color w:val="000000"/>
          <w:sz w:val="20"/>
          <w:szCs w:val="20"/>
        </w:rPr>
        <w:t xml:space="preserve">Policy 986 AED</w:t>
      </w:r>
      <w:r>
        <w:rPr>
          <w:rFonts w:ascii="Arial" w:cs="Arial" w:eastAsia="Arial" w:hAnsi="Arial"/>
          <w:color w:val="000000"/>
          <w:sz w:val="20"/>
          <w:szCs w:val="20"/>
        </w:rPr>
        <w:t xml:space="preserve">. Commercial use requires an </w:t>
      </w:r>
      <w:r>
        <w:rPr>
          <w:rFonts w:ascii="Arial" w:cs="Arial" w:eastAsia="Arial" w:hAnsi="Arial"/>
          <w:b w:val="1"/>
          <w:bCs w:val="1"/>
          <w:color w:val="000000"/>
          <w:sz w:val="20"/>
          <w:szCs w:val="20"/>
        </w:rPr>
        <w:t xml:space="preserve">AED 900</w:t>
      </w:r>
      <w:r>
        <w:rPr>
          <w:rFonts w:ascii="Arial" w:cs="Arial" w:eastAsia="Arial" w:hAnsi="Arial"/>
          <w:color w:val="000000"/>
          <w:sz w:val="20"/>
          <w:szCs w:val="20"/>
        </w:rPr>
        <w:t xml:space="preserve"> Hardware &amp; Software licence (ai@ionity.today). Ionity, AEDI and Antwerp Designs names and marks are not licensed for reuse.</w:t>
      </w:r>
    </w:p>
    <w:p>
      <w:pPr>
        <w:spacing w:after="80" w:before="80" w:lineRule="auto"/>
        <w:jc w:val="both"/>
      </w:pPr>
      <w:r>
        <w:rPr>
          <w:rFonts w:ascii="Arial" w:cs="Arial" w:eastAsia="Arial" w:hAnsi="Arial"/>
          <w:color w:val="000000"/>
          <w:sz w:val="20"/>
          <w:szCs w:val="20"/>
        </w:rPr>
        <w:t xml:space="preserve">Contact: info@ionity.today · ai@ionity.today · +27 646 999 877 · https://www.ionity.today · https://ionity.digital · reference https://www.ionity.co.za</w:t>
      </w:r>
    </w:p>
    <w:p>
      <w:pPr>
        <w:spacing w:after="80" w:before="240" w:lineRule="auto"/>
        <w:jc w:val="center"/>
      </w:pPr>
      <w:r>
        <w:rPr>
          <w:rFonts w:ascii="Arial" w:cs="Arial" w:eastAsia="Arial" w:hAnsi="Arial"/>
          <w:i w:val="1"/>
          <w:iCs w:val="1"/>
          <w:color w:val="00b4d8"/>
          <w:sz w:val="20"/>
          <w:szCs w:val="20"/>
        </w:rPr>
        <w:t xml:space="preserve">Building Tomorrow, Today. · Anything is Possible with God.</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top w:color="00b4d8" w:space="4" w:sz="4" w:val="single"/>
      </w:pBdr>
      <w:tabs>
        <w:tab w:val="center" w:leader="none" w:pos="4680"/>
        <w:tab w:val="right" w:leader="none" w:pos="9026"/>
      </w:tabs>
      <w:rPr/>
    </w:pPr>
    <w:r w:rsidDel="00000000" w:rsidR="00000000" w:rsidRPr="00000000">
      <w:rPr>
        <w:rFonts w:ascii="Arial" w:cs="Arial" w:eastAsia="Arial" w:hAnsi="Arial"/>
        <w:color w:val="00b4d8"/>
        <w:sz w:val="14"/>
        <w:szCs w:val="14"/>
        <w:rtl w:val="0"/>
      </w:rPr>
      <w:t xml:space="preserve">www.ionity.today | </w:t>
    </w:r>
    <w:hyperlink r:id="rId1">
      <w:r w:rsidDel="00000000" w:rsidR="00000000" w:rsidRPr="00000000">
        <w:rPr>
          <w:rFonts w:ascii="Arial" w:cs="Arial" w:eastAsia="Arial" w:hAnsi="Arial"/>
          <w:color w:val="1155cc"/>
          <w:sz w:val="14"/>
          <w:szCs w:val="14"/>
          <w:u w:val="single"/>
          <w:rtl w:val="0"/>
        </w:rPr>
        <w:t xml:space="preserve">ai@ionity.today</w:t>
      </w:r>
    </w:hyperlink>
    <w:r w:rsidDel="00000000" w:rsidR="00000000" w:rsidRPr="00000000">
      <w:rPr>
        <w:rFonts w:ascii="Arial" w:cs="Arial" w:eastAsia="Arial" w:hAnsi="Arial"/>
        <w:color w:val="00b4d8"/>
        <w:sz w:val="14"/>
        <w:szCs w:val="14"/>
        <w:rtl w:val="0"/>
      </w:rPr>
      <w:tab/>
    </w:r>
    <w:r w:rsidDel="00000000" w:rsidR="00000000" w:rsidRPr="00000000">
      <w:rPr>
        <w:color w:val="666666"/>
        <w:sz w:val="14"/>
        <w:szCs w:val="14"/>
        <w:rtl w:val="0"/>
      </w:rPr>
      <w:t xml:space="preserve">RULES 991</w:t>
    </w:r>
    <w:r w:rsidDel="00000000" w:rsidR="00000000" w:rsidRPr="00000000">
      <w:rPr>
        <w:rFonts w:ascii="Arial" w:cs="Arial" w:eastAsia="Arial" w:hAnsi="Arial"/>
        <w:color w:val="666666"/>
        <w:sz w:val="14"/>
        <w:szCs w:val="14"/>
        <w:rtl w:val="0"/>
      </w:rPr>
      <w:tab/>
      <w:t xml:space="preserve">Page </w:t>
    </w:r>
    <w:r w:rsidDel="00000000" w:rsidR="00000000" w:rsidRPr="00000000">
      <w:rPr>
        <w:rFonts w:ascii="Arial" w:cs="Arial" w:eastAsia="Arial" w:hAnsi="Arial"/>
        <w:color w:val="666666"/>
        <w:sz w:val="14"/>
        <w:szCs w:val="14"/>
      </w:rPr>
      <w:fldChar w:fldCharType="begin"/>
      <w:instrText xml:space="preserve">PAGE</w:instrText>
      <w:fldChar w:fldCharType="separate"/>
      <w:fldChar w:fldCharType="end"/>
    </w:r>
    <w:r w:rsidDel="00000000" w:rsidR="00000000" w:rsidRPr="00000000">
      <w:rPr>
        <w:rFonts w:ascii="Arial" w:cs="Arial" w:eastAsia="Arial" w:hAnsi="Arial"/>
        <w:color w:val="666666"/>
        <w:sz w:val="14"/>
        <w:szCs w:val="14"/>
        <w:rtl w:val="0"/>
      </w:rPr>
      <w:t xml:space="preserve"> of </w:t>
    </w:r>
    <w:r w:rsidDel="00000000" w:rsidR="00000000" w:rsidRPr="00000000">
      <w:rPr>
        <w:rFonts w:ascii="Arial" w:cs="Arial" w:eastAsia="Arial" w:hAnsi="Arial"/>
        <w:color w:val="666666"/>
        <w:sz w:val="14"/>
        <w:szCs w:val="1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E">
    <w:pPr>
      <w:spacing w:after="0" w:before="20" w:lineRule="auto"/>
      <w:jc w:val="center"/>
      <w:rPr/>
    </w:pPr>
    <w:r w:rsidDel="00000000" w:rsidR="00000000" w:rsidRPr="00000000">
      <w:rPr/>
      <w:drawing>
        <wp:inline distB="0" distT="0" distL="0" distR="0">
          <wp:extent cx="571500" cy="381000"/>
          <wp:effectExtent b="0" l="0" r="0" t="0"/>
          <wp:docPr descr="Ionity logo" id="1" name="image1.png"/>
          <a:graphic>
            <a:graphicData uri="http://schemas.openxmlformats.org/drawingml/2006/picture">
              <pic:pic>
                <pic:nvPicPr>
                  <pic:cNvPr descr="Ionity logo" id="0" name="image1.png"/>
                  <pic:cNvPicPr preferRelativeResize="0"/>
                </pic:nvPicPr>
                <pic:blipFill>
                  <a:blip r:embed="rId2"/>
                  <a:srcRect b="0" l="0" r="0" t="0"/>
                  <a:stretch>
                    <a:fillRect/>
                  </a:stretch>
                </pic:blipFill>
                <pic:spPr>
                  <a:xfrm>
                    <a:off x="0" y="0"/>
                    <a:ext cx="571500" cy="3810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pict>
        <v:shape id="WordPictureWatermark1" style="position:absolute;width:468.0pt;height:312.0pt;rotation:0;z-index:-503316481;mso-position-horizontal-relative:margin;mso-position-horizontal:center;mso-position-vertical-relative:margin;mso-position-vertical:absolute;margin-top:180.0pt;" alt="" type="#_x0000_t75">
          <v:imagedata cropbottom="0f" cropleft="0f" cropright="0f" croptop="0f" r:id="rId1" o:title="image2.png"/>
        </v:shape>
      </w:pict>
    </w:r>
    <w:r w:rsidDel="00000000" w:rsidR="00000000" w:rsidRPr="00000000">
      <w:rPr>
        <w:rtl w:val="0"/>
      </w:rPr>
    </w:r>
  </w:p>
  <w:p w:rsidR="00000000" w:rsidDel="00000000" w:rsidP="00000000" w:rsidRDefault="00000000" w:rsidRPr="00000000" w14:paraId="0000007C">
    <w:pPr>
      <w:pBdr>
        <w:bottom w:color="00b4d8" w:space="4" w:sz="6" w:val="single"/>
      </w:pBdr>
      <w:tabs>
        <w:tab w:val="center" w:leader="none" w:pos="4680"/>
        <w:tab w:val="right" w:leader="none" w:pos="9026"/>
      </w:tabs>
      <w:jc w:val="left"/>
      <w:rPr/>
    </w:pPr>
    <w:r w:rsidDel="00000000" w:rsidR="00000000" w:rsidRPr="00000000">
      <w:rPr>
        <w:rFonts w:ascii="Arial" w:cs="Arial" w:eastAsia="Arial" w:hAnsi="Arial"/>
        <w:b w:val="1"/>
        <w:bCs w:val="1"/>
        <w:color w:val="0d2137"/>
        <w:sz w:val="16"/>
        <w:szCs w:val="16"/>
        <w:rtl w:val="0"/>
      </w:rPr>
      <w:t xml:space="preserve">IONITY GLOBAL (Pty) Ltd</w:t>
      <w:tab/>
      <w:t xml:space="preserve">POL 986 AED</w:t>
      <w:tab/>
    </w:r>
    <w:r w:rsidDel="00000000" w:rsidR="00000000" w:rsidRPr="00000000">
      <w:rPr>
        <w:rFonts w:ascii="Arial" w:cs="Arial" w:eastAsia="Arial" w:hAnsi="Arial"/>
        <w:b w:val="1"/>
        <w:bCs w:val="1"/>
        <w:color w:val="ff6b35"/>
        <w:sz w:val="14"/>
        <w:szCs w:val="14"/>
        <w:rtl w:val="0"/>
      </w:rPr>
      <w:t xml:space="preserve">PUBLIC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d213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00b4d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d213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 Id="rId101" Type="http://schemas.openxmlformats.org/officeDocument/2006/relationships/image" Target="media/wisp-puller.jpg"/><Relationship Id="rId102" Type="http://schemas.openxmlformats.org/officeDocument/2006/relationships/image" Target="media/wisp-flow.jpg"/><Relationship Id="rId103" Type="http://schemas.openxmlformats.org/officeDocument/2006/relationships/image" Target="media/wisp-settings.jpg"/><Relationship Id="rId104" Type="http://schemas.openxmlformats.org/officeDocument/2006/relationships/image" Target="media/wisp-ionity-flow.jpg"/></Relationships>
</file>

<file path=word/_rels/footer1.xml.rels><?xml version="1.0" encoding="UTF-8" standalone="yes"?><Relationships xmlns="http://schemas.openxmlformats.org/package/2006/relationships"><Relationship Id="rId1" Type="http://schemas.openxmlformats.org/officeDocument/2006/relationships/hyperlink" Target="mailto:ai@ionity.today" TargetMode="External"/><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