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CE21" w14:textId="77777777" w:rsidR="00DA3BD9" w:rsidRDefault="00BF7B7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</w:t>
      </w:r>
      <w:r>
        <w:rPr>
          <w:rFonts w:ascii="Times New Roman" w:hAnsi="Times New Roman"/>
          <w:b/>
          <w:bCs/>
          <w:sz w:val="40"/>
          <w:szCs w:val="40"/>
        </w:rPr>
        <w:t>Компьютерная академия “Шаг”</w:t>
      </w:r>
    </w:p>
    <w:p w14:paraId="1B2BB1DD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6533815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9B84CC" w14:textId="77777777" w:rsidR="00DA3BD9" w:rsidRDefault="00BF7B7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</w:t>
      </w:r>
    </w:p>
    <w:p w14:paraId="76427A05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501204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D01B90" w14:textId="77777777" w:rsidR="00DA3BD9" w:rsidRDefault="00BF7B7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</w:rPr>
        <w:t xml:space="preserve">       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>Предмет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>: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Основы информационных технологий</w:t>
      </w:r>
    </w:p>
    <w:p w14:paraId="63BE43BE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9C789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8A1BE" w14:textId="77777777" w:rsidR="00DA3BD9" w:rsidRDefault="00BF7B7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Домашнее задание № </w:t>
      </w:r>
      <w:r>
        <w:rPr>
          <w:rFonts w:ascii="Times New Roman" w:hAnsi="Times New Roman"/>
          <w:sz w:val="28"/>
          <w:szCs w:val="28"/>
        </w:rPr>
        <w:t>4</w:t>
      </w:r>
    </w:p>
    <w:p w14:paraId="3451E119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354536" w14:textId="5F4E0D69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93507D" w14:textId="4825F5BF" w:rsidR="00BB0662" w:rsidRDefault="00BF7B79" w:rsidP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>Тема</w:t>
      </w:r>
      <w:proofErr w:type="gramStart"/>
      <w:r w:rsidR="00E973C8">
        <w:rPr>
          <w:rFonts w:ascii="Times New Roman" w:hAnsi="Times New Roman"/>
          <w:color w:val="F27200"/>
          <w:sz w:val="28"/>
          <w:szCs w:val="28"/>
        </w:rPr>
        <w:t>:</w:t>
      </w:r>
      <w:r w:rsidR="00E973C8">
        <w:rPr>
          <w:rFonts w:ascii="Times New Roman" w:hAnsi="Times New Roman"/>
          <w:color w:val="0085CC"/>
          <w:sz w:val="28"/>
          <w:szCs w:val="28"/>
        </w:rPr>
        <w:t xml:space="preserve"> </w:t>
      </w:r>
      <w:r w:rsidR="00E973C8">
        <w:rPr>
          <w:rFonts w:ascii="Times New Roman" w:hAnsi="Times New Roman"/>
          <w:sz w:val="28"/>
          <w:szCs w:val="28"/>
        </w:rPr>
        <w:t>Подобрать</w:t>
      </w:r>
      <w:proofErr w:type="gramEnd"/>
      <w:r>
        <w:rPr>
          <w:rFonts w:ascii="Times New Roman" w:hAnsi="Times New Roman"/>
          <w:sz w:val="28"/>
          <w:szCs w:val="28"/>
        </w:rPr>
        <w:t xml:space="preserve"> накопители данных</w:t>
      </w:r>
    </w:p>
    <w:p w14:paraId="1764A590" w14:textId="249BF622" w:rsidR="00BB0662" w:rsidRDefault="00BB0662" w:rsidP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57C5439A" w14:textId="4DEA57ED" w:rsidR="00BB0662" w:rsidRDefault="00BB0662" w:rsidP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55236BAD" w14:textId="60D3AF57" w:rsidR="00BB0662" w:rsidRDefault="00BB0662" w:rsidP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58626BFE" w14:textId="26421298" w:rsidR="00DA3BD9" w:rsidRPr="00E973C8" w:rsidRDefault="00DA3BD9" w:rsidP="00E973C8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9EE64B" w14:textId="63173FD8" w:rsidR="00BB0662" w:rsidRDefault="00BF7B79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         </w:t>
      </w:r>
      <w:r w:rsidRPr="00E973C8">
        <w:rPr>
          <w:rFonts w:ascii="Times New Roman" w:hAnsi="Times New Roman"/>
          <w:sz w:val="40"/>
          <w:szCs w:val="40"/>
        </w:rPr>
        <w:t xml:space="preserve">  </w:t>
      </w:r>
    </w:p>
    <w:p w14:paraId="6827E413" w14:textId="7351717E" w:rsidR="00BB0662" w:rsidRDefault="00BB0662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19ABA6C7" wp14:editId="4952CB56">
            <wp:simplePos x="0" y="0"/>
            <wp:positionH relativeFrom="column">
              <wp:posOffset>92075</wp:posOffset>
            </wp:positionH>
            <wp:positionV relativeFrom="paragraph">
              <wp:posOffset>180340</wp:posOffset>
            </wp:positionV>
            <wp:extent cx="3945255" cy="2627771"/>
            <wp:effectExtent l="0" t="0" r="444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62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4CD3F" w14:textId="6C19D040" w:rsidR="00BB0662" w:rsidRDefault="00BB0662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40"/>
          <w:szCs w:val="40"/>
        </w:rPr>
      </w:pPr>
    </w:p>
    <w:p w14:paraId="45309171" w14:textId="5E2B6ECA" w:rsidR="00BB0662" w:rsidRDefault="00BB0662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40"/>
          <w:szCs w:val="40"/>
        </w:rPr>
      </w:pPr>
    </w:p>
    <w:p w14:paraId="3CA90B78" w14:textId="371D349C" w:rsidR="00BB0662" w:rsidRDefault="00BB0662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40"/>
          <w:szCs w:val="40"/>
        </w:rPr>
      </w:pPr>
    </w:p>
    <w:p w14:paraId="52D5CD28" w14:textId="73486DCB" w:rsidR="00DA3BD9" w:rsidRPr="00BB0662" w:rsidRDefault="00BF7B79" w:rsidP="00BB0662">
      <w:pPr>
        <w:pStyle w:val="a7"/>
        <w:spacing w:before="0" w:line="240" w:lineRule="auto"/>
        <w:ind w:left="5040" w:right="278"/>
        <w:jc w:val="center"/>
        <w:rPr>
          <w:rFonts w:ascii="Times New Roman" w:eastAsia="Times New Roman" w:hAnsi="Times New Roman" w:cs="Times New Roman"/>
          <w:color w:val="2E7116" w:themeColor="accent3" w:themeShade="80"/>
          <w:sz w:val="28"/>
          <w:szCs w:val="28"/>
        </w:rPr>
      </w:pPr>
      <w:r w:rsidRPr="00BB0662">
        <w:rPr>
          <w:rFonts w:ascii="Times New Roman" w:hAnsi="Times New Roman"/>
          <w:color w:val="2E7116" w:themeColor="accent3" w:themeShade="80"/>
          <w:sz w:val="40"/>
          <w:szCs w:val="40"/>
        </w:rPr>
        <w:t xml:space="preserve"> 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>Выполнил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>:</w:t>
      </w:r>
    </w:p>
    <w:p w14:paraId="6F2C6839" w14:textId="58DDD6F7" w:rsidR="00DA3BD9" w:rsidRDefault="00BF7B79">
      <w:pPr>
        <w:pStyle w:val="a7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Pr="00E973C8">
        <w:rPr>
          <w:rFonts w:ascii="Times New Roman" w:hAnsi="Times New Roman"/>
          <w:sz w:val="28"/>
          <w:szCs w:val="28"/>
        </w:rPr>
        <w:t xml:space="preserve">  </w:t>
      </w:r>
      <w:r w:rsidR="00E973C8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Студент группы СБУ</w:t>
      </w:r>
      <w:r w:rsidRPr="00E973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221</w:t>
      </w:r>
    </w:p>
    <w:p w14:paraId="15A733BE" w14:textId="1D273FF6" w:rsidR="00DA3BD9" w:rsidRDefault="00BF7B7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</w:t>
      </w:r>
      <w:r w:rsidRPr="00E973C8">
        <w:rPr>
          <w:rFonts w:ascii="Times New Roman" w:hAnsi="Times New Roman"/>
          <w:sz w:val="28"/>
          <w:szCs w:val="28"/>
        </w:rPr>
        <w:t xml:space="preserve">    </w:t>
      </w:r>
      <w:r w:rsidR="00E973C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Шарафанович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Денис</w:t>
      </w:r>
    </w:p>
    <w:p w14:paraId="4A78BC31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D8782C" w14:textId="77777777" w:rsidR="00DA3BD9" w:rsidRDefault="00DA3BD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6F7B1" w14:textId="77777777" w:rsidR="00DA3BD9" w:rsidRPr="00BB0662" w:rsidRDefault="00BF7B79">
      <w:pPr>
        <w:pStyle w:val="a7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color w:val="2E7116" w:themeColor="accent3" w:themeShade="80"/>
          <w:sz w:val="28"/>
          <w:szCs w:val="28"/>
        </w:rPr>
      </w:pP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 xml:space="preserve">                                                                    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 xml:space="preserve">   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>Проверил</w:t>
      </w:r>
      <w:r w:rsidRPr="00BB0662">
        <w:rPr>
          <w:rFonts w:ascii="Times New Roman" w:hAnsi="Times New Roman"/>
          <w:color w:val="2E7116" w:themeColor="accent3" w:themeShade="80"/>
          <w:sz w:val="28"/>
          <w:szCs w:val="28"/>
        </w:rPr>
        <w:t>:</w:t>
      </w:r>
    </w:p>
    <w:p w14:paraId="35D3F344" w14:textId="77777777" w:rsidR="00E973C8" w:rsidRDefault="00BF7B79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</w:t>
      </w:r>
      <w:r w:rsidRPr="00E973C8"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Свищёв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Алексей</w:t>
      </w:r>
    </w:p>
    <w:p w14:paraId="695FAC92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537065A8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756ADAEA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560835E3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163B69CC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0E0D30A0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7E1A9B0B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653E5B3A" w14:textId="77777777" w:rsidR="00E973C8" w:rsidRDefault="00E973C8">
      <w:pPr>
        <w:pStyle w:val="a7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</w:rPr>
      </w:pPr>
    </w:p>
    <w:p w14:paraId="297192E6" w14:textId="77777777" w:rsidR="00BB0662" w:rsidRDefault="00BB0662" w:rsidP="00E973C8">
      <w:pPr>
        <w:pStyle w:val="a7"/>
        <w:spacing w:before="0" w:line="240" w:lineRule="auto"/>
        <w:ind w:right="278"/>
        <w:jc w:val="center"/>
        <w:rPr>
          <w:rFonts w:ascii="Arial Unicode MS" w:hAnsi="Arial Unicode MS"/>
          <w:sz w:val="28"/>
          <w:szCs w:val="28"/>
        </w:rPr>
      </w:pPr>
    </w:p>
    <w:p w14:paraId="0E4BFEF6" w14:textId="3C29C4D9" w:rsidR="00E973C8" w:rsidRDefault="00E973C8" w:rsidP="00E973C8">
      <w:pPr>
        <w:pStyle w:val="a7"/>
        <w:spacing w:before="0" w:line="240" w:lineRule="auto"/>
        <w:ind w:right="278"/>
        <w:jc w:val="center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Новокузнецк</w:t>
      </w:r>
    </w:p>
    <w:p w14:paraId="07D914A0" w14:textId="61EE7318" w:rsidR="00DA3BD9" w:rsidRDefault="00E973C8" w:rsidP="00E973C8">
      <w:pPr>
        <w:pStyle w:val="a7"/>
        <w:spacing w:before="0" w:line="240" w:lineRule="auto"/>
        <w:ind w:right="278"/>
        <w:jc w:val="center"/>
      </w:pPr>
      <w:r>
        <w:rPr>
          <w:rFonts w:ascii="Arial Unicode MS" w:hAnsi="Arial Unicode MS"/>
          <w:sz w:val="28"/>
          <w:szCs w:val="28"/>
        </w:rPr>
        <w:t>2022 г.</w:t>
      </w:r>
      <w:r w:rsidR="00BF7B79">
        <w:rPr>
          <w:rFonts w:ascii="Arial Unicode MS" w:hAnsi="Arial Unicode MS"/>
          <w:sz w:val="28"/>
          <w:szCs w:val="28"/>
        </w:rPr>
        <w:br w:type="page"/>
      </w:r>
    </w:p>
    <w:p w14:paraId="2DF8F101" w14:textId="77777777" w:rsidR="00DA3BD9" w:rsidRDefault="00BF7B79">
      <w:pPr>
        <w:pStyle w:val="a8"/>
      </w:pPr>
      <w:r>
        <w:rPr>
          <w:rFonts w:ascii="Times New Roman" w:hAnsi="Times New Roman"/>
          <w:b/>
          <w:bCs/>
          <w:sz w:val="34"/>
          <w:szCs w:val="34"/>
        </w:rPr>
        <w:lastRenderedPageBreak/>
        <w:t>Содержание</w:t>
      </w:r>
      <w:r>
        <w:t xml:space="preserve"> </w:t>
      </w:r>
    </w:p>
    <w:p w14:paraId="424273A7" w14:textId="77777777" w:rsidR="00DA3BD9" w:rsidRDefault="00DA3BD9">
      <w:pPr>
        <w:pStyle w:val="a8"/>
      </w:pPr>
    </w:p>
    <w:p w14:paraId="0A5BA1AB" w14:textId="77777777" w:rsidR="00DA3BD9" w:rsidRDefault="00BF7B79">
      <w:pPr>
        <w:pStyle w:val="aa"/>
      </w:pPr>
      <w:r>
        <w:fldChar w:fldCharType="begin"/>
      </w:r>
      <w:r>
        <w:instrText xml:space="preserve"> TOC \t "Подзаголовок, 1"</w:instrText>
      </w:r>
      <w:r>
        <w:fldChar w:fldCharType="separate"/>
      </w:r>
    </w:p>
    <w:p w14:paraId="7855C1FC" w14:textId="77777777" w:rsidR="00DA3BD9" w:rsidRDefault="00BF7B79">
      <w:pPr>
        <w:pStyle w:val="1"/>
      </w:pPr>
      <w:r>
        <w:rPr>
          <w:rFonts w:eastAsia="Arial Unicode MS" w:cs="Arial Unicode MS"/>
        </w:rPr>
        <w:t>Хранение информаци на компьютере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CFFC87A" w14:textId="77777777" w:rsidR="00DA3BD9" w:rsidRDefault="00BF7B79">
      <w:pPr>
        <w:pStyle w:val="1"/>
      </w:pPr>
      <w:r>
        <w:rPr>
          <w:rFonts w:eastAsia="Arial Unicode MS" w:cs="Arial Unicode MS"/>
        </w:rPr>
        <w:t>Бюджетный компьютер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BBAA166" w14:textId="77777777" w:rsidR="00DA3BD9" w:rsidRDefault="00BF7B79">
      <w:pPr>
        <w:pStyle w:val="1"/>
      </w:pPr>
      <w:r>
        <w:rPr>
          <w:rFonts w:eastAsia="Arial Unicode MS" w:cs="Arial Unicode MS"/>
        </w:rPr>
        <w:t>Игровой компьютер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1CE9EEB" w14:textId="77777777" w:rsidR="00DA3BD9" w:rsidRDefault="00BF7B79">
      <w:pPr>
        <w:pStyle w:val="1"/>
      </w:pPr>
      <w:r>
        <w:rPr>
          <w:rFonts w:eastAsia="Arial Unicode MS" w:cs="Arial Unicode MS"/>
        </w:rPr>
        <w:t>Сервер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EB3878A" w14:textId="77777777" w:rsidR="00DA3BD9" w:rsidRDefault="00BF7B79">
      <w:pPr>
        <w:pStyle w:val="aa"/>
      </w:pPr>
      <w:r>
        <w:fldChar w:fldCharType="end"/>
      </w:r>
      <w:r>
        <w:rPr>
          <w:rFonts w:ascii="Arial Unicode MS" w:eastAsia="Arial Unicode MS" w:hAnsi="Arial Unicode MS" w:cs="Arial Unicode MS"/>
        </w:rPr>
        <w:br w:type="page"/>
      </w:r>
    </w:p>
    <w:p w14:paraId="4863C819" w14:textId="2F30408C" w:rsidR="00DA3BD9" w:rsidRDefault="00BF7B79">
      <w:pPr>
        <w:pStyle w:val="a9"/>
        <w:rPr>
          <w:rFonts w:ascii="Times New Roman" w:eastAsia="Times New Roman" w:hAnsi="Times New Roman" w:cs="Times New Roman"/>
        </w:rPr>
      </w:pPr>
      <w:bookmarkStart w:id="0" w:name="_Toc"/>
      <w:r>
        <w:rPr>
          <w:rFonts w:ascii="Times New Roman" w:hAnsi="Times New Roman"/>
        </w:rPr>
        <w:lastRenderedPageBreak/>
        <w:t xml:space="preserve">Хранение </w:t>
      </w:r>
      <w:r w:rsidR="00E973C8">
        <w:rPr>
          <w:rFonts w:ascii="Times New Roman" w:hAnsi="Times New Roman"/>
        </w:rPr>
        <w:t>информации</w:t>
      </w:r>
      <w:r>
        <w:rPr>
          <w:rFonts w:ascii="Times New Roman" w:hAnsi="Times New Roman"/>
        </w:rPr>
        <w:t xml:space="preserve"> на компьютере</w:t>
      </w:r>
      <w:bookmarkEnd w:id="0"/>
    </w:p>
    <w:p w14:paraId="37003070" w14:textId="77777777" w:rsidR="00DA3BD9" w:rsidRDefault="00DA3BD9">
      <w:pPr>
        <w:pStyle w:val="aa"/>
      </w:pPr>
    </w:p>
    <w:p w14:paraId="1D4F0BDC" w14:textId="77777777" w:rsidR="00DA3BD9" w:rsidRDefault="00BF7B79">
      <w:pPr>
        <w:pStyle w:val="aa"/>
      </w:pPr>
      <w:r>
        <w:rPr>
          <w:rFonts w:eastAsia="Arial Unicode MS" w:cs="Arial Unicode MS"/>
        </w:rPr>
        <w:t xml:space="preserve">Жесткие диски </w:t>
      </w:r>
      <w:r>
        <w:rPr>
          <w:rFonts w:eastAsia="Arial Unicode MS" w:cs="Arial Unicode MS"/>
        </w:rPr>
        <w:t>(HDD)</w:t>
      </w:r>
      <w:r>
        <w:rPr>
          <w:rFonts w:eastAsia="Arial Unicode MS" w:cs="Arial Unicode MS"/>
        </w:rPr>
        <w:t> — традиционные магнитные дисковые накопители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которые используются уже не одно десятилетие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Емкость жестких дисков варьируется от гигабайтов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ГБ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 xml:space="preserve">до терабайтов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ТБ</w:t>
      </w:r>
      <w:r>
        <w:rPr>
          <w:rFonts w:eastAsia="Arial Unicode MS" w:cs="Arial Unicode MS"/>
        </w:rPr>
        <w:t xml:space="preserve">). </w:t>
      </w:r>
      <w:r>
        <w:rPr>
          <w:rFonts w:eastAsia="Arial Unicode MS" w:cs="Arial Unicode MS"/>
        </w:rPr>
        <w:t>Скорость вращения такого диска измеряется в оборотах в минуту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Это скорость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 которой вращается шпиндель с пластинами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на которых записаны данные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Чем выше скорость вращения шпиндел</w:t>
      </w:r>
      <w:r>
        <w:rPr>
          <w:rFonts w:eastAsia="Arial Unicode MS" w:cs="Arial Unicode MS"/>
        </w:rPr>
        <w:t>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тем быстрее жесткий диск получает данные с пластин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Наиболее широкое распространение получили жесткие диски со скоростью вращения </w:t>
      </w:r>
      <w:r>
        <w:rPr>
          <w:rFonts w:eastAsia="Arial Unicode MS" w:cs="Arial Unicode MS"/>
        </w:rPr>
        <w:t xml:space="preserve">5400, 7200 </w:t>
      </w:r>
      <w:r>
        <w:rPr>
          <w:rFonts w:eastAsia="Arial Unicode MS" w:cs="Arial Unicode MS"/>
        </w:rPr>
        <w:t xml:space="preserve">и </w:t>
      </w:r>
      <w:r>
        <w:rPr>
          <w:rFonts w:eastAsia="Arial Unicode MS" w:cs="Arial Unicode MS"/>
        </w:rPr>
        <w:t xml:space="preserve">10000 </w:t>
      </w:r>
      <w:r>
        <w:rPr>
          <w:rFonts w:eastAsia="Arial Unicode MS" w:cs="Arial Unicode MS"/>
        </w:rPr>
        <w:t>оборотов в минуту</w:t>
      </w:r>
      <w:r>
        <w:rPr>
          <w:rFonts w:eastAsia="Arial Unicode MS" w:cs="Arial Unicode MS"/>
        </w:rPr>
        <w:t>.</w:t>
      </w:r>
    </w:p>
    <w:p w14:paraId="7C86C239" w14:textId="77777777" w:rsidR="00DA3BD9" w:rsidRDefault="00DA3BD9">
      <w:pPr>
        <w:pStyle w:val="aa"/>
      </w:pPr>
    </w:p>
    <w:p w14:paraId="58D5F39A" w14:textId="77777777" w:rsidR="00DA3BD9" w:rsidRDefault="00BF7B79">
      <w:pPr>
        <w:pStyle w:val="aa"/>
      </w:pPr>
      <w:r>
        <w:rPr>
          <w:rFonts w:eastAsia="Arial Unicode MS" w:cs="Arial Unicode MS"/>
        </w:rPr>
        <w:t xml:space="preserve">Твердотельные накопители </w:t>
      </w:r>
      <w:r>
        <w:rPr>
          <w:rFonts w:eastAsia="Arial Unicode MS" w:cs="Arial Unicode MS"/>
        </w:rPr>
        <w:t>(SSD)</w:t>
      </w:r>
      <w:r>
        <w:rPr>
          <w:rFonts w:eastAsia="Arial Unicode MS" w:cs="Arial Unicode MS"/>
        </w:rPr>
        <w:t> — энергонезависимые запоминающие устройства для хране</w:t>
      </w:r>
      <w:r>
        <w:rPr>
          <w:rFonts w:eastAsia="Arial Unicode MS" w:cs="Arial Unicode MS"/>
        </w:rPr>
        <w:t>ния данных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Они работают намного быстрее магнитных жестких дисков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Емкость таких дисков варьируется от гигабайтов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ГБ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 xml:space="preserve">до терабайтов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ТБ</w:t>
      </w:r>
      <w:r>
        <w:rPr>
          <w:rFonts w:eastAsia="Arial Unicode MS" w:cs="Arial Unicode MS"/>
        </w:rPr>
        <w:t xml:space="preserve">). </w:t>
      </w:r>
      <w:r>
        <w:rPr>
          <w:rFonts w:eastAsia="Arial Unicode MS" w:cs="Arial Unicode MS"/>
        </w:rPr>
        <w:t>В твердотельных накопителях отсутствуют подвижные детали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поэтому они абсолютно бесшумные и более </w:t>
      </w:r>
      <w:proofErr w:type="spellStart"/>
      <w:r>
        <w:rPr>
          <w:rFonts w:eastAsia="Arial Unicode MS" w:cs="Arial Unicode MS"/>
        </w:rPr>
        <w:t>энергоэффективные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а также выделяют меньше тепла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чем магнитные жесткие диски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Носители </w:t>
      </w:r>
      <w:r>
        <w:rPr>
          <w:rFonts w:eastAsia="Arial Unicode MS" w:cs="Arial Unicode MS"/>
        </w:rPr>
        <w:t xml:space="preserve">SSD </w:t>
      </w:r>
      <w:r>
        <w:rPr>
          <w:rFonts w:eastAsia="Arial Unicode MS" w:cs="Arial Unicode MS"/>
        </w:rPr>
        <w:t xml:space="preserve">имеют такие же </w:t>
      </w:r>
      <w:proofErr w:type="spellStart"/>
      <w:r>
        <w:rPr>
          <w:rFonts w:eastAsia="Arial Unicode MS" w:cs="Arial Unicode MS"/>
        </w:rPr>
        <w:t>формфакторы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и магнитные жесткие диски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 стремительно вытесняют последние с рынка устройств хранения данных</w:t>
      </w:r>
      <w:r>
        <w:rPr>
          <w:rFonts w:eastAsia="Arial Unicode MS" w:cs="Arial Unicode MS"/>
        </w:rPr>
        <w:t>.</w:t>
      </w:r>
    </w:p>
    <w:p w14:paraId="22EF2E31" w14:textId="77777777" w:rsidR="00DA3BD9" w:rsidRDefault="00DA3BD9">
      <w:pPr>
        <w:pStyle w:val="aa"/>
      </w:pPr>
    </w:p>
    <w:p w14:paraId="4CCBE012" w14:textId="4487EB9A" w:rsidR="00DA3BD9" w:rsidRDefault="00BF7B79">
      <w:pPr>
        <w:pStyle w:val="aa"/>
      </w:pPr>
      <w:r>
        <w:rPr>
          <w:rFonts w:eastAsia="Arial Unicode MS" w:cs="Arial Unicode MS"/>
        </w:rPr>
        <w:t>Далее на примерах трех типов конфигураций компьютера</w:t>
      </w:r>
      <w:r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разберёмся в каком случае более рационально использовать тот или иной тип накопителей данных</w:t>
      </w:r>
      <w:r>
        <w:rPr>
          <w:rFonts w:eastAsia="Arial Unicode MS" w:cs="Arial Unicode MS"/>
        </w:rPr>
        <w:t xml:space="preserve">. </w:t>
      </w:r>
      <w:r w:rsidR="00E973C8">
        <w:rPr>
          <w:rFonts w:eastAsia="Arial Unicode MS" w:cs="Arial Unicode MS"/>
        </w:rPr>
        <w:t>Первая конфигурация — это</w:t>
      </w:r>
      <w:r>
        <w:rPr>
          <w:rFonts w:eastAsia="Arial Unicode MS" w:cs="Arial Unicode MS"/>
        </w:rPr>
        <w:t xml:space="preserve"> как всегда </w:t>
      </w:r>
      <w:r>
        <w:rPr>
          <w:rFonts w:eastAsia="Arial Unicode MS" w:cs="Arial Unicode MS"/>
        </w:rPr>
        <w:t>"</w:t>
      </w:r>
      <w:r>
        <w:rPr>
          <w:rFonts w:eastAsia="Arial Unicode MS" w:cs="Arial Unicode MS"/>
        </w:rPr>
        <w:t>Бюджетная сборка</w:t>
      </w:r>
      <w:r>
        <w:rPr>
          <w:rFonts w:eastAsia="Arial Unicode MS" w:cs="Arial Unicode MS"/>
        </w:rPr>
        <w:t xml:space="preserve">", </w:t>
      </w:r>
      <w:r>
        <w:rPr>
          <w:rFonts w:eastAsia="Arial Unicode MS" w:cs="Arial Unicode MS"/>
        </w:rPr>
        <w:t xml:space="preserve">вторая </w:t>
      </w:r>
      <w:r>
        <w:rPr>
          <w:rFonts w:eastAsia="Arial Unicode MS" w:cs="Arial Unicode MS"/>
        </w:rPr>
        <w:t>"</w:t>
      </w:r>
      <w:r>
        <w:rPr>
          <w:rFonts w:eastAsia="Arial Unicode MS" w:cs="Arial Unicode MS"/>
        </w:rPr>
        <w:t>Игровой компьютер</w:t>
      </w:r>
      <w:r>
        <w:rPr>
          <w:rFonts w:eastAsia="Arial Unicode MS" w:cs="Arial Unicode MS"/>
        </w:rPr>
        <w:t xml:space="preserve">", </w:t>
      </w:r>
      <w:r>
        <w:rPr>
          <w:rFonts w:eastAsia="Arial Unicode MS" w:cs="Arial Unicode MS"/>
        </w:rPr>
        <w:t xml:space="preserve">и </w:t>
      </w:r>
      <w:r w:rsidR="00E973C8">
        <w:rPr>
          <w:rFonts w:eastAsia="Arial Unicode MS" w:cs="Arial Unicode MS"/>
        </w:rPr>
        <w:t>третья сборка — это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"</w:t>
      </w:r>
      <w:r>
        <w:rPr>
          <w:rFonts w:eastAsia="Arial Unicode MS" w:cs="Arial Unicode MS"/>
        </w:rPr>
        <w:t>Сервер</w:t>
      </w:r>
      <w:r>
        <w:rPr>
          <w:rFonts w:eastAsia="Arial Unicode MS" w:cs="Arial Unicode MS"/>
        </w:rPr>
        <w:t>".</w:t>
      </w:r>
      <w:r>
        <w:rPr>
          <w:rFonts w:ascii="Arial Unicode MS" w:eastAsia="Arial Unicode MS" w:hAnsi="Arial Unicode MS" w:cs="Arial Unicode MS"/>
        </w:rPr>
        <w:br w:type="page"/>
      </w:r>
    </w:p>
    <w:p w14:paraId="445FFD50" w14:textId="77777777" w:rsidR="00DA3BD9" w:rsidRDefault="00BF7B79">
      <w:pPr>
        <w:pStyle w:val="a9"/>
      </w:pPr>
      <w:bookmarkStart w:id="1" w:name="_Toc1"/>
      <w:r>
        <w:rPr>
          <w:rFonts w:eastAsia="Arial Unicode MS" w:cs="Arial Unicode MS"/>
        </w:rPr>
        <w:lastRenderedPageBreak/>
        <w:t>Бюджетный компьютер</w:t>
      </w:r>
      <w:bookmarkEnd w:id="1"/>
    </w:p>
    <w:p w14:paraId="3185B9AF" w14:textId="77777777" w:rsidR="00DA3BD9" w:rsidRDefault="00DA3BD9">
      <w:pPr>
        <w:pStyle w:val="aa"/>
      </w:pPr>
    </w:p>
    <w:p w14:paraId="72313D52" w14:textId="38AE7896" w:rsidR="00DA3BD9" w:rsidRDefault="00BF7B79">
      <w:pPr>
        <w:pStyle w:val="aa"/>
      </w:pPr>
      <w:r>
        <w:rPr>
          <w:rFonts w:eastAsia="Arial Unicode MS" w:cs="Arial Unicode MS"/>
        </w:rPr>
        <w:t xml:space="preserve">При выборе </w:t>
      </w:r>
      <w:r>
        <w:rPr>
          <w:rFonts w:eastAsia="Arial Unicode MS" w:cs="Arial Unicode MS"/>
        </w:rPr>
        <w:t>накопителя для бюджетного компьютера не следует гнаться за передовыми технологиями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лучше выбрать проверенные временем варианты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наилучшим решением станет обратить внимание </w:t>
      </w:r>
      <w:r w:rsidR="00E973C8">
        <w:rPr>
          <w:rFonts w:eastAsia="Arial Unicode MS" w:cs="Arial Unicode MS"/>
        </w:rPr>
        <w:t>на HDD</w:t>
      </w:r>
      <w:r w:rsidRPr="00E973C8">
        <w:rPr>
          <w:rFonts w:eastAsia="Arial Unicode MS" w:cs="Arial Unicode MS"/>
        </w:rPr>
        <w:t xml:space="preserve"> - </w:t>
      </w:r>
      <w:r>
        <w:rPr>
          <w:rFonts w:eastAsia="Arial Unicode MS" w:cs="Arial Unicode MS"/>
        </w:rPr>
        <w:t>диски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Связанно это с тем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такие накопители отличаются относительно н</w:t>
      </w:r>
      <w:r>
        <w:rPr>
          <w:rFonts w:eastAsia="Arial Unicode MS" w:cs="Arial Unicode MS"/>
        </w:rPr>
        <w:t>е высокой стоимостью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однако в повседневном использовании они ничем не уступают </w:t>
      </w:r>
      <w:r>
        <w:rPr>
          <w:rFonts w:eastAsia="Arial Unicode MS" w:cs="Arial Unicode MS"/>
          <w:lang w:val="en-US"/>
        </w:rPr>
        <w:t>SSD</w:t>
      </w:r>
      <w:r>
        <w:rPr>
          <w:rFonts w:eastAsia="Arial Unicode MS" w:cs="Arial Unicode MS"/>
        </w:rPr>
        <w:t xml:space="preserve"> - </w:t>
      </w:r>
      <w:r>
        <w:rPr>
          <w:rFonts w:eastAsia="Arial Unicode MS" w:cs="Arial Unicode MS"/>
        </w:rPr>
        <w:t>дискам</w:t>
      </w:r>
      <w:r>
        <w:rPr>
          <w:rFonts w:eastAsia="Arial Unicode MS" w:cs="Arial Unicode MS"/>
        </w:rPr>
        <w:t xml:space="preserve">, </w:t>
      </w:r>
      <w:r w:rsidR="00E973C8">
        <w:rPr>
          <w:rFonts w:eastAsia="Arial Unicode MS" w:cs="Arial Unicode MS"/>
        </w:rPr>
        <w:t>разумеется,</w:t>
      </w:r>
      <w:r>
        <w:rPr>
          <w:rFonts w:eastAsia="Arial Unicode MS" w:cs="Arial Unicode MS"/>
        </w:rPr>
        <w:t xml:space="preserve"> при условии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компьютер будет использоваться для работы с легковесными программами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Выбор в большей степени ляжет на общий объём диска и его скорост</w:t>
      </w:r>
      <w:r>
        <w:rPr>
          <w:rFonts w:eastAsia="Arial Unicode MS" w:cs="Arial Unicode MS"/>
        </w:rPr>
        <w:t>ь работы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Рассмотри одни из самых доступных </w:t>
      </w:r>
      <w:r>
        <w:rPr>
          <w:rFonts w:eastAsia="Arial Unicode MS" w:cs="Arial Unicode MS"/>
          <w:lang w:val="en-US"/>
        </w:rPr>
        <w:t xml:space="preserve">HHD - </w:t>
      </w:r>
      <w:r>
        <w:rPr>
          <w:rFonts w:eastAsia="Arial Unicode MS" w:cs="Arial Unicode MS"/>
        </w:rPr>
        <w:t>дисков на рынке</w:t>
      </w:r>
      <w:r>
        <w:rPr>
          <w:rFonts w:eastAsia="Arial Unicode MS" w:cs="Arial Unicode MS"/>
        </w:rPr>
        <w:t>:</w:t>
      </w:r>
    </w:p>
    <w:p w14:paraId="660A6F51" w14:textId="77777777" w:rsidR="00DA3BD9" w:rsidRDefault="00BF7B79">
      <w:pPr>
        <w:pStyle w:val="aa"/>
        <w:numPr>
          <w:ilvl w:val="0"/>
          <w:numId w:val="2"/>
        </w:numPr>
      </w:pPr>
      <w:r>
        <w:rPr>
          <w:rFonts w:eastAsia="Arial Unicode MS" w:cs="Arial Unicode MS"/>
          <w:color w:val="B51700"/>
        </w:rPr>
        <w:t>1</w:t>
      </w:r>
      <w:r>
        <w:rPr>
          <w:rFonts w:eastAsia="Arial Unicode MS" w:cs="Arial Unicode MS"/>
        </w:rPr>
        <w:t xml:space="preserve"> ТБ Жесткий диск </w:t>
      </w:r>
      <w:r>
        <w:rPr>
          <w:rFonts w:eastAsia="Arial Unicode MS" w:cs="Arial Unicode MS"/>
          <w:lang w:val="pt-PT"/>
        </w:rPr>
        <w:t xml:space="preserve">Toshiba P300 [HDWD110EZSTA] [SATA III, 6 </w:t>
      </w:r>
      <w:r>
        <w:rPr>
          <w:rFonts w:eastAsia="Arial Unicode MS" w:cs="Arial Unicode MS"/>
        </w:rPr>
        <w:t>Гбит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с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color w:val="B51700"/>
        </w:rPr>
        <w:t>7200</w:t>
      </w:r>
      <w:r>
        <w:rPr>
          <w:rFonts w:eastAsia="Arial Unicode MS" w:cs="Arial Unicode MS"/>
        </w:rPr>
        <w:t xml:space="preserve"> об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мин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кэш память </w:t>
      </w:r>
      <w:r>
        <w:rPr>
          <w:rFonts w:eastAsia="Arial Unicode MS" w:cs="Arial Unicode MS"/>
        </w:rPr>
        <w:t xml:space="preserve">- 64 </w:t>
      </w:r>
      <w:proofErr w:type="gramStart"/>
      <w:r>
        <w:rPr>
          <w:rFonts w:eastAsia="Arial Unicode MS" w:cs="Arial Unicode MS"/>
        </w:rPr>
        <w:t>МБ</w:t>
      </w:r>
      <w:r>
        <w:rPr>
          <w:rFonts w:eastAsia="Arial Unicode MS" w:cs="Arial Unicode MS"/>
          <w:lang w:val="pt-PT"/>
        </w:rPr>
        <w:t>]</w:t>
      </w:r>
      <w:r>
        <w:rPr>
          <w:rFonts w:eastAsia="Arial Unicode MS" w:cs="Arial Unicode MS"/>
        </w:rPr>
        <w:t xml:space="preserve">   </w:t>
      </w:r>
      <w:proofErr w:type="gramEnd"/>
      <w:r>
        <w:rPr>
          <w:rFonts w:eastAsia="Arial Unicode MS" w:cs="Arial Unicode MS"/>
        </w:rPr>
        <w:t xml:space="preserve">-   </w:t>
      </w:r>
      <w:r>
        <w:rPr>
          <w:rFonts w:eastAsia="Arial Unicode MS" w:cs="Arial Unicode MS"/>
          <w:color w:val="B51700"/>
        </w:rPr>
        <w:t>4850</w:t>
      </w:r>
      <w:r>
        <w:rPr>
          <w:rFonts w:eastAsia="Arial Unicode MS" w:cs="Arial Unicode MS"/>
        </w:rPr>
        <w:t xml:space="preserve"> 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</w:t>
      </w:r>
      <w:r>
        <w:rPr>
          <w:rFonts w:eastAsia="Arial Unicode MS" w:cs="Arial Unicode MS"/>
        </w:rPr>
        <w:t>.</w:t>
      </w:r>
    </w:p>
    <w:p w14:paraId="395D726F" w14:textId="77777777" w:rsidR="00DA3BD9" w:rsidRDefault="00BF7B79">
      <w:pPr>
        <w:pStyle w:val="aa"/>
        <w:numPr>
          <w:ilvl w:val="0"/>
          <w:numId w:val="2"/>
        </w:numPr>
      </w:pPr>
      <w:r>
        <w:rPr>
          <w:rFonts w:eastAsia="Arial Unicode MS" w:cs="Arial Unicode MS"/>
          <w:color w:val="B51700"/>
        </w:rPr>
        <w:t>2</w:t>
      </w:r>
      <w:r>
        <w:rPr>
          <w:rFonts w:eastAsia="Arial Unicode MS" w:cs="Arial Unicode MS"/>
        </w:rPr>
        <w:t xml:space="preserve"> ТБ Жесткий диск </w:t>
      </w:r>
      <w:r>
        <w:rPr>
          <w:rFonts w:eastAsia="Arial Unicode MS" w:cs="Arial Unicode MS"/>
          <w:lang w:val="en-US"/>
        </w:rPr>
        <w:t>WD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Blue</w:t>
      </w:r>
      <w:r w:rsidRPr="00E973C8">
        <w:rPr>
          <w:rFonts w:eastAsia="Arial Unicode MS" w:cs="Arial Unicode MS"/>
        </w:rPr>
        <w:t xml:space="preserve"> [</w:t>
      </w:r>
      <w:r>
        <w:rPr>
          <w:rFonts w:eastAsia="Arial Unicode MS" w:cs="Arial Unicode MS"/>
          <w:lang w:val="en-US"/>
        </w:rPr>
        <w:t>WD</w:t>
      </w:r>
      <w:r w:rsidRPr="00E973C8">
        <w:rPr>
          <w:rFonts w:eastAsia="Arial Unicode MS" w:cs="Arial Unicode MS"/>
        </w:rPr>
        <w:t>20</w:t>
      </w:r>
      <w:r>
        <w:rPr>
          <w:rFonts w:eastAsia="Arial Unicode MS" w:cs="Arial Unicode MS"/>
          <w:lang w:val="en-US"/>
        </w:rPr>
        <w:t>EZRZ</w:t>
      </w:r>
      <w:r w:rsidRPr="00E973C8">
        <w:rPr>
          <w:rFonts w:eastAsia="Arial Unicode MS" w:cs="Arial Unicode MS"/>
        </w:rPr>
        <w:t>] [</w:t>
      </w:r>
      <w:r>
        <w:rPr>
          <w:rFonts w:eastAsia="Arial Unicode MS" w:cs="Arial Unicode MS"/>
          <w:lang w:val="en-US"/>
        </w:rPr>
        <w:t>SATA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III</w:t>
      </w:r>
      <w:r w:rsidRPr="00E973C8">
        <w:rPr>
          <w:rFonts w:eastAsia="Arial Unicode MS" w:cs="Arial Unicode MS"/>
        </w:rPr>
        <w:t xml:space="preserve">, 6 </w:t>
      </w:r>
      <w:r>
        <w:rPr>
          <w:rFonts w:eastAsia="Arial Unicode MS" w:cs="Arial Unicode MS"/>
        </w:rPr>
        <w:t>Гбит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с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color w:val="B51700"/>
        </w:rPr>
        <w:t>5400</w:t>
      </w:r>
      <w:r>
        <w:rPr>
          <w:rFonts w:eastAsia="Arial Unicode MS" w:cs="Arial Unicode MS"/>
        </w:rPr>
        <w:t xml:space="preserve"> об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мин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кэш память </w:t>
      </w:r>
      <w:r>
        <w:rPr>
          <w:rFonts w:eastAsia="Arial Unicode MS" w:cs="Arial Unicode MS"/>
        </w:rPr>
        <w:t xml:space="preserve">- 64 </w:t>
      </w:r>
      <w:proofErr w:type="gramStart"/>
      <w:r>
        <w:rPr>
          <w:rFonts w:eastAsia="Arial Unicode MS" w:cs="Arial Unicode MS"/>
        </w:rPr>
        <w:t>МБ</w:t>
      </w:r>
      <w:r>
        <w:rPr>
          <w:rFonts w:eastAsia="Arial Unicode MS" w:cs="Arial Unicode MS"/>
          <w:lang w:val="pt-PT"/>
        </w:rPr>
        <w:t>]</w:t>
      </w:r>
      <w:r>
        <w:rPr>
          <w:rFonts w:eastAsia="Arial Unicode MS" w:cs="Arial Unicode MS"/>
        </w:rPr>
        <w:t xml:space="preserve">   </w:t>
      </w:r>
      <w:proofErr w:type="gramEnd"/>
      <w:r>
        <w:rPr>
          <w:rFonts w:eastAsia="Arial Unicode MS" w:cs="Arial Unicode MS"/>
        </w:rPr>
        <w:t xml:space="preserve">-   </w:t>
      </w:r>
      <w:r>
        <w:rPr>
          <w:rFonts w:eastAsia="Arial Unicode MS" w:cs="Arial Unicode MS"/>
          <w:color w:val="B51700"/>
        </w:rPr>
        <w:t>4900</w:t>
      </w:r>
      <w:r>
        <w:rPr>
          <w:rFonts w:eastAsia="Arial Unicode MS" w:cs="Arial Unicode MS"/>
        </w:rPr>
        <w:t xml:space="preserve"> 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</w:t>
      </w:r>
      <w:r>
        <w:rPr>
          <w:rFonts w:eastAsia="Arial Unicode MS" w:cs="Arial Unicode MS"/>
        </w:rPr>
        <w:t>.</w:t>
      </w:r>
    </w:p>
    <w:p w14:paraId="50FBD767" w14:textId="77777777" w:rsidR="00DA3BD9" w:rsidRDefault="00BF7B79">
      <w:pPr>
        <w:pStyle w:val="aa"/>
      </w:pPr>
      <w:r>
        <w:rPr>
          <w:rFonts w:eastAsia="Arial Unicode MS" w:cs="Arial Unicode MS"/>
        </w:rPr>
        <w:t xml:space="preserve">Как видим не смотря на то что </w:t>
      </w:r>
      <w:r>
        <w:rPr>
          <w:rFonts w:eastAsia="Arial Unicode MS" w:cs="Arial Unicode MS"/>
          <w:lang w:val="en-US"/>
        </w:rPr>
        <w:t>WD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Blue</w:t>
      </w:r>
      <w:r>
        <w:rPr>
          <w:rFonts w:eastAsia="Arial Unicode MS" w:cs="Arial Unicode MS"/>
        </w:rPr>
        <w:t xml:space="preserve"> в </w:t>
      </w:r>
      <w:r>
        <w:rPr>
          <w:rFonts w:eastAsia="Arial Unicode MS" w:cs="Arial Unicode MS"/>
        </w:rPr>
        <w:t xml:space="preserve">2 </w:t>
      </w:r>
      <w:r>
        <w:rPr>
          <w:rFonts w:eastAsia="Arial Unicode MS" w:cs="Arial Unicode MS"/>
        </w:rPr>
        <w:t>раза больше по объёму</w:t>
      </w:r>
      <w:r w:rsidRPr="00E973C8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данные диски практически не отличаются в цене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связанно это с тем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что диск от </w:t>
      </w:r>
      <w:r>
        <w:rPr>
          <w:rFonts w:eastAsia="Arial Unicode MS" w:cs="Arial Unicode MS"/>
          <w:lang w:val="en-US"/>
        </w:rPr>
        <w:t>Toshiba</w:t>
      </w:r>
      <w:r>
        <w:rPr>
          <w:rFonts w:eastAsia="Arial Unicode MS" w:cs="Arial Unicode MS"/>
        </w:rPr>
        <w:t xml:space="preserve"> имеет более бы</w:t>
      </w:r>
      <w:r>
        <w:rPr>
          <w:rFonts w:eastAsia="Arial Unicode MS" w:cs="Arial Unicode MS"/>
        </w:rPr>
        <w:t>струю частоту вращения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в теории должно положительно сказаться на</w:t>
      </w:r>
      <w:r>
        <w:tab/>
      </w:r>
      <w:r>
        <w:rPr>
          <w:rFonts w:eastAsia="Arial Unicode MS" w:cs="Arial Unicode MS"/>
        </w:rPr>
        <w:t>его скорости работы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на практике же это практически не заметно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в связи с этим лучшим вариантом к приобретению становится Жесткий диск </w:t>
      </w:r>
      <w:r>
        <w:rPr>
          <w:rFonts w:eastAsia="Arial Unicode MS" w:cs="Arial Unicode MS"/>
          <w:lang w:val="en-US"/>
        </w:rPr>
        <w:t>WD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Blue</w:t>
      </w:r>
      <w:r>
        <w:rPr>
          <w:rFonts w:eastAsia="Arial Unicode MS" w:cs="Arial Unicode MS"/>
        </w:rPr>
        <w:t>.</w:t>
      </w:r>
    </w:p>
    <w:p w14:paraId="68836468" w14:textId="77777777" w:rsidR="00DA3BD9" w:rsidRDefault="00DA3BD9">
      <w:pPr>
        <w:pStyle w:val="aa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DA3BD9" w14:paraId="1448C3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C965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 xml:space="preserve">Название 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D279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 xml:space="preserve">Объём 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0614B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 xml:space="preserve">Скорость </w:t>
            </w:r>
            <w:r>
              <w:rPr>
                <w:rFonts w:eastAsia="Arial Unicode MS" w:cs="Arial Unicode MS"/>
              </w:rPr>
              <w:t>вращения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6552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 xml:space="preserve">Цена </w:t>
            </w:r>
          </w:p>
        </w:tc>
      </w:tr>
      <w:tr w:rsidR="00DA3BD9" w14:paraId="7648C1E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0F300" w14:textId="77777777" w:rsidR="00DA3BD9" w:rsidRDefault="00BF7B79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Toshiba</w:t>
            </w:r>
            <w:proofErr w:type="spellEnd"/>
            <w:r>
              <w:rPr>
                <w:rFonts w:eastAsia="Arial Unicode MS" w:cs="Arial Unicode MS"/>
              </w:rPr>
              <w:t xml:space="preserve"> P300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1EAB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1 </w:t>
            </w:r>
            <w:proofErr w:type="spellStart"/>
            <w:r>
              <w:rPr>
                <w:rFonts w:eastAsia="Arial Unicode MS" w:cs="Arial Unicode MS"/>
              </w:rPr>
              <w:t>тб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4D88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7200 </w:t>
            </w:r>
            <w:r>
              <w:rPr>
                <w:rFonts w:eastAsia="Arial Unicode MS" w:cs="Arial Unicode MS"/>
              </w:rPr>
              <w:t>об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eastAsia="Arial Unicode MS" w:cs="Arial Unicode MS"/>
              </w:rPr>
              <w:t>мин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11DB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4850 </w:t>
            </w:r>
            <w:r>
              <w:rPr>
                <w:rFonts w:eastAsia="Arial Unicode MS" w:cs="Arial Unicode MS"/>
              </w:rPr>
              <w:t>т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</w:tr>
      <w:tr w:rsidR="00DA3BD9" w14:paraId="07CD6BE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43986" w14:textId="77777777" w:rsidR="00DA3BD9" w:rsidRDefault="00BF7B79">
            <w:pPr>
              <w:pStyle w:val="aa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  <w:lang w:val="en-US"/>
              </w:rPr>
              <w:t>WD Blue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FABE9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2 </w:t>
            </w:r>
            <w:proofErr w:type="spellStart"/>
            <w:r>
              <w:rPr>
                <w:rFonts w:eastAsia="Arial Unicode MS" w:cs="Arial Unicode MS"/>
              </w:rPr>
              <w:t>тб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E881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5400 </w:t>
            </w:r>
            <w:r>
              <w:rPr>
                <w:rFonts w:eastAsia="Arial Unicode MS" w:cs="Arial Unicode MS"/>
              </w:rPr>
              <w:t>об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eastAsia="Arial Unicode MS" w:cs="Arial Unicode MS"/>
              </w:rPr>
              <w:t>мин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750D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4900 </w:t>
            </w:r>
            <w:r>
              <w:rPr>
                <w:rFonts w:eastAsia="Arial Unicode MS" w:cs="Arial Unicode MS"/>
              </w:rPr>
              <w:t>т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</w:tr>
    </w:tbl>
    <w:p w14:paraId="6EB18A9B" w14:textId="77777777" w:rsidR="00DA3BD9" w:rsidRDefault="00DA3BD9">
      <w:pPr>
        <w:pStyle w:val="aa"/>
      </w:pPr>
    </w:p>
    <w:p w14:paraId="2C1F48A8" w14:textId="77777777" w:rsidR="00DA3BD9" w:rsidRDefault="00DA3BD9">
      <w:pPr>
        <w:pStyle w:val="aa"/>
      </w:pPr>
    </w:p>
    <w:p w14:paraId="473321AF" w14:textId="77777777" w:rsidR="00DA3BD9" w:rsidRDefault="00DA3BD9">
      <w:pPr>
        <w:pStyle w:val="aa"/>
      </w:pPr>
    </w:p>
    <w:p w14:paraId="0FA00973" w14:textId="77777777" w:rsidR="00DA3BD9" w:rsidRDefault="00BF7B79">
      <w:pPr>
        <w:pStyle w:val="a9"/>
      </w:pPr>
      <w:bookmarkStart w:id="2" w:name="_Toc2"/>
      <w:r>
        <w:rPr>
          <w:rFonts w:eastAsia="Arial Unicode MS" w:cs="Arial Unicode MS"/>
        </w:rPr>
        <w:t xml:space="preserve">Игровой компьютер </w:t>
      </w:r>
      <w:bookmarkEnd w:id="2"/>
    </w:p>
    <w:p w14:paraId="09973036" w14:textId="77777777" w:rsidR="00DA3BD9" w:rsidRDefault="00DA3BD9">
      <w:pPr>
        <w:pStyle w:val="aa"/>
      </w:pPr>
    </w:p>
    <w:p w14:paraId="08213A46" w14:textId="4F3D4A12" w:rsidR="00DA3BD9" w:rsidRDefault="00E973C8">
      <w:pPr>
        <w:pStyle w:val="aa"/>
      </w:pPr>
      <w:r>
        <w:rPr>
          <w:rFonts w:eastAsia="Arial Unicode MS" w:cs="Arial Unicode MS"/>
        </w:rPr>
        <w:t>Игровой компьютер — это не просто красивое название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>такая система должна соответствовать высоким требованиям</w:t>
      </w:r>
      <w:r w:rsidR="00BF7B79">
        <w:rPr>
          <w:rFonts w:eastAsia="Arial Unicode MS" w:cs="Arial Unicode MS"/>
        </w:rPr>
        <w:t xml:space="preserve">. </w:t>
      </w:r>
      <w:r w:rsidR="00BF7B79">
        <w:rPr>
          <w:rFonts w:eastAsia="Arial Unicode MS" w:cs="Arial Unicode MS"/>
        </w:rPr>
        <w:t>Мощный процессор</w:t>
      </w:r>
      <w:r w:rsidR="00BF7B79">
        <w:rPr>
          <w:rFonts w:eastAsia="Arial Unicode MS" w:cs="Arial Unicode MS"/>
        </w:rPr>
        <w:t xml:space="preserve">, </w:t>
      </w:r>
      <w:proofErr w:type="spellStart"/>
      <w:r w:rsidR="00BF7B79">
        <w:rPr>
          <w:rFonts w:eastAsia="Arial Unicode MS" w:cs="Arial Unicode MS"/>
        </w:rPr>
        <w:t>топовая</w:t>
      </w:r>
      <w:proofErr w:type="spellEnd"/>
      <w:r w:rsidR="00BF7B79">
        <w:rPr>
          <w:rFonts w:eastAsia="Arial Unicode MS" w:cs="Arial Unicode MS"/>
        </w:rPr>
        <w:t xml:space="preserve"> видеокарта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>скоростная оперативная память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>многие думают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>что это полное описание игрового компьютера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>однако это не так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>не мало важную роль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>а в некоторых случаях и решающую</w:t>
      </w:r>
      <w:r w:rsidR="00BF7B79">
        <w:rPr>
          <w:rFonts w:eastAsia="Arial Unicode MS" w:cs="Arial Unicode MS"/>
        </w:rPr>
        <w:t xml:space="preserve">, </w:t>
      </w:r>
      <w:r w:rsidR="00BF7B79">
        <w:rPr>
          <w:rFonts w:eastAsia="Arial Unicode MS" w:cs="Arial Unicode MS"/>
        </w:rPr>
        <w:t xml:space="preserve">играет </w:t>
      </w:r>
      <w:r w:rsidR="00BF7B79">
        <w:rPr>
          <w:rFonts w:eastAsia="Arial Unicode MS" w:cs="Arial Unicode MS"/>
          <w:lang w:val="en-US"/>
        </w:rPr>
        <w:t>SSD</w:t>
      </w:r>
      <w:r w:rsidR="00BF7B79" w:rsidRPr="00E973C8">
        <w:rPr>
          <w:rFonts w:eastAsia="Arial Unicode MS" w:cs="Arial Unicode MS"/>
        </w:rPr>
        <w:t xml:space="preserve"> </w:t>
      </w:r>
      <w:r w:rsidR="00BF7B79">
        <w:rPr>
          <w:rFonts w:eastAsia="Arial Unicode MS" w:cs="Arial Unicode MS"/>
        </w:rPr>
        <w:t xml:space="preserve">- </w:t>
      </w:r>
      <w:r w:rsidR="00BF7B79">
        <w:rPr>
          <w:rFonts w:eastAsia="Arial Unicode MS" w:cs="Arial Unicode MS"/>
        </w:rPr>
        <w:t>диск</w:t>
      </w:r>
      <w:r w:rsidR="00BF7B79">
        <w:rPr>
          <w:rFonts w:eastAsia="Arial Unicode MS" w:cs="Arial Unicode MS"/>
        </w:rPr>
        <w:t xml:space="preserve">. </w:t>
      </w:r>
      <w:r w:rsidR="00BF7B79">
        <w:rPr>
          <w:rFonts w:eastAsia="Arial Unicode MS" w:cs="Arial Unicode MS"/>
        </w:rPr>
        <w:t>Связанно это в первую очередь вот с чем</w:t>
      </w:r>
      <w:r w:rsidR="00BF7B79">
        <w:rPr>
          <w:rFonts w:eastAsia="Arial Unicode MS" w:cs="Arial Unicode MS"/>
        </w:rPr>
        <w:t xml:space="preserve">, </w:t>
      </w:r>
    </w:p>
    <w:p w14:paraId="7DC53ACF" w14:textId="77777777" w:rsidR="00DA3BD9" w:rsidRDefault="00BF7B79">
      <w:pPr>
        <w:pStyle w:val="aa"/>
        <w:numPr>
          <w:ilvl w:val="0"/>
          <w:numId w:val="5"/>
        </w:numPr>
      </w:pPr>
      <w:r>
        <w:rPr>
          <w:rFonts w:eastAsia="Arial Unicode MS" w:cs="Arial Unicode MS"/>
        </w:rPr>
        <w:t>Низкое теп</w:t>
      </w:r>
      <w:r>
        <w:rPr>
          <w:rFonts w:eastAsia="Arial Unicode MS" w:cs="Arial Unicode MS"/>
        </w:rPr>
        <w:t>ловыделение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Температура видеокарты при игре в самые тяжёлые игры может доходить до </w:t>
      </w:r>
      <w:r>
        <w:rPr>
          <w:rFonts w:eastAsia="Arial Unicode MS" w:cs="Arial Unicode MS"/>
        </w:rPr>
        <w:t xml:space="preserve">80 </w:t>
      </w:r>
      <w:r>
        <w:rPr>
          <w:rFonts w:eastAsia="Arial Unicode MS" w:cs="Arial Unicode MS"/>
        </w:rPr>
        <w:t>градусов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процессор так же сильно не отстаёт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Сэкономленные несколько градусов могут прибавить пару </w:t>
      </w:r>
      <w:proofErr w:type="spellStart"/>
      <w:r>
        <w:rPr>
          <w:rFonts w:eastAsia="Arial Unicode MS" w:cs="Arial Unicode MS"/>
        </w:rPr>
        <w:t>фпс</w:t>
      </w:r>
      <w:proofErr w:type="spellEnd"/>
      <w:r>
        <w:rPr>
          <w:rFonts w:eastAsia="Arial Unicode MS" w:cs="Arial Unicode MS"/>
        </w:rPr>
        <w:t>.</w:t>
      </w:r>
    </w:p>
    <w:p w14:paraId="126E1DEC" w14:textId="77777777" w:rsidR="00DA3BD9" w:rsidRDefault="00BF7B79">
      <w:pPr>
        <w:pStyle w:val="aa"/>
        <w:numPr>
          <w:ilvl w:val="0"/>
          <w:numId w:val="5"/>
        </w:numPr>
      </w:pPr>
      <w:r>
        <w:rPr>
          <w:rFonts w:eastAsia="Arial Unicode MS" w:cs="Arial Unicode MS"/>
        </w:rPr>
        <w:t xml:space="preserve">Скорость </w:t>
      </w:r>
      <w:r>
        <w:rPr>
          <w:rFonts w:eastAsia="Arial Unicode MS" w:cs="Arial Unicode MS"/>
        </w:rPr>
        <w:t xml:space="preserve">SSD </w:t>
      </w:r>
      <w:r>
        <w:rPr>
          <w:rFonts w:eastAsia="Arial Unicode MS" w:cs="Arial Unicode MS"/>
        </w:rPr>
        <w:t xml:space="preserve">в несколько раз </w:t>
      </w:r>
      <w:proofErr w:type="gramStart"/>
      <w:r>
        <w:rPr>
          <w:rFonts w:eastAsia="Arial Unicode MS" w:cs="Arial Unicode MS"/>
        </w:rPr>
        <w:t>выше</w:t>
      </w:r>
      <w:proofErr w:type="gramEnd"/>
      <w:r>
        <w:rPr>
          <w:rFonts w:eastAsia="Arial Unicode MS" w:cs="Arial Unicode MS"/>
        </w:rPr>
        <w:t xml:space="preserve"> чем у </w:t>
      </w:r>
      <w:r>
        <w:rPr>
          <w:rFonts w:eastAsia="Arial Unicode MS" w:cs="Arial Unicode MS"/>
        </w:rPr>
        <w:t xml:space="preserve">HDD, </w:t>
      </w:r>
      <w:r>
        <w:rPr>
          <w:rFonts w:eastAsia="Arial Unicode MS" w:cs="Arial Unicode MS"/>
        </w:rPr>
        <w:t xml:space="preserve">в среднем </w:t>
      </w:r>
      <w:r>
        <w:rPr>
          <w:rFonts w:eastAsia="Arial Unicode MS" w:cs="Arial Unicode MS"/>
        </w:rPr>
        <w:t xml:space="preserve">500 </w:t>
      </w:r>
      <w:proofErr w:type="spellStart"/>
      <w:r>
        <w:rPr>
          <w:rFonts w:eastAsia="Arial Unicode MS" w:cs="Arial Unicode MS"/>
        </w:rPr>
        <w:t>мб</w:t>
      </w:r>
      <w:proofErr w:type="spellEnd"/>
      <w:r>
        <w:rPr>
          <w:rFonts w:eastAsia="Arial Unicode MS" w:cs="Arial Unicode MS"/>
        </w:rPr>
        <w:t>\</w:t>
      </w:r>
      <w:r>
        <w:rPr>
          <w:rFonts w:eastAsia="Arial Unicode MS" w:cs="Arial Unicode MS"/>
        </w:rPr>
        <w:t xml:space="preserve">с против </w:t>
      </w:r>
      <w:r>
        <w:rPr>
          <w:rFonts w:eastAsia="Arial Unicode MS" w:cs="Arial Unicode MS"/>
        </w:rPr>
        <w:t xml:space="preserve">150 </w:t>
      </w:r>
      <w:proofErr w:type="spellStart"/>
      <w:r>
        <w:rPr>
          <w:rFonts w:eastAsia="Arial Unicode MS" w:cs="Arial Unicode MS"/>
        </w:rPr>
        <w:t>мб</w:t>
      </w:r>
      <w:proofErr w:type="spellEnd"/>
      <w:r>
        <w:rPr>
          <w:rFonts w:eastAsia="Arial Unicode MS" w:cs="Arial Unicode MS"/>
        </w:rPr>
        <w:t>\</w:t>
      </w:r>
      <w:r>
        <w:rPr>
          <w:rFonts w:eastAsia="Arial Unicode MS" w:cs="Arial Unicode MS"/>
        </w:rPr>
        <w:t>с соответственно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 реальных тестах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что очень важно при работе компьютерной игры</w:t>
      </w:r>
      <w:r>
        <w:rPr>
          <w:rFonts w:eastAsia="Arial Unicode MS" w:cs="Arial Unicode MS"/>
        </w:rPr>
        <w:t xml:space="preserve">. </w:t>
      </w:r>
    </w:p>
    <w:p w14:paraId="257EB0FE" w14:textId="0ADF82CE" w:rsidR="00DA3BD9" w:rsidRDefault="00BF7B79">
      <w:pPr>
        <w:pStyle w:val="aa"/>
      </w:pPr>
      <w:r>
        <w:rPr>
          <w:rFonts w:eastAsia="Arial Unicode MS" w:cs="Arial Unicode MS"/>
        </w:rPr>
        <w:t xml:space="preserve">В современном мире одна игра уже может весить порядка </w:t>
      </w:r>
      <w:r>
        <w:rPr>
          <w:rFonts w:eastAsia="Arial Unicode MS" w:cs="Arial Unicode MS"/>
        </w:rPr>
        <w:t xml:space="preserve">250 </w:t>
      </w:r>
      <w:proofErr w:type="spellStart"/>
      <w:r>
        <w:rPr>
          <w:rFonts w:eastAsia="Arial Unicode MS" w:cs="Arial Unicode MS"/>
        </w:rPr>
        <w:t>гб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примером тому </w:t>
      </w:r>
      <w:r>
        <w:rPr>
          <w:rFonts w:eastAsia="Arial Unicode MS" w:cs="Arial Unicode MS"/>
          <w:lang w:val="en-US"/>
        </w:rPr>
        <w:t>Call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of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Duty</w:t>
      </w:r>
      <w:r w:rsidRPr="00E973C8">
        <w:rPr>
          <w:rFonts w:eastAsia="Arial Unicode MS" w:cs="Arial Unicode MS"/>
        </w:rPr>
        <w:t xml:space="preserve">: </w:t>
      </w:r>
      <w:r w:rsidR="00E973C8">
        <w:rPr>
          <w:rFonts w:eastAsia="Arial Unicode MS" w:cs="Arial Unicode MS"/>
          <w:lang w:val="en-US"/>
        </w:rPr>
        <w:t>Warzone</w:t>
      </w:r>
      <w:r w:rsidR="00E973C8" w:rsidRPr="00E973C8">
        <w:rPr>
          <w:rFonts w:eastAsia="Arial Unicode MS" w:cs="Arial Unicode MS"/>
        </w:rPr>
        <w:t>, соответственно</w:t>
      </w:r>
      <w:r>
        <w:rPr>
          <w:rFonts w:eastAsia="Arial Unicode MS" w:cs="Arial Unicode MS"/>
        </w:rPr>
        <w:t xml:space="preserve"> размер приобретаемого </w:t>
      </w:r>
      <w:r>
        <w:rPr>
          <w:rFonts w:eastAsia="Arial Unicode MS" w:cs="Arial Unicode MS"/>
          <w:lang w:val="en-US"/>
        </w:rPr>
        <w:t>SSD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должен быть как можно больше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а на скорость передачи обращаем внимание уже позже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Исходя из этого рассмотрим следующие варианты</w:t>
      </w:r>
      <w:r>
        <w:rPr>
          <w:rFonts w:eastAsia="Arial Unicode MS" w:cs="Arial Unicode MS"/>
          <w:lang w:val="en-US"/>
        </w:rPr>
        <w:t>:</w:t>
      </w:r>
      <w:r>
        <w:rPr>
          <w:rFonts w:eastAsia="Arial Unicode MS" w:cs="Arial Unicode MS"/>
        </w:rPr>
        <w:t xml:space="preserve"> </w:t>
      </w:r>
    </w:p>
    <w:p w14:paraId="0858B3FA" w14:textId="77777777" w:rsidR="00DA3BD9" w:rsidRDefault="00BF7B79">
      <w:pPr>
        <w:pStyle w:val="aa"/>
        <w:numPr>
          <w:ilvl w:val="0"/>
          <w:numId w:val="2"/>
        </w:numPr>
      </w:pPr>
      <w:r>
        <w:rPr>
          <w:rFonts w:eastAsia="Arial Unicode MS" w:cs="Arial Unicode MS"/>
          <w:color w:val="B51700"/>
        </w:rPr>
        <w:t>2000</w:t>
      </w:r>
      <w:r>
        <w:rPr>
          <w:rFonts w:eastAsia="Arial Unicode MS" w:cs="Arial Unicode MS"/>
        </w:rPr>
        <w:t xml:space="preserve"> ГБ </w:t>
      </w:r>
      <w:r>
        <w:rPr>
          <w:rFonts w:eastAsia="Arial Unicode MS" w:cs="Arial Unicode MS"/>
        </w:rPr>
        <w:t xml:space="preserve">2.5" SATA </w:t>
      </w:r>
      <w:r>
        <w:rPr>
          <w:rFonts w:eastAsia="Arial Unicode MS" w:cs="Arial Unicode MS"/>
        </w:rPr>
        <w:t xml:space="preserve">накопитель </w:t>
      </w:r>
      <w:r>
        <w:rPr>
          <w:rFonts w:eastAsia="Arial Unicode MS" w:cs="Arial Unicode MS"/>
          <w:lang w:val="en-US"/>
        </w:rPr>
        <w:t>Patriot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Memory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P</w:t>
      </w:r>
      <w:r w:rsidRPr="00E973C8">
        <w:rPr>
          <w:rFonts w:eastAsia="Arial Unicode MS" w:cs="Arial Unicode MS"/>
        </w:rPr>
        <w:t>210 [</w:t>
      </w:r>
      <w:r>
        <w:rPr>
          <w:rFonts w:eastAsia="Arial Unicode MS" w:cs="Arial Unicode MS"/>
          <w:lang w:val="en-US"/>
        </w:rPr>
        <w:t>P</w:t>
      </w:r>
      <w:r w:rsidRPr="00E973C8">
        <w:rPr>
          <w:rFonts w:eastAsia="Arial Unicode MS" w:cs="Arial Unicode MS"/>
        </w:rPr>
        <w:t>210</w:t>
      </w:r>
      <w:r>
        <w:rPr>
          <w:rFonts w:eastAsia="Arial Unicode MS" w:cs="Arial Unicode MS"/>
          <w:lang w:val="en-US"/>
        </w:rPr>
        <w:t>S</w:t>
      </w:r>
      <w:r w:rsidRPr="00E973C8">
        <w:rPr>
          <w:rFonts w:eastAsia="Arial Unicode MS" w:cs="Arial Unicode MS"/>
        </w:rPr>
        <w:t>2</w:t>
      </w:r>
      <w:r>
        <w:rPr>
          <w:rFonts w:eastAsia="Arial Unicode MS" w:cs="Arial Unicode MS"/>
          <w:lang w:val="en-US"/>
        </w:rPr>
        <w:t>TB</w:t>
      </w:r>
      <w:r w:rsidRPr="00E973C8">
        <w:rPr>
          <w:rFonts w:eastAsia="Arial Unicode MS" w:cs="Arial Unicode MS"/>
        </w:rPr>
        <w:t>25] [</w:t>
      </w:r>
      <w:r>
        <w:rPr>
          <w:rFonts w:eastAsia="Arial Unicode MS" w:cs="Arial Unicode MS"/>
          <w:lang w:val="en-US"/>
        </w:rPr>
        <w:t>SATA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III</w:t>
      </w:r>
      <w:r w:rsidRPr="00E973C8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чтение </w:t>
      </w:r>
      <w:r>
        <w:rPr>
          <w:rFonts w:eastAsia="Arial Unicode MS" w:cs="Arial Unicode MS"/>
        </w:rPr>
        <w:t xml:space="preserve">- 520 </w:t>
      </w:r>
      <w:r>
        <w:rPr>
          <w:rFonts w:eastAsia="Arial Unicode MS" w:cs="Arial Unicode MS"/>
        </w:rPr>
        <w:t>Мбайт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сек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запись </w:t>
      </w:r>
      <w:r>
        <w:rPr>
          <w:rFonts w:eastAsia="Arial Unicode MS" w:cs="Arial Unicode MS"/>
        </w:rPr>
        <w:t xml:space="preserve">- 430 </w:t>
      </w:r>
      <w:r>
        <w:rPr>
          <w:rFonts w:eastAsia="Arial Unicode MS" w:cs="Arial Unicode MS"/>
        </w:rPr>
        <w:t>Мбайт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сек</w:t>
      </w:r>
      <w:r w:rsidRPr="00E973C8">
        <w:rPr>
          <w:rFonts w:eastAsia="Arial Unicode MS" w:cs="Arial Unicode MS"/>
        </w:rPr>
        <w:t>, 3</w:t>
      </w:r>
      <w:r>
        <w:rPr>
          <w:rFonts w:eastAsia="Arial Unicode MS" w:cs="Arial Unicode MS"/>
          <w:lang w:val="en-US"/>
        </w:rPr>
        <w:t>D</w:t>
      </w:r>
      <w:r w:rsidRPr="00E973C8">
        <w:rPr>
          <w:rFonts w:eastAsia="Arial Unicode MS" w:cs="Arial Unicode MS"/>
        </w:rPr>
        <w:t xml:space="preserve"> </w:t>
      </w:r>
      <w:proofErr w:type="gramStart"/>
      <w:r>
        <w:rPr>
          <w:rFonts w:eastAsia="Arial Unicode MS" w:cs="Arial Unicode MS"/>
          <w:lang w:val="en-US"/>
        </w:rPr>
        <w:t>NAND</w:t>
      </w:r>
      <w:r w:rsidRPr="00E973C8">
        <w:rPr>
          <w:rFonts w:eastAsia="Arial Unicode MS" w:cs="Arial Unicode MS"/>
        </w:rPr>
        <w:t>]</w:t>
      </w:r>
      <w:r>
        <w:rPr>
          <w:rFonts w:eastAsia="Arial Unicode MS" w:cs="Arial Unicode MS"/>
        </w:rPr>
        <w:t xml:space="preserve">   </w:t>
      </w:r>
      <w:proofErr w:type="gramEnd"/>
      <w:r>
        <w:rPr>
          <w:rFonts w:eastAsia="Arial Unicode MS" w:cs="Arial Unicode MS"/>
        </w:rPr>
        <w:t xml:space="preserve">-   </w:t>
      </w:r>
      <w:r>
        <w:rPr>
          <w:rFonts w:eastAsia="Arial Unicode MS" w:cs="Arial Unicode MS"/>
          <w:color w:val="B51700"/>
        </w:rPr>
        <w:t>20799</w:t>
      </w:r>
      <w:r>
        <w:rPr>
          <w:rFonts w:eastAsia="Arial Unicode MS" w:cs="Arial Unicode MS"/>
        </w:rPr>
        <w:t xml:space="preserve"> 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</w:t>
      </w:r>
      <w:r>
        <w:rPr>
          <w:rFonts w:eastAsia="Arial Unicode MS" w:cs="Arial Unicode MS"/>
        </w:rPr>
        <w:t>.</w:t>
      </w:r>
    </w:p>
    <w:p w14:paraId="4DFD3E09" w14:textId="77777777" w:rsidR="00DA3BD9" w:rsidRDefault="00BF7B79">
      <w:pPr>
        <w:pStyle w:val="aa"/>
        <w:numPr>
          <w:ilvl w:val="0"/>
          <w:numId w:val="2"/>
        </w:numPr>
      </w:pPr>
      <w:r>
        <w:rPr>
          <w:rFonts w:eastAsia="Arial Unicode MS" w:cs="Arial Unicode MS"/>
          <w:color w:val="B51700"/>
        </w:rPr>
        <w:t>4000</w:t>
      </w:r>
      <w:r>
        <w:rPr>
          <w:rFonts w:eastAsia="Arial Unicode MS" w:cs="Arial Unicode MS"/>
        </w:rPr>
        <w:t xml:space="preserve"> ГБ </w:t>
      </w:r>
      <w:r>
        <w:rPr>
          <w:rFonts w:eastAsia="Arial Unicode MS" w:cs="Arial Unicode MS"/>
        </w:rPr>
        <w:t xml:space="preserve">2.5" SATA </w:t>
      </w:r>
      <w:r>
        <w:rPr>
          <w:rFonts w:eastAsia="Arial Unicode MS" w:cs="Arial Unicode MS"/>
        </w:rPr>
        <w:t xml:space="preserve">накопитель </w:t>
      </w:r>
      <w:r>
        <w:rPr>
          <w:rFonts w:eastAsia="Arial Unicode MS" w:cs="Arial Unicode MS"/>
          <w:lang w:val="de-DE"/>
        </w:rPr>
        <w:t xml:space="preserve">Samsung 870 QVO [MZ-77Q4T0BW] [SATA III, </w:t>
      </w:r>
      <w:r>
        <w:rPr>
          <w:rFonts w:eastAsia="Arial Unicode MS" w:cs="Arial Unicode MS"/>
        </w:rPr>
        <w:t xml:space="preserve">чтение </w:t>
      </w:r>
      <w:r>
        <w:rPr>
          <w:rFonts w:eastAsia="Arial Unicode MS" w:cs="Arial Unicode MS"/>
        </w:rPr>
        <w:t xml:space="preserve">- 560 </w:t>
      </w:r>
      <w:r>
        <w:rPr>
          <w:rFonts w:eastAsia="Arial Unicode MS" w:cs="Arial Unicode MS"/>
        </w:rPr>
        <w:t>Мбайт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сек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запись </w:t>
      </w:r>
      <w:r>
        <w:rPr>
          <w:rFonts w:eastAsia="Arial Unicode MS" w:cs="Arial Unicode MS"/>
        </w:rPr>
        <w:t xml:space="preserve">- 530 </w:t>
      </w:r>
      <w:r>
        <w:rPr>
          <w:rFonts w:eastAsia="Arial Unicode MS" w:cs="Arial Unicode MS"/>
        </w:rPr>
        <w:t>Мбайт</w:t>
      </w:r>
      <w:r>
        <w:rPr>
          <w:rFonts w:eastAsia="Arial Unicode MS" w:cs="Arial Unicode MS"/>
        </w:rPr>
        <w:t>/</w:t>
      </w:r>
      <w:r>
        <w:rPr>
          <w:rFonts w:eastAsia="Arial Unicode MS" w:cs="Arial Unicode MS"/>
        </w:rPr>
        <w:t>сек</w:t>
      </w:r>
      <w:r>
        <w:rPr>
          <w:rFonts w:eastAsia="Arial Unicode MS" w:cs="Arial Unicode MS"/>
        </w:rPr>
        <w:t xml:space="preserve">, 3D NAND 4 </w:t>
      </w:r>
      <w:r>
        <w:rPr>
          <w:rFonts w:eastAsia="Arial Unicode MS" w:cs="Arial Unicode MS"/>
        </w:rPr>
        <w:t xml:space="preserve">бит </w:t>
      </w:r>
      <w:r>
        <w:rPr>
          <w:rFonts w:eastAsia="Arial Unicode MS" w:cs="Arial Unicode MS"/>
        </w:rPr>
        <w:t>MLC (QLC)]</w:t>
      </w:r>
      <w:r>
        <w:rPr>
          <w:rFonts w:eastAsia="Arial Unicode MS" w:cs="Arial Unicode MS"/>
        </w:rPr>
        <w:t xml:space="preserve">   -   </w:t>
      </w:r>
      <w:r>
        <w:rPr>
          <w:rFonts w:eastAsia="Arial Unicode MS" w:cs="Arial Unicode MS"/>
          <w:color w:val="B51700"/>
        </w:rPr>
        <w:t>47399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</w:t>
      </w:r>
      <w:r>
        <w:rPr>
          <w:rFonts w:eastAsia="Arial Unicode MS" w:cs="Arial Unicode MS"/>
        </w:rPr>
        <w:t>.</w:t>
      </w:r>
    </w:p>
    <w:p w14:paraId="0741AC4D" w14:textId="77777777" w:rsidR="00DA3BD9" w:rsidRDefault="00BF7B79">
      <w:pPr>
        <w:pStyle w:val="aa"/>
      </w:pPr>
      <w:r>
        <w:rPr>
          <w:rFonts w:eastAsia="Arial Unicode MS" w:cs="Arial Unicode MS"/>
        </w:rPr>
        <w:t xml:space="preserve">Сравнивая эти два </w:t>
      </w:r>
      <w:r>
        <w:rPr>
          <w:rFonts w:eastAsia="Arial Unicode MS" w:cs="Arial Unicode MS"/>
          <w:lang w:val="en-US"/>
        </w:rPr>
        <w:t>SSD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можно </w:t>
      </w:r>
      <w:r>
        <w:rPr>
          <w:rFonts w:eastAsia="Arial Unicode MS" w:cs="Arial Unicode MS"/>
        </w:rPr>
        <w:t>обнаружить что скорость передачи данных у них примерно одинаковая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остаётся лишь два критерия </w:t>
      </w:r>
      <w:proofErr w:type="gramStart"/>
      <w:r>
        <w:rPr>
          <w:rFonts w:eastAsia="Arial Unicode MS" w:cs="Arial Unicode MS"/>
        </w:rPr>
        <w:t>их</w:t>
      </w:r>
      <w:proofErr w:type="gramEnd"/>
      <w:r>
        <w:rPr>
          <w:rFonts w:eastAsia="Arial Unicode MS" w:cs="Arial Unicode MS"/>
        </w:rPr>
        <w:t xml:space="preserve"> которых необходимо сделать дальнейший выбор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это объём и цена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Учитывая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что игровой компьютер это всё же не </w:t>
      </w:r>
      <w:r>
        <w:rPr>
          <w:rFonts w:eastAsia="Arial Unicode MS" w:cs="Arial Unicode MS"/>
        </w:rPr>
        <w:lastRenderedPageBreak/>
        <w:t>профессиональная станция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и его бюджет может быть </w:t>
      </w:r>
      <w:r>
        <w:rPr>
          <w:rFonts w:eastAsia="Arial Unicode MS" w:cs="Arial Unicode MS"/>
        </w:rPr>
        <w:t>ограниченным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можно отдать предпочтение </w:t>
      </w:r>
      <w:r>
        <w:rPr>
          <w:rFonts w:eastAsia="Arial Unicode MS" w:cs="Arial Unicode MS"/>
          <w:lang w:val="en-US"/>
        </w:rPr>
        <w:t>SSD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Patriot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Memory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P</w:t>
      </w:r>
      <w:r w:rsidRPr="00E973C8">
        <w:rPr>
          <w:rFonts w:eastAsia="Arial Unicode MS" w:cs="Arial Unicode MS"/>
        </w:rPr>
        <w:t>210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так как в </w:t>
      </w:r>
      <w:r>
        <w:rPr>
          <w:rFonts w:eastAsia="Arial Unicode MS" w:cs="Arial Unicode MS"/>
        </w:rPr>
        <w:t xml:space="preserve">47 </w:t>
      </w:r>
      <w:r>
        <w:rPr>
          <w:rFonts w:eastAsia="Arial Unicode MS" w:cs="Arial Unicode MS"/>
        </w:rPr>
        <w:t xml:space="preserve">тысяч за накопитель </w:t>
      </w:r>
      <w:proofErr w:type="spellStart"/>
      <w:r>
        <w:rPr>
          <w:rFonts w:eastAsia="Arial Unicode MS" w:cs="Arial Unicode MS"/>
        </w:rPr>
        <w:t>Samsung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пока ещё кажется изрядно завышенной</w:t>
      </w:r>
      <w:r>
        <w:rPr>
          <w:rFonts w:eastAsia="Arial Unicode MS" w:cs="Arial Unicode MS"/>
        </w:rPr>
        <w:t>.</w:t>
      </w:r>
    </w:p>
    <w:p w14:paraId="7D7BAEF4" w14:textId="77777777" w:rsidR="00DA3BD9" w:rsidRDefault="00DA3BD9">
      <w:pPr>
        <w:pStyle w:val="aa"/>
      </w:pP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FDAD00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DA3BD9" w14:paraId="12ED2D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/>
          <w:tblHeader/>
        </w:trPr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D48F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 xml:space="preserve">Название 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E26A1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 xml:space="preserve">Объём 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9633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>Скорость передачи данных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FDAD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06B5" w14:textId="77777777" w:rsidR="00DA3BD9" w:rsidRDefault="00BF7B79">
            <w:pPr>
              <w:pStyle w:val="10"/>
            </w:pPr>
            <w:r>
              <w:rPr>
                <w:rFonts w:eastAsia="Arial Unicode MS" w:cs="Arial Unicode MS"/>
              </w:rPr>
              <w:t>Цена</w:t>
            </w:r>
          </w:p>
        </w:tc>
      </w:tr>
      <w:tr w:rsidR="00DA3BD9" w14:paraId="1C759F6E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F9CE" w14:textId="77777777" w:rsidR="00DA3BD9" w:rsidRDefault="00BF7B79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Patriot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Memory</w:t>
            </w:r>
            <w:proofErr w:type="spellEnd"/>
            <w:r>
              <w:rPr>
                <w:rFonts w:eastAsia="Arial Unicode MS" w:cs="Arial Unicode MS"/>
              </w:rPr>
              <w:t xml:space="preserve"> P210</w:t>
            </w:r>
          </w:p>
        </w:tc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1EB0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2 </w:t>
            </w:r>
            <w:r>
              <w:rPr>
                <w:rFonts w:eastAsia="Arial Unicode MS" w:cs="Arial Unicode MS"/>
              </w:rPr>
              <w:t>Тб</w:t>
            </w:r>
          </w:p>
        </w:tc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3163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520 </w:t>
            </w:r>
            <w:r>
              <w:rPr>
                <w:rFonts w:eastAsia="Arial Unicode MS" w:cs="Arial Unicode MS"/>
              </w:rPr>
              <w:t>Мбайт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eastAsia="Arial Unicode MS" w:cs="Arial Unicode MS"/>
              </w:rPr>
              <w:t>сек</w:t>
            </w:r>
          </w:p>
        </w:tc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16894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20799 </w:t>
            </w:r>
            <w:r>
              <w:rPr>
                <w:rFonts w:eastAsia="Arial Unicode MS" w:cs="Arial Unicode MS"/>
              </w:rPr>
              <w:t>т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</w:t>
            </w:r>
          </w:p>
        </w:tc>
      </w:tr>
      <w:tr w:rsidR="00DA3BD9" w14:paraId="4CE71CE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F223" w14:textId="77777777" w:rsidR="00DA3BD9" w:rsidRDefault="00BF7B79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Samsung</w:t>
            </w:r>
            <w:proofErr w:type="spellEnd"/>
            <w:r>
              <w:rPr>
                <w:rFonts w:eastAsia="Arial Unicode MS" w:cs="Arial Unicode MS"/>
              </w:rPr>
              <w:t xml:space="preserve"> 870 QVO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31BE2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4 </w:t>
            </w:r>
            <w:r>
              <w:rPr>
                <w:rFonts w:eastAsia="Arial Unicode MS" w:cs="Arial Unicode MS"/>
              </w:rPr>
              <w:t>Тб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678D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560 </w:t>
            </w:r>
            <w:r>
              <w:rPr>
                <w:rFonts w:eastAsia="Arial Unicode MS" w:cs="Arial Unicode MS"/>
              </w:rPr>
              <w:t>Мбайт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eastAsia="Arial Unicode MS" w:cs="Arial Unicode MS"/>
              </w:rPr>
              <w:t>сек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E336A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47399 </w:t>
            </w:r>
            <w:r>
              <w:rPr>
                <w:rFonts w:eastAsia="Arial Unicode MS" w:cs="Arial Unicode MS"/>
              </w:rPr>
              <w:t>т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</w:tr>
    </w:tbl>
    <w:p w14:paraId="594CE159" w14:textId="77777777" w:rsidR="00DA3BD9" w:rsidRDefault="00DA3BD9">
      <w:pPr>
        <w:pStyle w:val="aa"/>
      </w:pPr>
    </w:p>
    <w:p w14:paraId="756DF0D7" w14:textId="77777777" w:rsidR="00DA3BD9" w:rsidRDefault="00DA3BD9">
      <w:pPr>
        <w:pStyle w:val="aa"/>
      </w:pPr>
    </w:p>
    <w:p w14:paraId="15BD5C52" w14:textId="77777777" w:rsidR="00DA3BD9" w:rsidRDefault="00DA3BD9">
      <w:pPr>
        <w:pStyle w:val="aa"/>
      </w:pPr>
    </w:p>
    <w:p w14:paraId="1C8B8524" w14:textId="77777777" w:rsidR="00DA3BD9" w:rsidRDefault="00BF7B79">
      <w:pPr>
        <w:pStyle w:val="a9"/>
      </w:pPr>
      <w:bookmarkStart w:id="3" w:name="_Toc3"/>
      <w:r>
        <w:rPr>
          <w:rFonts w:eastAsia="Arial Unicode MS" w:cs="Arial Unicode MS"/>
        </w:rPr>
        <w:t>Сервер</w:t>
      </w:r>
      <w:bookmarkEnd w:id="3"/>
    </w:p>
    <w:p w14:paraId="2F7F7744" w14:textId="77777777" w:rsidR="00DA3BD9" w:rsidRDefault="00DA3BD9">
      <w:pPr>
        <w:pStyle w:val="aa"/>
      </w:pPr>
    </w:p>
    <w:p w14:paraId="480F4697" w14:textId="2FE2AF91" w:rsidR="00DA3BD9" w:rsidRDefault="00BF7B79">
      <w:pPr>
        <w:pStyle w:val="aa"/>
      </w:pPr>
      <w:r>
        <w:rPr>
          <w:rFonts w:eastAsia="Arial Unicode MS" w:cs="Arial Unicode MS"/>
        </w:rPr>
        <w:t>Сервер сам по себе подразумевает хранение данных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поэтому для сборки сервера необходимо уделить особое внимание выбору накопителей данных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Для простого домашнего сервера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Который использует для решения </w:t>
      </w:r>
      <w:r w:rsidR="00E973C8">
        <w:rPr>
          <w:rFonts w:eastAsia="Arial Unicode MS" w:cs="Arial Unicode MS"/>
        </w:rPr>
        <w:t>каких-то</w:t>
      </w:r>
      <w:r>
        <w:rPr>
          <w:rFonts w:eastAsia="Arial Unicode MS" w:cs="Arial Unicode MS"/>
        </w:rPr>
        <w:t xml:space="preserve"> бытовых задач подойдёт любой </w:t>
      </w:r>
      <w:r>
        <w:rPr>
          <w:rFonts w:eastAsia="Arial Unicode MS" w:cs="Arial Unicode MS"/>
          <w:lang w:val="en-US"/>
        </w:rPr>
        <w:t>HDD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или </w:t>
      </w:r>
      <w:r>
        <w:rPr>
          <w:rFonts w:eastAsia="Arial Unicode MS" w:cs="Arial Unicode MS"/>
          <w:lang w:val="en-US"/>
        </w:rPr>
        <w:t>SDD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представленный выше</w:t>
      </w:r>
      <w:r w:rsidRPr="00E973C8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мы же рассмотрим </w:t>
      </w:r>
      <w:r w:rsidR="00E973C8">
        <w:rPr>
          <w:rFonts w:eastAsia="Arial Unicode MS" w:cs="Arial Unicode MS"/>
          <w:lang w:val="en-US"/>
        </w:rPr>
        <w:t>RAID</w:t>
      </w:r>
      <w:r w:rsidR="00E973C8" w:rsidRPr="00E973C8">
        <w:rPr>
          <w:rFonts w:eastAsia="Arial Unicode MS" w:cs="Arial Unicode MS"/>
        </w:rPr>
        <w:t xml:space="preserve"> </w:t>
      </w:r>
      <w:r w:rsidR="00E973C8">
        <w:rPr>
          <w:rFonts w:eastAsia="Arial Unicode MS" w:cs="Arial Unicode MS"/>
        </w:rPr>
        <w:t>массив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нужно ли собирать </w:t>
      </w:r>
      <w:r>
        <w:rPr>
          <w:rFonts w:eastAsia="Arial Unicode MS" w:cs="Arial Unicode MS"/>
          <w:lang w:val="en-US"/>
        </w:rPr>
        <w:t>RAID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из </w:t>
      </w:r>
      <w:r>
        <w:rPr>
          <w:rFonts w:eastAsia="Arial Unicode MS" w:cs="Arial Unicode MS"/>
          <w:lang w:val="en-US"/>
        </w:rPr>
        <w:t>SSD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или всё же стоит отдать предпочтение </w:t>
      </w:r>
      <w:r w:rsidR="00E973C8">
        <w:rPr>
          <w:rFonts w:eastAsia="Arial Unicode MS" w:cs="Arial Unicode MS"/>
          <w:lang w:val="en-US"/>
        </w:rPr>
        <w:t>HDD</w:t>
      </w:r>
      <w:r w:rsidR="00E973C8" w:rsidRPr="00E973C8">
        <w:rPr>
          <w:rFonts w:eastAsia="Arial Unicode MS" w:cs="Arial Unicode MS"/>
        </w:rPr>
        <w:t>?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Ответ как всегда очевиден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всё упирается в </w:t>
      </w:r>
      <w:r>
        <w:rPr>
          <w:rFonts w:eastAsia="Arial Unicode MS" w:cs="Arial Unicode MS"/>
        </w:rPr>
        <w:t>бюджет создаваемого сервера и с какими задачами он будет справляться</w:t>
      </w:r>
      <w:r>
        <w:rPr>
          <w:rFonts w:eastAsia="Arial Unicode MS" w:cs="Arial Unicode MS"/>
        </w:rPr>
        <w:t>.</w:t>
      </w:r>
    </w:p>
    <w:p w14:paraId="0D13F55C" w14:textId="77777777" w:rsidR="00DA3BD9" w:rsidRDefault="00BF7B79">
      <w:pPr>
        <w:pStyle w:val="aa"/>
      </w:pPr>
      <w:r>
        <w:rPr>
          <w:rFonts w:eastAsia="Arial Unicode MS" w:cs="Arial Unicode MS"/>
        </w:rPr>
        <w:t xml:space="preserve">Существует свыше десятка уровней </w:t>
      </w:r>
      <w:r>
        <w:rPr>
          <w:rFonts w:eastAsia="Arial Unicode MS" w:cs="Arial Unicode MS"/>
          <w:lang w:val="de-DE"/>
        </w:rPr>
        <w:t>RAID-</w:t>
      </w:r>
      <w:r>
        <w:rPr>
          <w:rFonts w:eastAsia="Arial Unicode MS" w:cs="Arial Unicode MS"/>
        </w:rPr>
        <w:t>массивов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каждый из которых отличается количеством используемых в нем накопителей и имеет свои плюсы и минусы</w:t>
      </w:r>
      <w:r>
        <w:rPr>
          <w:rFonts w:eastAsia="Arial Unicode MS" w:cs="Arial Unicode MS"/>
        </w:rPr>
        <w:t xml:space="preserve">: </w:t>
      </w:r>
      <w:r>
        <w:rPr>
          <w:rFonts w:eastAsia="Arial Unicode MS" w:cs="Arial Unicode MS"/>
        </w:rPr>
        <w:t>например</w:t>
      </w:r>
      <w:r>
        <w:rPr>
          <w:rFonts w:eastAsia="Arial Unicode MS" w:cs="Arial Unicode MS"/>
          <w:lang w:val="de-DE"/>
        </w:rPr>
        <w:t xml:space="preserve">, RAID 0 </w:t>
      </w:r>
      <w:r>
        <w:rPr>
          <w:rFonts w:eastAsia="Arial Unicode MS" w:cs="Arial Unicode MS"/>
        </w:rPr>
        <w:t>позволяет получить в</w:t>
      </w:r>
      <w:r>
        <w:rPr>
          <w:rFonts w:eastAsia="Arial Unicode MS" w:cs="Arial Unicode MS"/>
        </w:rPr>
        <w:t>ысокую производительность без отказоустойчивости</w:t>
      </w:r>
      <w:r>
        <w:rPr>
          <w:rFonts w:eastAsia="Arial Unicode MS" w:cs="Arial Unicode MS"/>
          <w:lang w:val="de-DE"/>
        </w:rPr>
        <w:t xml:space="preserve">, RAID 1 </w:t>
      </w:r>
      <w:r>
        <w:rPr>
          <w:rFonts w:eastAsia="Arial Unicode MS" w:cs="Arial Unicode MS"/>
        </w:rPr>
        <w:t xml:space="preserve">— наладить автоматическое </w:t>
      </w:r>
      <w:proofErr w:type="spellStart"/>
      <w:r>
        <w:rPr>
          <w:rFonts w:eastAsia="Arial Unicode MS" w:cs="Arial Unicode MS"/>
        </w:rPr>
        <w:t>зеркалирование</w:t>
      </w:r>
      <w:proofErr w:type="spellEnd"/>
      <w:r>
        <w:rPr>
          <w:rFonts w:eastAsia="Arial Unicode MS" w:cs="Arial Unicode MS"/>
        </w:rPr>
        <w:t xml:space="preserve"> данных без прироста скорости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а </w:t>
      </w:r>
      <w:r>
        <w:rPr>
          <w:rFonts w:eastAsia="Arial Unicode MS" w:cs="Arial Unicode MS"/>
          <w:lang w:val="de-DE"/>
        </w:rPr>
        <w:t xml:space="preserve">RAID 10 </w:t>
      </w:r>
      <w:r>
        <w:rPr>
          <w:rFonts w:eastAsia="Arial Unicode MS" w:cs="Arial Unicode MS"/>
        </w:rPr>
        <w:t>объединяет в себе возможности вышеперечисленных</w:t>
      </w:r>
      <w:r>
        <w:rPr>
          <w:rFonts w:eastAsia="Arial Unicode MS" w:cs="Arial Unicode MS"/>
          <w:lang w:val="de-DE"/>
        </w:rPr>
        <w:t xml:space="preserve">. RAID 0 </w:t>
      </w:r>
      <w:r>
        <w:rPr>
          <w:rFonts w:eastAsia="Arial Unicode MS" w:cs="Arial Unicode MS"/>
        </w:rPr>
        <w:t xml:space="preserve">и </w:t>
      </w:r>
      <w:r>
        <w:rPr>
          <w:rFonts w:eastAsia="Arial Unicode MS" w:cs="Arial Unicode MS"/>
        </w:rPr>
        <w:t xml:space="preserve">1 </w:t>
      </w:r>
      <w:r>
        <w:rPr>
          <w:rFonts w:eastAsia="Arial Unicode MS" w:cs="Arial Unicode MS"/>
        </w:rPr>
        <w:t xml:space="preserve">— самые простые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поскольку не требуют произведения програм</w:t>
      </w:r>
      <w:r>
        <w:rPr>
          <w:rFonts w:eastAsia="Arial Unicode MS" w:cs="Arial Unicode MS"/>
        </w:rPr>
        <w:t>мных вычислений</w:t>
      </w:r>
      <w:r>
        <w:rPr>
          <w:rFonts w:eastAsia="Arial Unicode MS" w:cs="Arial Unicode MS"/>
        </w:rPr>
        <w:t xml:space="preserve">) </w:t>
      </w:r>
      <w:r>
        <w:rPr>
          <w:rFonts w:eastAsia="Arial Unicode MS" w:cs="Arial Unicode MS"/>
        </w:rPr>
        <w:t>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как следствие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— самые популярные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В конечном счете выбор в пользу того или иного уровня </w:t>
      </w:r>
      <w:r>
        <w:rPr>
          <w:rFonts w:eastAsia="Arial Unicode MS" w:cs="Arial Unicode MS"/>
          <w:lang w:val="de-DE"/>
        </w:rPr>
        <w:t xml:space="preserve">RAID </w:t>
      </w:r>
      <w:r>
        <w:rPr>
          <w:rFonts w:eastAsia="Arial Unicode MS" w:cs="Arial Unicode MS"/>
        </w:rPr>
        <w:t xml:space="preserve">зависит от возлагаемых на дисковый массив задач и возможностей </w:t>
      </w:r>
      <w:r>
        <w:rPr>
          <w:rFonts w:eastAsia="Arial Unicode MS" w:cs="Arial Unicode MS"/>
          <w:lang w:val="de-DE"/>
        </w:rPr>
        <w:t>RAID-</w:t>
      </w:r>
      <w:r>
        <w:rPr>
          <w:rFonts w:eastAsia="Arial Unicode MS" w:cs="Arial Unicode MS"/>
        </w:rPr>
        <w:t>контроллера</w:t>
      </w:r>
      <w:r>
        <w:rPr>
          <w:rFonts w:eastAsia="Arial Unicode MS" w:cs="Arial Unicode MS"/>
        </w:rPr>
        <w:t>.</w:t>
      </w:r>
    </w:p>
    <w:p w14:paraId="51B8907B" w14:textId="77777777" w:rsidR="00DA3BD9" w:rsidRDefault="00BF7B79">
      <w:pPr>
        <w:pStyle w:val="aa"/>
      </w:pPr>
      <w:r>
        <w:rPr>
          <w:rFonts w:eastAsia="Arial Unicode MS" w:cs="Arial Unicode MS"/>
        </w:rPr>
        <w:t xml:space="preserve">Так как сервер подразумевает хранение большого объёма данных </w:t>
      </w:r>
      <w:r>
        <w:rPr>
          <w:rFonts w:eastAsia="Arial Unicode MS" w:cs="Arial Unicode MS"/>
        </w:rPr>
        <w:t>и высокую скорость их передачи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рассмотрим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на примере сравнения </w:t>
      </w:r>
      <w:r>
        <w:rPr>
          <w:rFonts w:eastAsia="Arial Unicode MS" w:cs="Arial Unicode MS"/>
          <w:lang w:val="en-US"/>
        </w:rPr>
        <w:t>HDD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и </w:t>
      </w:r>
      <w:r>
        <w:rPr>
          <w:rFonts w:eastAsia="Arial Unicode MS" w:cs="Arial Unicode MS"/>
          <w:lang w:val="en-US"/>
        </w:rPr>
        <w:t>SSD</w:t>
      </w:r>
      <w:r w:rsidRPr="00E973C8">
        <w:rPr>
          <w:rFonts w:eastAsia="Arial Unicode MS" w:cs="Arial Unicode MS"/>
        </w:rPr>
        <w:t>:</w:t>
      </w:r>
    </w:p>
    <w:p w14:paraId="308B9228" w14:textId="77777777" w:rsidR="00DA3BD9" w:rsidRPr="00E973C8" w:rsidRDefault="00BF7B79">
      <w:pPr>
        <w:pStyle w:val="aa"/>
        <w:numPr>
          <w:ilvl w:val="0"/>
          <w:numId w:val="2"/>
        </w:numPr>
        <w:rPr>
          <w:lang w:val="en-US"/>
        </w:rPr>
      </w:pPr>
      <w:r w:rsidRPr="00E973C8">
        <w:rPr>
          <w:rFonts w:eastAsia="Arial Unicode MS" w:cs="Arial Unicode MS"/>
          <w:color w:val="B51700"/>
          <w:lang w:val="en-US"/>
        </w:rPr>
        <w:t>16</w:t>
      </w:r>
      <w:r w:rsidRPr="00E973C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ТБ</w:t>
      </w:r>
      <w:r w:rsidRPr="00E973C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Внешний</w:t>
      </w:r>
      <w:r w:rsidRPr="00E973C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HDD Seagate </w:t>
      </w:r>
      <w:proofErr w:type="spellStart"/>
      <w:r>
        <w:rPr>
          <w:rFonts w:eastAsia="Arial Unicode MS" w:cs="Arial Unicode MS"/>
          <w:lang w:val="en-US"/>
        </w:rPr>
        <w:t>FireCuda</w:t>
      </w:r>
      <w:proofErr w:type="spellEnd"/>
      <w:r>
        <w:rPr>
          <w:rFonts w:eastAsia="Arial Unicode MS" w:cs="Arial Unicode MS"/>
          <w:lang w:val="en-US"/>
        </w:rPr>
        <w:t xml:space="preserve"> Gaming </w:t>
      </w:r>
      <w:proofErr w:type="gramStart"/>
      <w:r>
        <w:rPr>
          <w:rFonts w:eastAsia="Arial Unicode MS" w:cs="Arial Unicode MS"/>
          <w:lang w:val="en-US"/>
        </w:rPr>
        <w:t>Hub[</w:t>
      </w:r>
      <w:proofErr w:type="gramEnd"/>
      <w:r>
        <w:rPr>
          <w:rFonts w:eastAsia="Arial Unicode MS" w:cs="Arial Unicode MS"/>
          <w:lang w:val="en-US"/>
        </w:rPr>
        <w:t xml:space="preserve">STKK16000400] [3.5", USB 3.2 Gen1 (USB 3.0, USB 3.1 Gen1) Type-A, </w:t>
      </w:r>
      <w:r>
        <w:rPr>
          <w:rFonts w:eastAsia="Arial Unicode MS" w:cs="Arial Unicode MS"/>
        </w:rPr>
        <w:t>черный</w:t>
      </w:r>
      <w:r>
        <w:rPr>
          <w:rFonts w:eastAsia="Arial Unicode MS" w:cs="Arial Unicode MS"/>
          <w:lang w:val="pt-PT"/>
        </w:rPr>
        <w:t>]</w:t>
      </w:r>
      <w:r w:rsidRPr="00E973C8">
        <w:rPr>
          <w:rFonts w:eastAsia="Arial Unicode MS" w:cs="Arial Unicode MS"/>
          <w:lang w:val="en-US"/>
        </w:rPr>
        <w:t xml:space="preserve">   -  </w:t>
      </w:r>
      <w:r w:rsidRPr="00E973C8">
        <w:rPr>
          <w:rFonts w:eastAsia="Arial Unicode MS" w:cs="Arial Unicode MS"/>
          <w:color w:val="B51700"/>
          <w:lang w:val="en-US"/>
        </w:rPr>
        <w:t>55899</w:t>
      </w:r>
      <w:r w:rsidRPr="00E973C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т</w:t>
      </w:r>
      <w:r w:rsidRPr="00E973C8">
        <w:rPr>
          <w:rFonts w:eastAsia="Arial Unicode MS" w:cs="Arial Unicode MS"/>
          <w:lang w:val="en-US"/>
        </w:rPr>
        <w:t xml:space="preserve">. </w:t>
      </w:r>
      <w:r>
        <w:rPr>
          <w:rFonts w:eastAsia="Arial Unicode MS" w:cs="Arial Unicode MS"/>
        </w:rPr>
        <w:t>р</w:t>
      </w:r>
      <w:r w:rsidRPr="00E973C8">
        <w:rPr>
          <w:rFonts w:eastAsia="Arial Unicode MS" w:cs="Arial Unicode MS"/>
          <w:lang w:val="en-US"/>
        </w:rPr>
        <w:t>.</w:t>
      </w:r>
    </w:p>
    <w:p w14:paraId="7572C957" w14:textId="77777777" w:rsidR="00DA3BD9" w:rsidRPr="00E973C8" w:rsidRDefault="00BF7B79">
      <w:pPr>
        <w:pStyle w:val="aa"/>
        <w:numPr>
          <w:ilvl w:val="0"/>
          <w:numId w:val="2"/>
        </w:numPr>
        <w:rPr>
          <w:lang w:val="en-US"/>
        </w:rPr>
      </w:pPr>
      <w:r w:rsidRPr="00E973C8">
        <w:rPr>
          <w:rFonts w:eastAsia="Arial Unicode MS" w:cs="Arial Unicode MS"/>
          <w:color w:val="B51700"/>
          <w:lang w:val="en-US"/>
        </w:rPr>
        <w:t>4</w:t>
      </w:r>
      <w:r w:rsidRPr="00E973C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Т</w:t>
      </w:r>
      <w:r>
        <w:rPr>
          <w:rFonts w:eastAsia="Arial Unicode MS" w:cs="Arial Unicode MS"/>
        </w:rPr>
        <w:t>Б</w:t>
      </w:r>
      <w:r w:rsidRPr="00E973C8">
        <w:rPr>
          <w:rFonts w:eastAsia="Arial Unicode MS" w:cs="Arial Unicode MS"/>
          <w:lang w:val="en-US"/>
        </w:rPr>
        <w:t xml:space="preserve"> </w:t>
      </w:r>
      <w:r w:rsidRPr="00E973C8">
        <w:rPr>
          <w:rFonts w:eastAsia="Arial Unicode MS" w:cs="Arial Unicode MS"/>
          <w:lang w:val="en-US"/>
        </w:rPr>
        <w:t xml:space="preserve">2.5" SATA </w:t>
      </w:r>
      <w:r>
        <w:rPr>
          <w:rFonts w:eastAsia="Arial Unicode MS" w:cs="Arial Unicode MS"/>
        </w:rPr>
        <w:t>накопитель</w:t>
      </w:r>
      <w:r w:rsidRPr="00E973C8"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pt-PT"/>
        </w:rPr>
        <w:t>Seagate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r>
        <w:rPr>
          <w:rFonts w:eastAsia="Arial Unicode MS" w:cs="Arial Unicode MS"/>
          <w:lang w:val="pt-PT"/>
        </w:rPr>
        <w:t>IronWolf</w:t>
      </w:r>
      <w:proofErr w:type="spellEnd"/>
      <w:r>
        <w:rPr>
          <w:rFonts w:eastAsia="Arial Unicode MS" w:cs="Arial Unicode MS"/>
          <w:lang w:val="pt-PT"/>
        </w:rPr>
        <w:t xml:space="preserve"> 125 [ZA4000NM1A002] [SATA III, </w:t>
      </w:r>
      <w:r>
        <w:rPr>
          <w:rFonts w:eastAsia="Arial Unicode MS" w:cs="Arial Unicode MS"/>
        </w:rPr>
        <w:t>чтение</w:t>
      </w:r>
      <w:r w:rsidRPr="00E973C8">
        <w:rPr>
          <w:rFonts w:eastAsia="Arial Unicode MS" w:cs="Arial Unicode MS"/>
          <w:lang w:val="en-US"/>
        </w:rPr>
        <w:t xml:space="preserve"> </w:t>
      </w:r>
      <w:r w:rsidRPr="00E973C8">
        <w:rPr>
          <w:rFonts w:eastAsia="Arial Unicode MS" w:cs="Arial Unicode MS"/>
          <w:lang w:val="en-US"/>
        </w:rPr>
        <w:t xml:space="preserve">- 560 </w:t>
      </w:r>
      <w:r>
        <w:rPr>
          <w:rFonts w:eastAsia="Arial Unicode MS" w:cs="Arial Unicode MS"/>
        </w:rPr>
        <w:t>Мбайт</w:t>
      </w:r>
      <w:r w:rsidRPr="00E973C8">
        <w:rPr>
          <w:rFonts w:eastAsia="Arial Unicode MS" w:cs="Arial Unicode MS"/>
          <w:lang w:val="en-US"/>
        </w:rPr>
        <w:t>/</w:t>
      </w:r>
      <w:r>
        <w:rPr>
          <w:rFonts w:eastAsia="Arial Unicode MS" w:cs="Arial Unicode MS"/>
        </w:rPr>
        <w:t>сек</w:t>
      </w:r>
      <w:r w:rsidRPr="00E973C8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</w:rPr>
        <w:t>запись</w:t>
      </w:r>
      <w:r w:rsidRPr="00E973C8">
        <w:rPr>
          <w:rFonts w:eastAsia="Arial Unicode MS" w:cs="Arial Unicode MS"/>
          <w:lang w:val="en-US"/>
        </w:rPr>
        <w:t xml:space="preserve"> </w:t>
      </w:r>
      <w:r w:rsidRPr="00E973C8">
        <w:rPr>
          <w:rFonts w:eastAsia="Arial Unicode MS" w:cs="Arial Unicode MS"/>
          <w:lang w:val="en-US"/>
        </w:rPr>
        <w:t xml:space="preserve">- 540 </w:t>
      </w:r>
      <w:r>
        <w:rPr>
          <w:rFonts w:eastAsia="Arial Unicode MS" w:cs="Arial Unicode MS"/>
        </w:rPr>
        <w:t>Мбайт</w:t>
      </w:r>
      <w:r w:rsidRPr="00E973C8">
        <w:rPr>
          <w:rFonts w:eastAsia="Arial Unicode MS" w:cs="Arial Unicode MS"/>
          <w:lang w:val="en-US"/>
        </w:rPr>
        <w:t>/</w:t>
      </w:r>
      <w:r>
        <w:rPr>
          <w:rFonts w:eastAsia="Arial Unicode MS" w:cs="Arial Unicode MS"/>
        </w:rPr>
        <w:t>сек</w:t>
      </w:r>
      <w:r w:rsidRPr="00E973C8">
        <w:rPr>
          <w:rFonts w:eastAsia="Arial Unicode MS" w:cs="Arial Unicode MS"/>
          <w:lang w:val="en-US"/>
        </w:rPr>
        <w:t xml:space="preserve">, 3D NAND 3 </w:t>
      </w:r>
      <w:r>
        <w:rPr>
          <w:rFonts w:eastAsia="Arial Unicode MS" w:cs="Arial Unicode MS"/>
        </w:rPr>
        <w:t>бит</w:t>
      </w:r>
      <w:r w:rsidRPr="00E973C8">
        <w:rPr>
          <w:rFonts w:eastAsia="Arial Unicode MS" w:cs="Arial Unicode MS"/>
          <w:lang w:val="en-US"/>
        </w:rPr>
        <w:t xml:space="preserve"> </w:t>
      </w:r>
      <w:proofErr w:type="gramStart"/>
      <w:r>
        <w:rPr>
          <w:rFonts w:eastAsia="Arial Unicode MS" w:cs="Arial Unicode MS"/>
          <w:lang w:val="pt-PT"/>
        </w:rPr>
        <w:t>TLC]</w:t>
      </w:r>
      <w:r w:rsidRPr="00E973C8">
        <w:rPr>
          <w:rFonts w:eastAsia="Arial Unicode MS" w:cs="Arial Unicode MS"/>
          <w:lang w:val="en-US"/>
        </w:rPr>
        <w:t xml:space="preserve">   </w:t>
      </w:r>
      <w:proofErr w:type="gramEnd"/>
      <w:r w:rsidRPr="00E973C8">
        <w:rPr>
          <w:rFonts w:eastAsia="Arial Unicode MS" w:cs="Arial Unicode MS"/>
          <w:lang w:val="en-US"/>
        </w:rPr>
        <w:t xml:space="preserve">-   </w:t>
      </w:r>
      <w:r w:rsidRPr="00E973C8">
        <w:rPr>
          <w:rFonts w:eastAsia="Arial Unicode MS" w:cs="Arial Unicode MS"/>
          <w:color w:val="B51700"/>
          <w:lang w:val="en-US"/>
        </w:rPr>
        <w:t>62399</w:t>
      </w:r>
      <w:r w:rsidRPr="00E973C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т</w:t>
      </w:r>
      <w:r w:rsidRPr="00E973C8">
        <w:rPr>
          <w:rFonts w:eastAsia="Arial Unicode MS" w:cs="Arial Unicode MS"/>
          <w:lang w:val="en-US"/>
        </w:rPr>
        <w:t xml:space="preserve">. </w:t>
      </w:r>
      <w:r>
        <w:rPr>
          <w:rFonts w:eastAsia="Arial Unicode MS" w:cs="Arial Unicode MS"/>
        </w:rPr>
        <w:t>р</w:t>
      </w:r>
      <w:r w:rsidRPr="00E973C8">
        <w:rPr>
          <w:rFonts w:eastAsia="Arial Unicode MS" w:cs="Arial Unicode MS"/>
          <w:lang w:val="en-US"/>
        </w:rPr>
        <w:t>.</w:t>
      </w:r>
    </w:p>
    <w:p w14:paraId="4FA31361" w14:textId="6558F4F1" w:rsidR="00DA3BD9" w:rsidRDefault="00BF7B79">
      <w:pPr>
        <w:pStyle w:val="aa"/>
      </w:pPr>
      <w:r>
        <w:rPr>
          <w:rFonts w:eastAsia="Arial Unicode MS" w:cs="Arial Unicode MS"/>
        </w:rPr>
        <w:t>Исходя их характеристик данных дисков можно сделать следующие выводы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lang w:val="en-US"/>
        </w:rPr>
        <w:t>HDD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выигрывает в </w:t>
      </w:r>
      <w:r w:rsidR="00E973C8">
        <w:rPr>
          <w:rFonts w:eastAsia="Arial Unicode MS" w:cs="Arial Unicode MS"/>
        </w:rPr>
        <w:t>ситуации,</w:t>
      </w:r>
      <w:r>
        <w:rPr>
          <w:rFonts w:eastAsia="Arial Unicode MS" w:cs="Arial Unicode MS"/>
        </w:rPr>
        <w:t xml:space="preserve"> когда не так важна скорость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как максимальный объём данных на занимаемом им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пространстве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  <w:lang w:val="en-US"/>
        </w:rPr>
        <w:t>SSD</w:t>
      </w:r>
      <w:r w:rsidRPr="00E973C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как всегда выигрывает в скорости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но доступные варианты всё ещё имеют относительно малый объём и высокую стоимость</w:t>
      </w:r>
      <w:r>
        <w:rPr>
          <w:rFonts w:eastAsia="Arial Unicode MS" w:cs="Arial Unicode MS"/>
        </w:rPr>
        <w:t>.</w:t>
      </w:r>
    </w:p>
    <w:p w14:paraId="3E2B44FC" w14:textId="77777777" w:rsidR="00DA3BD9" w:rsidRDefault="00DA3BD9">
      <w:pPr>
        <w:pStyle w:val="aa"/>
      </w:pPr>
    </w:p>
    <w:tbl>
      <w:tblPr>
        <w:tblStyle w:val="TableNormal"/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DA3BD9" w14:paraId="684473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  <w:tblHeader/>
        </w:trPr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16E6C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3BBC" w14:textId="77777777" w:rsidR="00DA3BD9" w:rsidRDefault="00BF7B79">
            <w:pPr>
              <w:pStyle w:val="3"/>
              <w:jc w:val="center"/>
            </w:pPr>
            <w:r>
              <w:rPr>
                <w:color w:val="000000"/>
              </w:rPr>
              <w:t>Название</w:t>
            </w:r>
            <w:r>
              <w:t xml:space="preserve"> 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16E6C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A5A02" w14:textId="77777777" w:rsidR="00DA3BD9" w:rsidRDefault="00BF7B79">
            <w:pPr>
              <w:pStyle w:val="3"/>
              <w:jc w:val="center"/>
            </w:pPr>
            <w:r>
              <w:rPr>
                <w:color w:val="000000"/>
              </w:rPr>
              <w:t>Объём</w:t>
            </w:r>
            <w:r>
              <w:t xml:space="preserve"> 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16E6C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C0033" w14:textId="77777777" w:rsidR="00DA3BD9" w:rsidRDefault="00BF7B79">
            <w:pPr>
              <w:pStyle w:val="3"/>
              <w:jc w:val="center"/>
            </w:pPr>
            <w:r>
              <w:rPr>
                <w:color w:val="000000"/>
              </w:rPr>
              <w:t>Скорость</w:t>
            </w:r>
            <w:r>
              <w:t xml:space="preserve"> 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16E6C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09FEF" w14:textId="77777777" w:rsidR="00DA3BD9" w:rsidRDefault="00BF7B79">
            <w:pPr>
              <w:pStyle w:val="3"/>
              <w:jc w:val="center"/>
            </w:pPr>
            <w:r>
              <w:rPr>
                <w:color w:val="000000"/>
              </w:rPr>
              <w:t xml:space="preserve">Цена </w:t>
            </w:r>
          </w:p>
        </w:tc>
      </w:tr>
      <w:tr w:rsidR="00DA3BD9" w14:paraId="1A58478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5991" w14:textId="77777777" w:rsidR="00DA3BD9" w:rsidRDefault="00BF7B79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Seagate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FireCuda</w:t>
            </w:r>
            <w:proofErr w:type="spellEnd"/>
          </w:p>
        </w:tc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E82B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16 </w:t>
            </w:r>
            <w:r>
              <w:rPr>
                <w:rFonts w:eastAsia="Arial Unicode MS" w:cs="Arial Unicode MS"/>
              </w:rPr>
              <w:t>Тб</w:t>
            </w:r>
          </w:p>
        </w:tc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880F4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480 </w:t>
            </w:r>
            <w:r>
              <w:rPr>
                <w:rFonts w:eastAsia="Arial Unicode MS" w:cs="Arial Unicode MS"/>
              </w:rPr>
              <w:t>Мбайт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eastAsia="Arial Unicode MS" w:cs="Arial Unicode MS"/>
              </w:rPr>
              <w:t>сек</w:t>
            </w:r>
          </w:p>
        </w:tc>
        <w:tc>
          <w:tcPr>
            <w:tcW w:w="240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E77B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55899 </w:t>
            </w:r>
            <w:r>
              <w:rPr>
                <w:rFonts w:eastAsia="Arial Unicode MS" w:cs="Arial Unicode MS"/>
              </w:rPr>
              <w:t>т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</w:tr>
      <w:tr w:rsidR="00DA3BD9" w14:paraId="21D786D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/>
        </w:trPr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EAF9" w14:textId="77777777" w:rsidR="00DA3BD9" w:rsidRDefault="00BF7B79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Seagate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IronWolf</w:t>
            </w:r>
            <w:proofErr w:type="spellEnd"/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1FA2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4 </w:t>
            </w:r>
            <w:r>
              <w:rPr>
                <w:rFonts w:eastAsia="Arial Unicode MS" w:cs="Arial Unicode MS"/>
              </w:rPr>
              <w:t>Тб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D6723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560 </w:t>
            </w:r>
            <w:r>
              <w:rPr>
                <w:rFonts w:eastAsia="Arial Unicode MS" w:cs="Arial Unicode MS"/>
              </w:rPr>
              <w:t>Мбайт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eastAsia="Arial Unicode MS" w:cs="Arial Unicode MS"/>
              </w:rPr>
              <w:t>сек</w:t>
            </w:r>
          </w:p>
        </w:tc>
        <w:tc>
          <w:tcPr>
            <w:tcW w:w="240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A8906" w14:textId="77777777" w:rsidR="00DA3BD9" w:rsidRDefault="00BF7B79">
            <w:pPr>
              <w:pStyle w:val="2"/>
            </w:pPr>
            <w:r>
              <w:rPr>
                <w:rFonts w:eastAsia="Arial Unicode MS" w:cs="Arial Unicode MS"/>
              </w:rPr>
              <w:t xml:space="preserve">62399 </w:t>
            </w:r>
            <w:r>
              <w:rPr>
                <w:rFonts w:eastAsia="Arial Unicode MS" w:cs="Arial Unicode MS"/>
              </w:rPr>
              <w:t>т</w:t>
            </w:r>
            <w:r>
              <w:rPr>
                <w:rFonts w:eastAsia="Arial Unicode MS" w:cs="Arial Unicode MS"/>
              </w:rPr>
              <w:t xml:space="preserve">.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</w:tr>
    </w:tbl>
    <w:p w14:paraId="645BDF62" w14:textId="77777777" w:rsidR="00DA3BD9" w:rsidRDefault="00DA3BD9">
      <w:pPr>
        <w:pStyle w:val="aa"/>
      </w:pPr>
    </w:p>
    <w:sectPr w:rsidR="00DA3BD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D72E" w14:textId="77777777" w:rsidR="00BF7B79" w:rsidRDefault="00BF7B79">
      <w:r>
        <w:separator/>
      </w:r>
    </w:p>
  </w:endnote>
  <w:endnote w:type="continuationSeparator" w:id="0">
    <w:p w14:paraId="10003D09" w14:textId="77777777" w:rsidR="00BF7B79" w:rsidRDefault="00BF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6E62" w14:textId="77777777" w:rsidR="00DA3BD9" w:rsidRDefault="00DA3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48B3" w14:textId="77777777" w:rsidR="00BF7B79" w:rsidRDefault="00BF7B79">
      <w:r>
        <w:separator/>
      </w:r>
    </w:p>
  </w:footnote>
  <w:footnote w:type="continuationSeparator" w:id="0">
    <w:p w14:paraId="2E251841" w14:textId="77777777" w:rsidR="00BF7B79" w:rsidRDefault="00BF7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413E" w14:textId="77777777" w:rsidR="00DA3BD9" w:rsidRDefault="00BF7B79">
    <w:pPr>
      <w:pStyle w:val="a6"/>
      <w:tabs>
        <w:tab w:val="clear" w:pos="9020"/>
        <w:tab w:val="center" w:pos="4819"/>
        <w:tab w:val="right" w:pos="9638"/>
      </w:tabs>
    </w:pPr>
    <w:r>
      <w:tab/>
    </w: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E973C8">
      <w:rPr>
        <w:noProof/>
      </w:rPr>
      <w:t>1</w:t>
    </w:r>
    <w:r>
      <w:fldChar w:fldCharType="end"/>
    </w:r>
    <w:r>
      <w:t xml:space="preserve"> из </w:t>
    </w:r>
    <w:r>
      <w:fldChar w:fldCharType="begin"/>
    </w:r>
    <w:r>
      <w:instrText xml:space="preserve"> NUMPAGES </w:instrText>
    </w:r>
    <w:r>
      <w:fldChar w:fldCharType="separate"/>
    </w:r>
    <w:r w:rsidR="00E973C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4ED"/>
    <w:multiLevelType w:val="hybridMultilevel"/>
    <w:tmpl w:val="3B744F4C"/>
    <w:styleLink w:val="a"/>
    <w:lvl w:ilvl="0" w:tplc="9C1448C0">
      <w:start w:val="1"/>
      <w:numFmt w:val="bullet"/>
      <w:lvlText w:val="-"/>
      <w:lvlJc w:val="left"/>
      <w:pPr>
        <w:tabs>
          <w:tab w:val="num" w:pos="829"/>
        </w:tabs>
        <w:ind w:left="26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2984038">
      <w:start w:val="1"/>
      <w:numFmt w:val="bullet"/>
      <w:lvlText w:val="-"/>
      <w:lvlJc w:val="left"/>
      <w:pPr>
        <w:tabs>
          <w:tab w:val="num" w:pos="1069"/>
        </w:tabs>
        <w:ind w:left="50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FB883824">
      <w:start w:val="1"/>
      <w:numFmt w:val="bullet"/>
      <w:lvlText w:val="-"/>
      <w:lvlJc w:val="left"/>
      <w:pPr>
        <w:tabs>
          <w:tab w:val="num" w:pos="1309"/>
        </w:tabs>
        <w:ind w:left="74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6F65144">
      <w:start w:val="1"/>
      <w:numFmt w:val="bullet"/>
      <w:lvlText w:val="-"/>
      <w:lvlJc w:val="left"/>
      <w:pPr>
        <w:tabs>
          <w:tab w:val="num" w:pos="1549"/>
        </w:tabs>
        <w:ind w:left="98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034E0C22">
      <w:start w:val="1"/>
      <w:numFmt w:val="bullet"/>
      <w:lvlText w:val="-"/>
      <w:lvlJc w:val="left"/>
      <w:pPr>
        <w:tabs>
          <w:tab w:val="num" w:pos="1789"/>
        </w:tabs>
        <w:ind w:left="122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CF545104">
      <w:start w:val="1"/>
      <w:numFmt w:val="bullet"/>
      <w:lvlText w:val="-"/>
      <w:lvlJc w:val="left"/>
      <w:pPr>
        <w:tabs>
          <w:tab w:val="num" w:pos="2029"/>
        </w:tabs>
        <w:ind w:left="146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3246432">
      <w:start w:val="1"/>
      <w:numFmt w:val="bullet"/>
      <w:lvlText w:val="-"/>
      <w:lvlJc w:val="left"/>
      <w:pPr>
        <w:tabs>
          <w:tab w:val="num" w:pos="2269"/>
        </w:tabs>
        <w:ind w:left="170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767860">
      <w:start w:val="1"/>
      <w:numFmt w:val="bullet"/>
      <w:lvlText w:val="-"/>
      <w:lvlJc w:val="left"/>
      <w:pPr>
        <w:tabs>
          <w:tab w:val="num" w:pos="2509"/>
        </w:tabs>
        <w:ind w:left="194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A16AF7D6">
      <w:start w:val="1"/>
      <w:numFmt w:val="bullet"/>
      <w:lvlText w:val="-"/>
      <w:lvlJc w:val="left"/>
      <w:pPr>
        <w:tabs>
          <w:tab w:val="num" w:pos="2749"/>
        </w:tabs>
        <w:ind w:left="218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1BAB2363"/>
    <w:multiLevelType w:val="hybridMultilevel"/>
    <w:tmpl w:val="D07013C0"/>
    <w:numStyleLink w:val="a0"/>
  </w:abstractNum>
  <w:abstractNum w:abstractNumId="2" w15:restartNumberingAfterBreak="0">
    <w:nsid w:val="364C531E"/>
    <w:multiLevelType w:val="hybridMultilevel"/>
    <w:tmpl w:val="E8BAA678"/>
    <w:lvl w:ilvl="0" w:tplc="BD0E3DE0">
      <w:start w:val="1"/>
      <w:numFmt w:val="bullet"/>
      <w:lvlText w:val="-"/>
      <w:lvlJc w:val="left"/>
      <w:pPr>
        <w:tabs>
          <w:tab w:val="num" w:pos="829"/>
        </w:tabs>
        <w:ind w:left="26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32C4B64">
      <w:start w:val="1"/>
      <w:numFmt w:val="bullet"/>
      <w:lvlText w:val="-"/>
      <w:lvlJc w:val="left"/>
      <w:pPr>
        <w:tabs>
          <w:tab w:val="num" w:pos="1069"/>
        </w:tabs>
        <w:ind w:left="50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B1EC2C2C">
      <w:start w:val="1"/>
      <w:numFmt w:val="bullet"/>
      <w:lvlText w:val="-"/>
      <w:lvlJc w:val="left"/>
      <w:pPr>
        <w:tabs>
          <w:tab w:val="num" w:pos="1309"/>
        </w:tabs>
        <w:ind w:left="74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326CA64">
      <w:start w:val="1"/>
      <w:numFmt w:val="bullet"/>
      <w:lvlText w:val="-"/>
      <w:lvlJc w:val="left"/>
      <w:pPr>
        <w:tabs>
          <w:tab w:val="num" w:pos="1549"/>
        </w:tabs>
        <w:ind w:left="98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03D0B154">
      <w:start w:val="1"/>
      <w:numFmt w:val="bullet"/>
      <w:lvlText w:val="-"/>
      <w:lvlJc w:val="left"/>
      <w:pPr>
        <w:tabs>
          <w:tab w:val="num" w:pos="1789"/>
        </w:tabs>
        <w:ind w:left="122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8BE012C">
      <w:start w:val="1"/>
      <w:numFmt w:val="bullet"/>
      <w:lvlText w:val="-"/>
      <w:lvlJc w:val="left"/>
      <w:pPr>
        <w:tabs>
          <w:tab w:val="num" w:pos="2029"/>
        </w:tabs>
        <w:ind w:left="146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89C1534">
      <w:start w:val="1"/>
      <w:numFmt w:val="bullet"/>
      <w:lvlText w:val="-"/>
      <w:lvlJc w:val="left"/>
      <w:pPr>
        <w:tabs>
          <w:tab w:val="num" w:pos="2269"/>
        </w:tabs>
        <w:ind w:left="170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C148DE8">
      <w:start w:val="1"/>
      <w:numFmt w:val="bullet"/>
      <w:lvlText w:val="-"/>
      <w:lvlJc w:val="left"/>
      <w:pPr>
        <w:tabs>
          <w:tab w:val="num" w:pos="2509"/>
        </w:tabs>
        <w:ind w:left="194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6806362">
      <w:start w:val="1"/>
      <w:numFmt w:val="bullet"/>
      <w:lvlText w:val="-"/>
      <w:lvlJc w:val="left"/>
      <w:pPr>
        <w:tabs>
          <w:tab w:val="num" w:pos="2749"/>
        </w:tabs>
        <w:ind w:left="218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3" w15:restartNumberingAfterBreak="0">
    <w:nsid w:val="58E22526"/>
    <w:multiLevelType w:val="hybridMultilevel"/>
    <w:tmpl w:val="D07013C0"/>
    <w:styleLink w:val="a0"/>
    <w:lvl w:ilvl="0" w:tplc="0F2A132E">
      <w:start w:val="1"/>
      <w:numFmt w:val="decimal"/>
      <w:lvlText w:val="%1)"/>
      <w:lvlJc w:val="left"/>
      <w:pPr>
        <w:tabs>
          <w:tab w:val="num" w:pos="960"/>
        </w:tabs>
        <w:ind w:left="39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16D2F8">
      <w:start w:val="1"/>
      <w:numFmt w:val="decimal"/>
      <w:lvlText w:val="%2)"/>
      <w:lvlJc w:val="left"/>
      <w:pPr>
        <w:tabs>
          <w:tab w:val="num" w:pos="1320"/>
        </w:tabs>
        <w:ind w:left="75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86FAC8">
      <w:start w:val="1"/>
      <w:numFmt w:val="decimal"/>
      <w:lvlText w:val="%3)"/>
      <w:lvlJc w:val="left"/>
      <w:pPr>
        <w:tabs>
          <w:tab w:val="num" w:pos="1680"/>
        </w:tabs>
        <w:ind w:left="111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8E9B2">
      <w:start w:val="1"/>
      <w:numFmt w:val="decimal"/>
      <w:lvlText w:val="%4)"/>
      <w:lvlJc w:val="left"/>
      <w:pPr>
        <w:tabs>
          <w:tab w:val="num" w:pos="2040"/>
        </w:tabs>
        <w:ind w:left="147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7C1CAE">
      <w:start w:val="1"/>
      <w:numFmt w:val="decimal"/>
      <w:lvlText w:val="%5)"/>
      <w:lvlJc w:val="left"/>
      <w:pPr>
        <w:tabs>
          <w:tab w:val="num" w:pos="2400"/>
        </w:tabs>
        <w:ind w:left="183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C0EC46">
      <w:start w:val="1"/>
      <w:numFmt w:val="decimal"/>
      <w:lvlText w:val="%6)"/>
      <w:lvlJc w:val="left"/>
      <w:pPr>
        <w:tabs>
          <w:tab w:val="num" w:pos="2760"/>
        </w:tabs>
        <w:ind w:left="219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54D0C2">
      <w:start w:val="1"/>
      <w:numFmt w:val="decimal"/>
      <w:lvlText w:val="%7)"/>
      <w:lvlJc w:val="left"/>
      <w:pPr>
        <w:tabs>
          <w:tab w:val="num" w:pos="3120"/>
        </w:tabs>
        <w:ind w:left="255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64E8A2">
      <w:start w:val="1"/>
      <w:numFmt w:val="decimal"/>
      <w:lvlText w:val="%8)"/>
      <w:lvlJc w:val="left"/>
      <w:pPr>
        <w:tabs>
          <w:tab w:val="num" w:pos="3480"/>
        </w:tabs>
        <w:ind w:left="291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9AA84A">
      <w:start w:val="1"/>
      <w:numFmt w:val="decimal"/>
      <w:lvlText w:val="%9)"/>
      <w:lvlJc w:val="left"/>
      <w:pPr>
        <w:tabs>
          <w:tab w:val="num" w:pos="3840"/>
        </w:tabs>
        <w:ind w:left="3273" w:firstLine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90A0525"/>
    <w:multiLevelType w:val="hybridMultilevel"/>
    <w:tmpl w:val="3B744F4C"/>
    <w:numStyleLink w:val="a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D9"/>
    <w:rsid w:val="00BB0662"/>
    <w:rsid w:val="00BF7B79"/>
    <w:rsid w:val="00DA3BD9"/>
    <w:rsid w:val="00E9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BFED"/>
  <w15:docId w15:val="{5AA08584-D152-0B49-9546-052E581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мная надпись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Subtitle"/>
    <w:next w:val="aa"/>
    <w:uiPriority w:val="11"/>
    <w:qFormat/>
    <w:pPr>
      <w:keepNext/>
      <w:jc w:val="center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Body Text"/>
    <w:pPr>
      <w:ind w:firstLine="567"/>
      <w:jc w:val="both"/>
    </w:pPr>
    <w:rPr>
      <w:rFonts w:eastAsia="Times New Roman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Тире"/>
    <w:pPr>
      <w:numPr>
        <w:numId w:val="1"/>
      </w:numPr>
    </w:pPr>
  </w:style>
  <w:style w:type="paragraph" w:customStyle="1" w:styleId="10">
    <w:name w:val="Стиль таблицы 1"/>
    <w:pPr>
      <w:jc w:val="center"/>
    </w:pPr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pPr>
      <w:jc w:val="center"/>
    </w:pPr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буквами"/>
    <w:pPr>
      <w:numPr>
        <w:numId w:val="4"/>
      </w:numPr>
    </w:pPr>
  </w:style>
  <w:style w:type="paragraph" w:customStyle="1" w:styleId="3">
    <w:name w:val="Стиль таблицы 3"/>
    <w:pPr>
      <w:keepNext/>
    </w:pPr>
    <w:rPr>
      <w:rFonts w:ascii="Helvetica Neue" w:hAnsi="Helvetica Neue" w:cs="Arial Unicode MS"/>
      <w:b/>
      <w:bCs/>
      <w:color w:val="FFFFFF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 Ion</cp:lastModifiedBy>
  <cp:revision>2</cp:revision>
  <dcterms:created xsi:type="dcterms:W3CDTF">2022-03-04T16:21:00Z</dcterms:created>
  <dcterms:modified xsi:type="dcterms:W3CDTF">2022-03-04T16:30:00Z</dcterms:modified>
</cp:coreProperties>
</file>