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89F" w:rsidRDefault="00BB589F" w:rsidP="00BB589F"/>
    <w:p w:rsidR="00BB589F" w:rsidRDefault="00BB589F" w:rsidP="00BB589F">
      <w:pPr>
        <w:jc w:val="center"/>
      </w:pPr>
      <w:r>
        <w:t>ПЛАН</w:t>
      </w:r>
      <w:r w:rsidRPr="00886BAF">
        <w:t xml:space="preserve"> </w:t>
      </w:r>
      <w:r>
        <w:t>ВЫПОЛНЕНИЯ РАБОТ И СОСТАВЛЕНИЯ ОТЧЁТА</w:t>
      </w:r>
    </w:p>
    <w:p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Изучить предметную область – в моём случае это рак – виды рака на фотографиях </w:t>
      </w:r>
    </w:p>
    <w:p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Введение – только по факту. </w:t>
      </w:r>
      <w:r w:rsidRPr="001535FD">
        <w:t>‘</w:t>
      </w:r>
      <w:r>
        <w:t xml:space="preserve">Далее ПП – пигментное поражение </w:t>
      </w:r>
      <w:r w:rsidRPr="001535FD">
        <w:t>‘</w:t>
      </w:r>
      <w:r>
        <w:t xml:space="preserve"> что-то типа, нужно помогать врачам, актуальность проблематика и т.д.</w:t>
      </w:r>
    </w:p>
    <w:p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Постановка задачи – </w:t>
      </w:r>
    </w:p>
    <w:p w:rsidR="00BB589F" w:rsidRDefault="00BB589F" w:rsidP="00BB589F">
      <w:pPr>
        <w:pStyle w:val="ListParagraph"/>
        <w:numPr>
          <w:ilvl w:val="1"/>
          <w:numId w:val="4"/>
        </w:numPr>
      </w:pPr>
      <w:r>
        <w:rPr>
          <w:lang w:val="en-US"/>
        </w:rPr>
        <w:t>C</w:t>
      </w:r>
      <w:proofErr w:type="spellStart"/>
      <w:r>
        <w:t>оздание</w:t>
      </w:r>
      <w:proofErr w:type="spellEnd"/>
      <w:r>
        <w:t xml:space="preserve"> веб сервиса - поддержки принятия решений при постановке анамнеза </w:t>
      </w:r>
    </w:p>
    <w:p w:rsidR="00BB589F" w:rsidRDefault="00BB589F" w:rsidP="00BB589F">
      <w:pPr>
        <w:pStyle w:val="ListParagraph"/>
        <w:numPr>
          <w:ilvl w:val="2"/>
          <w:numId w:val="4"/>
        </w:numPr>
      </w:pPr>
      <w:r>
        <w:t xml:space="preserve">Создание модели классификации пигментных поражений кожи </w:t>
      </w:r>
    </w:p>
    <w:p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Предметная область </w:t>
      </w:r>
    </w:p>
    <w:p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Пигментные поражения </w:t>
      </w:r>
    </w:p>
    <w:p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Виды Пигментных поражения </w:t>
      </w:r>
    </w:p>
    <w:p w:rsidR="00BB589F" w:rsidRDefault="00BB589F" w:rsidP="00BB589F">
      <w:pPr>
        <w:pStyle w:val="ListParagraph"/>
        <w:numPr>
          <w:ilvl w:val="1"/>
          <w:numId w:val="4"/>
        </w:numPr>
      </w:pPr>
      <w:r>
        <w:t>Опасные: Рак раскрыть</w:t>
      </w:r>
    </w:p>
    <w:p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Неопасные: не рак – раскрыть </w:t>
      </w:r>
    </w:p>
    <w:p w:rsidR="00BB589F" w:rsidRDefault="00BB589F" w:rsidP="00BB589F">
      <w:pPr>
        <w:pStyle w:val="ListParagraph"/>
        <w:numPr>
          <w:ilvl w:val="0"/>
          <w:numId w:val="4"/>
        </w:numPr>
      </w:pPr>
      <w:r>
        <w:t>Предварительная обработка изображений</w:t>
      </w:r>
    </w:p>
    <w:p w:rsidR="00BB589F" w:rsidRDefault="00BB589F" w:rsidP="00BB589F">
      <w:pPr>
        <w:pStyle w:val="ListParagraph"/>
        <w:numPr>
          <w:ilvl w:val="1"/>
          <w:numId w:val="4"/>
        </w:numPr>
      </w:pPr>
      <w:r>
        <w:t>Подготовка и т.д. нужно расписать все этапы обработки.</w:t>
      </w:r>
    </w:p>
    <w:p w:rsidR="00BB589F" w:rsidRDefault="00BB589F" w:rsidP="00BB589F">
      <w:pPr>
        <w:pStyle w:val="ListParagraph"/>
        <w:numPr>
          <w:ilvl w:val="1"/>
          <w:numId w:val="4"/>
        </w:numPr>
      </w:pPr>
      <w:r>
        <w:t>Дробление на подмодели по силе ПП, по полу и другим параметрам, не относящимся к изображению</w:t>
      </w:r>
    </w:p>
    <w:p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Предварительная обработка изображений и приведение их к нормальному виду, пока не </w:t>
      </w:r>
      <w:proofErr w:type="gramStart"/>
      <w:r>
        <w:t>знаю</w:t>
      </w:r>
      <w:proofErr w:type="gramEnd"/>
      <w:r>
        <w:t xml:space="preserve"> как это делать</w:t>
      </w:r>
    </w:p>
    <w:p w:rsidR="007E2CA3" w:rsidRPr="007E2CA3" w:rsidRDefault="007E2CA3" w:rsidP="007E2CA3">
      <w:pPr>
        <w:pStyle w:val="ListParagraph"/>
        <w:numPr>
          <w:ilvl w:val="1"/>
          <w:numId w:val="4"/>
        </w:numPr>
      </w:pPr>
      <w:r>
        <w:t xml:space="preserve">Попробовать монохром на распознавании </w:t>
      </w:r>
    </w:p>
    <w:p w:rsidR="007E2CA3" w:rsidRDefault="007E2CA3" w:rsidP="007E2CA3">
      <w:pPr>
        <w:pStyle w:val="ListParagraph"/>
        <w:numPr>
          <w:ilvl w:val="1"/>
          <w:numId w:val="4"/>
        </w:numPr>
      </w:pPr>
    </w:p>
    <w:p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первая разработка модели глубокого обучения на основе </w:t>
      </w:r>
      <w:proofErr w:type="spellStart"/>
      <w:r>
        <w:t>сверточных</w:t>
      </w:r>
      <w:proofErr w:type="spellEnd"/>
      <w:r>
        <w:t xml:space="preserve"> нейронных сетей </w:t>
      </w:r>
    </w:p>
    <w:p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Топология сети </w:t>
      </w:r>
    </w:p>
    <w:p w:rsidR="007E2CA3" w:rsidRDefault="006656AD" w:rsidP="007E2CA3">
      <w:pPr>
        <w:pStyle w:val="ListParagraph"/>
        <w:numPr>
          <w:ilvl w:val="1"/>
          <w:numId w:val="4"/>
        </w:numPr>
      </w:pPr>
      <w:r>
        <w:t xml:space="preserve">Сделать </w:t>
      </w:r>
      <w:r w:rsidR="007E2CA3">
        <w:t xml:space="preserve">продукт на готовой топологии </w:t>
      </w:r>
      <w:proofErr w:type="spellStart"/>
      <w:r w:rsidR="007E2CA3">
        <w:t>нейросети</w:t>
      </w:r>
      <w:proofErr w:type="spellEnd"/>
      <w:r w:rsidR="007E2CA3">
        <w:t xml:space="preserve"> – </w:t>
      </w:r>
      <w:r w:rsidR="007E2CA3">
        <w:rPr>
          <w:lang w:val="en-US"/>
        </w:rPr>
        <w:t>inception</w:t>
      </w:r>
      <w:r w:rsidR="007E2CA3" w:rsidRPr="007E2CA3">
        <w:t xml:space="preserve"> </w:t>
      </w:r>
      <w:r w:rsidR="007E2CA3">
        <w:rPr>
          <w:lang w:val="en-US"/>
        </w:rPr>
        <w:t>v</w:t>
      </w:r>
      <w:r w:rsidR="007E2CA3" w:rsidRPr="007E2CA3">
        <w:t xml:space="preserve">3 </w:t>
      </w:r>
    </w:p>
    <w:p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Крайние уровни топологии сети: нижний – </w:t>
      </w:r>
      <w:proofErr w:type="spellStart"/>
      <w:r>
        <w:t>недообучение</w:t>
      </w:r>
      <w:proofErr w:type="spellEnd"/>
      <w:r>
        <w:t xml:space="preserve"> и верхний переобучение </w:t>
      </w:r>
    </w:p>
    <w:p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Процесс обучения </w:t>
      </w:r>
    </w:p>
    <w:p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Процесс промежуточных результатов. </w:t>
      </w:r>
    </w:p>
    <w:p w:rsidR="007E2CA3" w:rsidRPr="007E2CA3" w:rsidRDefault="00BB589F" w:rsidP="007E2CA3">
      <w:pPr>
        <w:pStyle w:val="ListParagraph"/>
        <w:numPr>
          <w:ilvl w:val="1"/>
          <w:numId w:val="4"/>
        </w:numPr>
      </w:pPr>
      <w:r>
        <w:t xml:space="preserve">Показание результатов </w:t>
      </w:r>
      <w:r>
        <w:rPr>
          <w:lang w:val="en-US"/>
        </w:rPr>
        <w:t xml:space="preserve">confusion </w:t>
      </w:r>
      <w:proofErr w:type="spellStart"/>
      <w:r>
        <w:rPr>
          <w:lang w:val="en-US"/>
        </w:rPr>
        <w:t>matri</w:t>
      </w:r>
      <w:proofErr w:type="spellEnd"/>
    </w:p>
    <w:p w:rsidR="007E2CA3" w:rsidRPr="007E2CA3" w:rsidRDefault="007E2CA3" w:rsidP="007E2CA3">
      <w:pPr>
        <w:pStyle w:val="ListParagraph"/>
        <w:numPr>
          <w:ilvl w:val="0"/>
          <w:numId w:val="4"/>
        </w:numPr>
      </w:pPr>
      <w:r>
        <w:t xml:space="preserve">Первая нейронная сеть будет распознавать наличие опухоли на предоставленной фотографии </w:t>
      </w:r>
    </w:p>
    <w:p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Подсвечивание зеленым боксом </w:t>
      </w:r>
    </w:p>
    <w:p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Детектированная область – выделяется зелёным светом </w:t>
      </w:r>
    </w:p>
    <w:p w:rsidR="007E2CA3" w:rsidRDefault="007E2CA3" w:rsidP="007E2CA3">
      <w:pPr>
        <w:pStyle w:val="ListParagraph"/>
        <w:numPr>
          <w:ilvl w:val="1"/>
          <w:numId w:val="4"/>
        </w:numPr>
      </w:pPr>
      <w:r>
        <w:t xml:space="preserve">Решение задачи </w:t>
      </w:r>
    </w:p>
    <w:p w:rsidR="007E2CA3" w:rsidRDefault="007E2CA3" w:rsidP="007E2CA3">
      <w:pPr>
        <w:pStyle w:val="ListParagraph"/>
        <w:numPr>
          <w:ilvl w:val="2"/>
          <w:numId w:val="4"/>
        </w:numPr>
      </w:pPr>
      <w:r>
        <w:t xml:space="preserve">Бинарной </w:t>
      </w:r>
      <w:proofErr w:type="spellStart"/>
      <w:r>
        <w:t>класификации</w:t>
      </w:r>
      <w:proofErr w:type="spellEnd"/>
      <w:r>
        <w:t xml:space="preserve"> </w:t>
      </w:r>
    </w:p>
    <w:p w:rsidR="007E2CA3" w:rsidRDefault="007E2CA3" w:rsidP="007E2CA3">
      <w:pPr>
        <w:pStyle w:val="ListParagraph"/>
        <w:numPr>
          <w:ilvl w:val="2"/>
          <w:numId w:val="4"/>
        </w:numPr>
      </w:pPr>
      <w:r>
        <w:t xml:space="preserve">Регрессия </w:t>
      </w:r>
    </w:p>
    <w:p w:rsidR="007E2CA3" w:rsidRPr="007E2CA3" w:rsidRDefault="007E2CA3" w:rsidP="007E2CA3">
      <w:pPr>
        <w:pStyle w:val="ListParagraph"/>
        <w:numPr>
          <w:ilvl w:val="2"/>
          <w:numId w:val="4"/>
        </w:numPr>
      </w:pPr>
    </w:p>
    <w:p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Попробовать разбить на то на каком месте находится, а можно ещё и включить в модель это каким-то образом, пока не </w:t>
      </w:r>
      <w:proofErr w:type="gramStart"/>
      <w:r>
        <w:t>знаю</w:t>
      </w:r>
      <w:proofErr w:type="gramEnd"/>
      <w:r>
        <w:t xml:space="preserve"> как. </w:t>
      </w:r>
    </w:p>
    <w:p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вторая разработка модели глубоко обучения на основе ещё одного вида нейронных сетей </w:t>
      </w:r>
    </w:p>
    <w:p w:rsidR="00BB589F" w:rsidRDefault="00BB589F" w:rsidP="00BB589F">
      <w:pPr>
        <w:pStyle w:val="ListParagraph"/>
        <w:numPr>
          <w:ilvl w:val="1"/>
          <w:numId w:val="4"/>
        </w:numPr>
      </w:pPr>
      <w:bookmarkStart w:id="0" w:name="_GoBack"/>
      <w:bookmarkEnd w:id="0"/>
    </w:p>
    <w:p w:rsidR="00BB589F" w:rsidRDefault="00BB589F" w:rsidP="00BB589F">
      <w:pPr>
        <w:pStyle w:val="ListParagraph"/>
        <w:numPr>
          <w:ilvl w:val="0"/>
          <w:numId w:val="4"/>
        </w:numPr>
      </w:pPr>
      <w:r>
        <w:t xml:space="preserve">Часть третья разработка тонкого клиента для помощи врачу. </w:t>
      </w:r>
    </w:p>
    <w:p w:rsidR="00BB589F" w:rsidRDefault="00BB589F" w:rsidP="00BB589F">
      <w:pPr>
        <w:pStyle w:val="ListParagraph"/>
        <w:numPr>
          <w:ilvl w:val="1"/>
          <w:numId w:val="4"/>
        </w:numPr>
      </w:pPr>
      <w:r>
        <w:t xml:space="preserve">Функционал: загрузка изображений на сервер, Ожидание и получение ответа с сервера </w:t>
      </w:r>
    </w:p>
    <w:p w:rsidR="00BB589F" w:rsidRDefault="00BB589F" w:rsidP="00E95A6D">
      <w:pPr>
        <w:pStyle w:val="ListParagraph"/>
        <w:numPr>
          <w:ilvl w:val="1"/>
          <w:numId w:val="4"/>
        </w:numPr>
      </w:pPr>
      <w:r>
        <w:t>Коротко чтобы без воды в данном пункте – он не главное.</w:t>
      </w:r>
    </w:p>
    <w:p w:rsidR="001535FD" w:rsidRDefault="001535FD" w:rsidP="00BB589F"/>
    <w:p w:rsidR="00616FB8" w:rsidRPr="00E116E9" w:rsidRDefault="00616FB8" w:rsidP="00BB589F">
      <w:r>
        <w:t>Попроб</w:t>
      </w:r>
      <w:r w:rsidR="007E2CA3">
        <w:t>овать монохром на распознавании.</w:t>
      </w:r>
    </w:p>
    <w:p w:rsidR="00616FB8" w:rsidRDefault="00616FB8" w:rsidP="00BB589F">
      <w:r>
        <w:t xml:space="preserve">Собрать обучающую выборку, проверить на реальных снимках – сгонять в больницы и попросить снимки у биологов и медиков. </w:t>
      </w:r>
    </w:p>
    <w:p w:rsidR="00616FB8" w:rsidRDefault="00616FB8" w:rsidP="00BB589F">
      <w:r>
        <w:t>Также отправлять на бинарную классификацию, отдельную модель.</w:t>
      </w:r>
    </w:p>
    <w:p w:rsidR="00616FB8" w:rsidRDefault="007E2CA3" w:rsidP="00BB589F">
      <w:r>
        <w:t>Размножение экземпляров.</w:t>
      </w:r>
    </w:p>
    <w:p w:rsidR="002018AB" w:rsidRDefault="002018AB" w:rsidP="002018AB">
      <w:pPr>
        <w:tabs>
          <w:tab w:val="left" w:pos="3432"/>
        </w:tabs>
      </w:pPr>
    </w:p>
    <w:p w:rsidR="007E2CA3" w:rsidRDefault="007E2CA3" w:rsidP="002018AB">
      <w:pPr>
        <w:tabs>
          <w:tab w:val="left" w:pos="3432"/>
        </w:tabs>
      </w:pPr>
    </w:p>
    <w:p w:rsidR="00E116E9" w:rsidRDefault="007E2CA3" w:rsidP="00E95A6D">
      <w:pPr>
        <w:jc w:val="center"/>
      </w:pPr>
      <w:r>
        <w:br w:type="page"/>
      </w:r>
      <w:r w:rsidR="00E116E9">
        <w:lastRenderedPageBreak/>
        <w:t>Предметная область</w:t>
      </w:r>
    </w:p>
    <w:p w:rsidR="00E116E9" w:rsidRPr="00E95A6D" w:rsidRDefault="00E95A6D" w:rsidP="00BB589F">
      <w:r>
        <w:t>Виды поражений кожи</w:t>
      </w:r>
      <w:r w:rsidRPr="00E95A6D">
        <w:t xml:space="preserve">, </w:t>
      </w:r>
      <w:r>
        <w:t>для определения моделью</w:t>
      </w:r>
    </w:p>
    <w:p w:rsidR="00E95A6D" w:rsidRPr="00E95A6D" w:rsidRDefault="00E95A6D" w:rsidP="00E95A6D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Actinic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keratoses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and intraepithelia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l carcinoma / Bowen's disease - </w:t>
      </w:r>
      <w:r>
        <w:rPr>
          <w:rFonts w:ascii="Helvetica Neue" w:hAnsi="Helvetica Neue"/>
          <w:color w:val="000000"/>
          <w:sz w:val="21"/>
          <w:szCs w:val="21"/>
        </w:rPr>
        <w:t>Актинические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кератозы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,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</w:rPr>
        <w:t>интраэпителиальная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</w:rPr>
        <w:t>карцинома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и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>болезнь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Helvetica Neue" w:hAnsi="Helvetica Neue"/>
          <w:color w:val="000000"/>
          <w:sz w:val="21"/>
          <w:szCs w:val="21"/>
        </w:rPr>
        <w:t>Боуэна</w:t>
      </w:r>
      <w:proofErr w:type="spellEnd"/>
    </w:p>
    <w:p w:rsidR="00E95A6D" w:rsidRPr="00E95A6D" w:rsidRDefault="00E95A6D" w:rsidP="00E95A6D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a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</w:rPr>
        <w:t>kiec</w:t>
      </w:r>
      <w:proofErr w:type="spellEnd"/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- </w:t>
      </w:r>
    </w:p>
    <w:p w:rsidR="00E95A6D" w:rsidRDefault="00E95A6D" w:rsidP="00E95A6D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basal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cell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carcinoma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</w:rPr>
        <w:t>– Базальноклеточная карцинома: постоянное обновление клеточного состава за счет непрерывного размножения клеток базального (самого глубокого) слоя.</w:t>
      </w:r>
    </w:p>
    <w:p w:rsidR="00E95A6D" w:rsidRPr="00E95A6D" w:rsidRDefault="00E95A6D" w:rsidP="00E95A6D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b</w:t>
      </w:r>
      <w:r w:rsidRPr="00E95A6D">
        <w:rPr>
          <w:rFonts w:ascii="Helvetica Neue" w:hAnsi="Helvetica Neue"/>
          <w:color w:val="000000"/>
          <w:sz w:val="21"/>
          <w:szCs w:val="21"/>
        </w:rPr>
        <w:t>c</w:t>
      </w: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c - </w:t>
      </w:r>
    </w:p>
    <w:p w:rsidR="00E95A6D" w:rsidRDefault="00E95A6D" w:rsidP="00E95A6D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benign keratosis-like lesions (solar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lentigines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/ seborrheic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keratoses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and lichen-planus like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keratoses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) </w:t>
      </w:r>
      <w:r>
        <w:rPr>
          <w:rFonts w:ascii="Helvetica Neue" w:hAnsi="Helvetica Neue"/>
          <w:color w:val="000000"/>
          <w:sz w:val="21"/>
          <w:szCs w:val="21"/>
          <w:lang w:val="en-US"/>
        </w:rPr>
        <w:t>–</w:t>
      </w: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bkl</w:t>
      </w:r>
      <w:proofErr w:type="spellEnd"/>
    </w:p>
    <w:p w:rsidR="00E95A6D" w:rsidRPr="00E95A6D" w:rsidRDefault="00E95A6D" w:rsidP="00E95A6D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bkl</w:t>
      </w:r>
      <w:proofErr w:type="spellEnd"/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- </w:t>
      </w:r>
    </w:p>
    <w:p w:rsidR="00E95A6D" w:rsidRDefault="00E95A6D" w:rsidP="00E95A6D">
      <w:pPr>
        <w:pStyle w:val="NormalWeb"/>
        <w:numPr>
          <w:ilvl w:val="0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dermatofibroma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E95A6D">
        <w:rPr>
          <w:rFonts w:ascii="Helvetica Neue" w:hAnsi="Helvetica Neue"/>
          <w:color w:val="000000"/>
          <w:sz w:val="21"/>
          <w:szCs w:val="21"/>
        </w:rPr>
        <w:t xml:space="preserve">– Фиброма кожи: Фиброма кожи — это доброкачественная опухоль, которая состоит из соединительной ткани. Она располагается под верхним слоем кожи. Фиброма практически не представляет опасности в плане перерождения в злокачественную опухоль.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Но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она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является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косметическим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дефектом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и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доставляет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человеку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дискомфорт</w:t>
      </w:r>
      <w:proofErr w:type="spellEnd"/>
      <w:r w:rsidRPr="00E95A6D">
        <w:rPr>
          <w:rFonts w:ascii="Helvetica Neue" w:hAnsi="Helvetica Neue"/>
          <w:color w:val="000000"/>
          <w:sz w:val="21"/>
          <w:szCs w:val="21"/>
          <w:lang w:val="en-US"/>
        </w:rPr>
        <w:t>.</w:t>
      </w:r>
    </w:p>
    <w:p w:rsidR="00E95A6D" w:rsidRPr="00E95A6D" w:rsidRDefault="00E95A6D" w:rsidP="00E95A6D">
      <w:pPr>
        <w:pStyle w:val="NormalWeb"/>
        <w:numPr>
          <w:ilvl w:val="1"/>
          <w:numId w:val="10"/>
        </w:numPr>
        <w:spacing w:before="240" w:beforeAutospacing="0" w:after="0" w:afterAutospacing="0" w:line="480" w:lineRule="auto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>
        <w:rPr>
          <w:rFonts w:ascii="Helvetica Neue" w:hAnsi="Helvetica Neue"/>
          <w:color w:val="000000"/>
          <w:sz w:val="21"/>
          <w:szCs w:val="21"/>
          <w:lang w:val="en-US"/>
        </w:rPr>
        <w:t>df</w:t>
      </w:r>
      <w:proofErr w:type="spellEnd"/>
    </w:p>
    <w:p w:rsidR="00E95A6D" w:rsidRDefault="00E95A6D" w:rsidP="00E95A6D">
      <w:pPr>
        <w:pStyle w:val="ListParagraph"/>
        <w:numPr>
          <w:ilvl w:val="0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melanoma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- </w:t>
      </w:r>
      <w:hyperlink r:id="rId5" w:tooltip="Злокачественная опухоль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злокачественная опухоль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развивающаяся из 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fldChar w:fldCharType="begin"/>
      </w:r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instrText xml:space="preserve"> HYPERLINK "https://ru.wikipedia.org/wiki/%D0%9C%D0%B5%D0%BB%D0%B0%D0%BD%D0%BE%D1%86%D0%B8%D1%82%D1%8B" \o "Меланоциты" </w:instrText>
      </w:r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fldChar w:fldCharType="separate"/>
      </w:r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меланоцитов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fldChar w:fldCharType="end"/>
      </w:r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— </w:t>
      </w:r>
      <w:hyperlink r:id="rId6" w:tooltip="Биологические пигмент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пигментных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hyperlink r:id="rId7" w:tooltip="Клет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клеток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продуцирующих </w:t>
      </w:r>
      <w:hyperlink r:id="rId8" w:tooltip="Меланин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меланины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. Наряду с плоскоклеточным и базальноклеточным раком кожи относится к злокачественным опухолям кожи. Преимущественно локализуется в </w:t>
      </w:r>
      <w:hyperlink r:id="rId9" w:tooltip="Кож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коже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 реже — </w:t>
      </w:r>
      <w:hyperlink r:id="rId10" w:tooltip="Сетчат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сетчатке глаза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 </w:t>
      </w:r>
      <w:hyperlink r:id="rId11" w:tooltip="Слизистая оболоч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слизистых оболочках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(полость рта, </w:t>
      </w:r>
      <w:hyperlink r:id="rId12" w:tooltip="Влагалище женщины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влагалище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, </w:t>
      </w:r>
      <w:hyperlink r:id="rId13" w:tooltip="Прямая кишка человека" w:history="1"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прямая кишка</w:t>
        </w:r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). Одна из наиболее опасных злокачественных опухолей человека, часто рецидивирующая и </w:t>
      </w:r>
      <w:hyperlink r:id="rId14" w:tooltip="Метастаз" w:history="1">
        <w:proofErr w:type="spellStart"/>
        <w:r w:rsidRPr="00E95A6D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метастазирующая</w:t>
        </w:r>
        <w:proofErr w:type="spellEnd"/>
      </w:hyperlink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лимфогенным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и гематогенным путём почти во все органы.</w:t>
      </w:r>
    </w:p>
    <w:p w:rsidR="00E95A6D" w:rsidRPr="00E95A6D" w:rsidRDefault="00E95A6D" w:rsidP="00E95A6D">
      <w:pPr>
        <w:pStyle w:val="ListParagraph"/>
        <w:numPr>
          <w:ilvl w:val="1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Mel</w:t>
      </w:r>
    </w:p>
    <w:p w:rsidR="00E95A6D" w:rsidRPr="00E95A6D" w:rsidRDefault="00E95A6D" w:rsidP="00E95A6D">
      <w:pPr>
        <w:pStyle w:val="ListParagraph"/>
        <w:numPr>
          <w:ilvl w:val="0"/>
          <w:numId w:val="10"/>
        </w:numPr>
        <w:rPr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melanocytic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nevi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-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Меланоцитарные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невусы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(или родинки) представлены многими разновидностями и есть почти у всех людей – они выявляются у ¾ части населения земного шара. Такие образования на коже являются доброкачественными опухолями</w:t>
      </w:r>
    </w:p>
    <w:p w:rsidR="00E95A6D" w:rsidRPr="00E95A6D" w:rsidRDefault="00E95A6D" w:rsidP="00E95A6D">
      <w:pPr>
        <w:pStyle w:val="ListParagraph"/>
        <w:numPr>
          <w:ilvl w:val="1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nv</w:t>
      </w:r>
      <w:proofErr w:type="spellEnd"/>
    </w:p>
    <w:p w:rsidR="00E95A6D" w:rsidRPr="00E95A6D" w:rsidRDefault="00E95A6D" w:rsidP="00E95A6D">
      <w:pPr>
        <w:pStyle w:val="ListParagraph"/>
        <w:numPr>
          <w:ilvl w:val="0"/>
          <w:numId w:val="10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vascular lesions (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angiomas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angiokeratomas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pyogenic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granulomas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and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hemorrhage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) </w:t>
      </w:r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-</w:t>
      </w:r>
      <w:proofErr w:type="gram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К сосудистым поражениям относятся приобретенные (например,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пиогенная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гранулема) и врожденные или проявляющиеся вскоре после рождения (сосудистые родимые пятна). К сосудистым родимым пятнам относятся сосудистые опухоли (например, врожденная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гемангиома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) и сосудистые </w:t>
      </w:r>
      <w:proofErr w:type="spellStart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мальформации</w:t>
      </w:r>
      <w:proofErr w:type="spellEnd"/>
      <w:r w:rsidRPr="00E95A6D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.</w:t>
      </w:r>
    </w:p>
    <w:p w:rsidR="00396A2A" w:rsidRDefault="00396A2A" w:rsidP="00396A2A">
      <w:pPr>
        <w:pStyle w:val="NormalWeb"/>
        <w:numPr>
          <w:ilvl w:val="1"/>
          <w:numId w:val="10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proofErr w:type="spellStart"/>
      <w:r w:rsidRPr="00E95A6D">
        <w:rPr>
          <w:rFonts w:ascii="Helvetica Neue" w:hAnsi="Helvetica Neue"/>
          <w:color w:val="000000"/>
          <w:sz w:val="21"/>
          <w:szCs w:val="21"/>
        </w:rPr>
        <w:t>V</w:t>
      </w:r>
      <w:r w:rsidR="00E95A6D" w:rsidRPr="00E95A6D">
        <w:rPr>
          <w:rFonts w:ascii="Helvetica Neue" w:hAnsi="Helvetica Neue"/>
          <w:color w:val="000000"/>
          <w:sz w:val="21"/>
          <w:szCs w:val="21"/>
        </w:rPr>
        <w:t>asc</w:t>
      </w:r>
      <w:proofErr w:type="spellEnd"/>
    </w:p>
    <w:p w:rsidR="00396A2A" w:rsidRPr="005808F9" w:rsidRDefault="005234BE" w:rsidP="005808F9">
      <w:p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>
        <w:rPr>
          <w:rFonts w:ascii="Helvetica Neue" w:hAnsi="Helvetica Neue"/>
          <w:color w:val="000000"/>
          <w:sz w:val="21"/>
          <w:szCs w:val="21"/>
        </w:rPr>
        <w:br w:type="page"/>
      </w:r>
      <w:r w:rsidR="00396A2A">
        <w:rPr>
          <w:rFonts w:ascii="Helvetica Neue" w:hAnsi="Helvetica Neue"/>
          <w:color w:val="000000"/>
          <w:sz w:val="21"/>
          <w:szCs w:val="21"/>
        </w:rPr>
        <w:lastRenderedPageBreak/>
        <w:br/>
        <w:t>Виды диагностики поражений кожи</w:t>
      </w:r>
      <w:r w:rsidR="00396A2A" w:rsidRPr="00396A2A">
        <w:rPr>
          <w:rFonts w:ascii="Helvetica Neue" w:hAnsi="Helvetica Neue"/>
          <w:color w:val="000000"/>
          <w:sz w:val="21"/>
          <w:szCs w:val="21"/>
        </w:rPr>
        <w:t xml:space="preserve">: </w:t>
      </w:r>
    </w:p>
    <w:p w:rsidR="00396A2A" w:rsidRPr="00396A2A" w:rsidRDefault="00396A2A" w:rsidP="00396A2A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Пока не </w:t>
      </w:r>
      <w:proofErr w:type="gramStart"/>
      <w:r>
        <w:rPr>
          <w:rFonts w:ascii="Helvetica Neue" w:hAnsi="Helvetica Neue"/>
          <w:color w:val="000000"/>
          <w:sz w:val="21"/>
          <w:szCs w:val="21"/>
        </w:rPr>
        <w:t>понятно</w:t>
      </w:r>
      <w:proofErr w:type="gramEnd"/>
      <w:r>
        <w:rPr>
          <w:rFonts w:ascii="Helvetica Neue" w:hAnsi="Helvetica Neue"/>
          <w:color w:val="000000"/>
          <w:sz w:val="21"/>
          <w:szCs w:val="21"/>
        </w:rPr>
        <w:t xml:space="preserve"> как использовать эти данные. </w:t>
      </w:r>
    </w:p>
    <w:p w:rsidR="00396A2A" w:rsidRPr="00396A2A" w:rsidRDefault="00396A2A" w:rsidP="00396A2A">
      <w:pPr>
        <w:pStyle w:val="ListParagraph"/>
        <w:numPr>
          <w:ilvl w:val="0"/>
          <w:numId w:val="14"/>
        </w:numPr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</w:pPr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Гистопатология - это раздел микроскопического изучения поражённой ткани, является важным инструментом </w:t>
      </w:r>
      <w:proofErr w:type="spellStart"/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патоморфологии</w:t>
      </w:r>
      <w:proofErr w:type="spellEnd"/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 xml:space="preserve"> (</w:t>
      </w:r>
      <w:hyperlink r:id="rId15" w:tooltip="Патологическая анатомия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патологическая анатомия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), так как точный </w:t>
      </w:r>
      <w:hyperlink r:id="rId16" w:tooltip="Диагноз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диагноз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</w:t>
      </w:r>
      <w:hyperlink r:id="rId17" w:tooltip="Рак (заболевание)" w:history="1">
        <w:r w:rsidRPr="00396A2A">
          <w:rPr>
            <w:rFonts w:ascii="Helvetica Neue" w:eastAsia="Times New Roman" w:hAnsi="Helvetica Neue" w:cs="Times New Roman"/>
            <w:color w:val="000000"/>
            <w:sz w:val="21"/>
            <w:szCs w:val="21"/>
            <w:lang w:eastAsia="ru-RU"/>
          </w:rPr>
          <w:t>рака</w:t>
        </w:r>
      </w:hyperlink>
      <w:r w:rsidRPr="00396A2A">
        <w:rPr>
          <w:rFonts w:ascii="Helvetica Neue" w:eastAsia="Times New Roman" w:hAnsi="Helvetica Neue" w:cs="Times New Roman"/>
          <w:color w:val="000000"/>
          <w:sz w:val="21"/>
          <w:szCs w:val="21"/>
          <w:lang w:eastAsia="ru-RU"/>
        </w:rPr>
        <w:t> и других заболеваний обычно требует гистопатологического исследования образцов.</w:t>
      </w:r>
    </w:p>
    <w:p w:rsidR="00396A2A" w:rsidRPr="00396A2A" w:rsidRDefault="00396A2A" w:rsidP="00396A2A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Последующая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проверка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–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потверждение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</w:p>
    <w:p w:rsidR="00396A2A" w:rsidRPr="00396A2A" w:rsidRDefault="00396A2A" w:rsidP="00396A2A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заключение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экспертного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proofErr w:type="spellStart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>консенсунса</w:t>
      </w:r>
      <w:proofErr w:type="spellEnd"/>
      <w:r w:rsidRPr="00396A2A"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</w:p>
    <w:p w:rsidR="00B1488F" w:rsidRPr="00B1488F" w:rsidRDefault="00396A2A" w:rsidP="00793184">
      <w:pPr>
        <w:pStyle w:val="NormalWeb"/>
        <w:numPr>
          <w:ilvl w:val="0"/>
          <w:numId w:val="14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5808F9">
        <w:rPr>
          <w:rFonts w:ascii="Helvetica Neue" w:hAnsi="Helvetica Neue"/>
          <w:color w:val="000000"/>
          <w:sz w:val="21"/>
          <w:szCs w:val="21"/>
        </w:rPr>
        <w:t xml:space="preserve">Конфокальная Микроскопия -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в настоящее время под этим термином чаще всего подразумевают Конфокальную Лазерную Сканирующую Микроскопию (КЛСМ,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Confocal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laser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scanning</w:t>
      </w:r>
      <w:r w:rsidRPr="005808F9">
        <w:rPr>
          <w:rFonts w:ascii="Helvetica Neue" w:hAnsi="Helvetica Neue"/>
          <w:color w:val="000000"/>
          <w:sz w:val="21"/>
          <w:szCs w:val="21"/>
        </w:rPr>
        <w:t xml:space="preserve">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microscopy</w:t>
      </w:r>
      <w:r w:rsidRPr="005808F9">
        <w:rPr>
          <w:rFonts w:ascii="Helvetica Neue" w:hAnsi="Helvetica Neue"/>
          <w:color w:val="000000"/>
          <w:sz w:val="21"/>
          <w:szCs w:val="21"/>
        </w:rPr>
        <w:t>,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CLSM</w:t>
      </w:r>
      <w:r w:rsidRPr="005808F9">
        <w:rPr>
          <w:rFonts w:ascii="Helvetica Neue" w:hAnsi="Helvetica Neue"/>
          <w:color w:val="000000"/>
          <w:sz w:val="21"/>
          <w:szCs w:val="21"/>
        </w:rPr>
        <w:t>), которая представляет собой разновидность световой оптической микроскопии, обладающей значительным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hyperlink r:id="rId18" w:tooltip="Контраст" w:history="1">
        <w:r w:rsidRPr="005808F9">
          <w:rPr>
            <w:rFonts w:ascii="Helvetica Neue" w:hAnsi="Helvetica Neue"/>
            <w:color w:val="000000"/>
            <w:sz w:val="21"/>
            <w:szCs w:val="21"/>
          </w:rPr>
          <w:t>контрастом</w:t>
        </w:r>
      </w:hyperlink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>и пространственным разрешением по сравнению с классической световой микроскопией, что достигается использованием точечной диафрагмы (</w:t>
      </w:r>
      <w:proofErr w:type="spellStart"/>
      <w:r w:rsidRPr="005808F9">
        <w:rPr>
          <w:rFonts w:ascii="Helvetica Neue" w:hAnsi="Helvetica Neue"/>
          <w:color w:val="000000"/>
          <w:sz w:val="21"/>
          <w:szCs w:val="21"/>
        </w:rPr>
        <w:t>пинхол</w:t>
      </w:r>
      <w:proofErr w:type="spellEnd"/>
      <w:r w:rsidRPr="005808F9">
        <w:rPr>
          <w:rFonts w:ascii="Helvetica Neue" w:hAnsi="Helvetica Neue"/>
          <w:color w:val="000000"/>
          <w:sz w:val="21"/>
          <w:szCs w:val="21"/>
        </w:rPr>
        <w:t xml:space="preserve">,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pinhole</w:t>
      </w:r>
      <w:r w:rsidRPr="005808F9">
        <w:rPr>
          <w:rFonts w:ascii="Helvetica Neue" w:hAnsi="Helvetica Neue"/>
          <w:color w:val="000000"/>
          <w:sz w:val="21"/>
          <w:szCs w:val="21"/>
        </w:rPr>
        <w:t>),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> </w:t>
      </w:r>
      <w:r w:rsidRPr="005808F9">
        <w:rPr>
          <w:rFonts w:ascii="Helvetica Neue" w:hAnsi="Helvetica Neue"/>
          <w:color w:val="000000"/>
          <w:sz w:val="21"/>
          <w:szCs w:val="21"/>
        </w:rPr>
        <w:t>размещённой в плоскости изображения и ограничивающей поток фонового рассеянного света излучаемого не из фокальной плоскости объектива</w:t>
      </w:r>
      <w:hyperlink r:id="rId19" w:anchor="cite_note-Pawley_2006-1" w:history="1">
        <w:r w:rsidRPr="005808F9">
          <w:rPr>
            <w:rFonts w:ascii="Helvetica Neue" w:hAnsi="Helvetica Neue"/>
            <w:color w:val="000000"/>
            <w:sz w:val="21"/>
            <w:szCs w:val="21"/>
          </w:rPr>
          <w:t>[1]</w:t>
        </w:r>
      </w:hyperlink>
      <w:r w:rsidRPr="005808F9">
        <w:rPr>
          <w:rFonts w:ascii="Helvetica Neue" w:hAnsi="Helvetica Neue"/>
          <w:color w:val="000000"/>
          <w:sz w:val="21"/>
          <w:szCs w:val="21"/>
        </w:rPr>
        <w:t xml:space="preserve">. </w:t>
      </w:r>
      <w:r w:rsidRPr="005808F9">
        <w:rPr>
          <w:rFonts w:ascii="Helvetica Neue" w:hAnsi="Helvetica Neue"/>
          <w:color w:val="000000"/>
          <w:sz w:val="21"/>
          <w:szCs w:val="21"/>
          <w:lang w:val="en-US"/>
        </w:rPr>
        <w:t xml:space="preserve">Это позволяет получить серии изображений на различных глубинах фокальной плоскости внутри образца (т. н. оптическое секционирование образца по глубине), и затем реконструировать трехмерное изображение образца из этих серий. </w:t>
      </w:r>
    </w:p>
    <w:p w:rsidR="00E149CF" w:rsidRPr="005808F9" w:rsidRDefault="00E149CF" w:rsidP="00B1488F">
      <w:pPr>
        <w:pStyle w:val="NormalWeb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 w:rsidRPr="005808F9">
        <w:rPr>
          <w:rFonts w:ascii="Helvetica Neue" w:hAnsi="Helvetica Neue"/>
          <w:color w:val="000000"/>
          <w:sz w:val="21"/>
          <w:szCs w:val="21"/>
        </w:rPr>
        <w:t>Местоположение на теле</w:t>
      </w:r>
    </w:p>
    <w:p w:rsid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Scalp – </w:t>
      </w:r>
      <w:r>
        <w:rPr>
          <w:rFonts w:ascii="Helvetica Neue" w:hAnsi="Helvetica Neue"/>
          <w:color w:val="000000"/>
          <w:sz w:val="21"/>
          <w:szCs w:val="21"/>
        </w:rPr>
        <w:t>кожа черепа</w:t>
      </w:r>
    </w:p>
    <w:p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Ear – </w:t>
      </w:r>
      <w:r>
        <w:rPr>
          <w:rFonts w:ascii="Helvetica Neue" w:hAnsi="Helvetica Neue"/>
          <w:color w:val="000000"/>
          <w:sz w:val="21"/>
          <w:szCs w:val="21"/>
        </w:rPr>
        <w:t>ухо</w:t>
      </w:r>
    </w:p>
    <w:p w:rsid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Face</w:t>
      </w:r>
      <w:r>
        <w:rPr>
          <w:rFonts w:ascii="Helvetica Neue" w:hAnsi="Helvetica Neue"/>
          <w:color w:val="000000"/>
          <w:sz w:val="21"/>
          <w:szCs w:val="21"/>
        </w:rPr>
        <w:t xml:space="preserve"> - лицо</w:t>
      </w:r>
    </w:p>
    <w:p w:rsid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>Back</w:t>
      </w:r>
      <w:r>
        <w:rPr>
          <w:rFonts w:ascii="Helvetica Neue" w:hAnsi="Helvetica Neue"/>
          <w:color w:val="000000"/>
          <w:sz w:val="21"/>
          <w:szCs w:val="21"/>
        </w:rPr>
        <w:t xml:space="preserve"> - спина</w:t>
      </w:r>
    </w:p>
    <w:p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Trunk – </w:t>
      </w:r>
      <w:r>
        <w:rPr>
          <w:rFonts w:ascii="Helvetica Neue" w:hAnsi="Helvetica Neue"/>
          <w:color w:val="000000"/>
          <w:sz w:val="21"/>
          <w:szCs w:val="21"/>
        </w:rPr>
        <w:t>грудь</w:t>
      </w:r>
    </w:p>
    <w:p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Chest – </w:t>
      </w:r>
      <w:r>
        <w:rPr>
          <w:rFonts w:ascii="Helvetica Neue" w:hAnsi="Helvetica Neue"/>
          <w:color w:val="000000"/>
          <w:sz w:val="21"/>
          <w:szCs w:val="21"/>
        </w:rPr>
        <w:t xml:space="preserve">плечи </w:t>
      </w:r>
    </w:p>
    <w:p w:rsid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Upper extremity - </w:t>
      </w:r>
      <w:r>
        <w:rPr>
          <w:rFonts w:ascii="Helvetica Neue" w:hAnsi="Helvetica Neue" w:hint="eastAsia"/>
          <w:color w:val="000000"/>
          <w:sz w:val="21"/>
          <w:szCs w:val="21"/>
        </w:rPr>
        <w:t>В</w:t>
      </w:r>
      <w:r>
        <w:rPr>
          <w:rFonts w:ascii="Helvetica Neue" w:hAnsi="Helvetica Neue"/>
          <w:color w:val="000000"/>
          <w:sz w:val="21"/>
          <w:szCs w:val="21"/>
        </w:rPr>
        <w:t xml:space="preserve">ерхняя конечность </w:t>
      </w:r>
    </w:p>
    <w:p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Abdomen – </w:t>
      </w:r>
      <w:r>
        <w:rPr>
          <w:rFonts w:ascii="Helvetica Neue" w:hAnsi="Helvetica Neue"/>
          <w:color w:val="000000"/>
          <w:sz w:val="21"/>
          <w:szCs w:val="21"/>
        </w:rPr>
        <w:t xml:space="preserve">брюшная полость </w:t>
      </w:r>
    </w:p>
    <w:p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Unknown – </w:t>
      </w:r>
      <w:r>
        <w:rPr>
          <w:rFonts w:ascii="Helvetica Neue" w:hAnsi="Helvetica Neue"/>
          <w:color w:val="000000"/>
          <w:sz w:val="21"/>
          <w:szCs w:val="21"/>
        </w:rPr>
        <w:t xml:space="preserve">неизвестно </w:t>
      </w:r>
    </w:p>
    <w:p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Lower extremity – </w:t>
      </w:r>
      <w:r>
        <w:rPr>
          <w:rFonts w:ascii="Helvetica Neue" w:hAnsi="Helvetica Neue"/>
          <w:color w:val="000000"/>
          <w:sz w:val="21"/>
          <w:szCs w:val="21"/>
        </w:rPr>
        <w:t xml:space="preserve">нижняя конечность </w:t>
      </w:r>
    </w:p>
    <w:p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Genital – </w:t>
      </w:r>
      <w:r>
        <w:rPr>
          <w:rFonts w:ascii="Helvetica Neue" w:hAnsi="Helvetica Neue"/>
          <w:color w:val="000000"/>
          <w:sz w:val="21"/>
          <w:szCs w:val="21"/>
        </w:rPr>
        <w:t xml:space="preserve">гениталии </w:t>
      </w:r>
    </w:p>
    <w:p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Neck – </w:t>
      </w:r>
      <w:r>
        <w:rPr>
          <w:rFonts w:ascii="Helvetica Neue" w:hAnsi="Helvetica Neue"/>
          <w:color w:val="000000"/>
          <w:sz w:val="21"/>
          <w:szCs w:val="21"/>
        </w:rPr>
        <w:t>шея</w:t>
      </w:r>
    </w:p>
    <w:p w:rsidR="00E149CF" w:rsidRP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Hand – </w:t>
      </w:r>
      <w:r>
        <w:rPr>
          <w:rFonts w:ascii="Helvetica Neue" w:hAnsi="Helvetica Neue"/>
          <w:color w:val="000000"/>
          <w:sz w:val="21"/>
          <w:szCs w:val="21"/>
        </w:rPr>
        <w:t xml:space="preserve">руки </w:t>
      </w:r>
    </w:p>
    <w:p w:rsidR="00E149CF" w:rsidRDefault="00E149CF" w:rsidP="00E149CF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Foot – </w:t>
      </w:r>
      <w:r>
        <w:rPr>
          <w:rFonts w:ascii="Helvetica Neue" w:hAnsi="Helvetica Neue"/>
          <w:color w:val="000000"/>
          <w:sz w:val="21"/>
          <w:szCs w:val="21"/>
        </w:rPr>
        <w:t xml:space="preserve">нога </w:t>
      </w:r>
      <w:r>
        <w:rPr>
          <w:rFonts w:ascii="Helvetica Neue" w:hAnsi="Helvetica Neue"/>
          <w:color w:val="000000"/>
          <w:sz w:val="21"/>
          <w:szCs w:val="21"/>
          <w:lang w:val="en-US"/>
        </w:rPr>
        <w:t xml:space="preserve"> </w:t>
      </w:r>
      <w:r>
        <w:rPr>
          <w:rFonts w:ascii="Helvetica Neue" w:hAnsi="Helvetica Neue"/>
          <w:color w:val="000000"/>
          <w:sz w:val="21"/>
          <w:szCs w:val="21"/>
        </w:rPr>
        <w:t xml:space="preserve"> </w:t>
      </w:r>
    </w:p>
    <w:p w:rsidR="005234BE" w:rsidRPr="00B1488F" w:rsidRDefault="00E149CF" w:rsidP="005234BE">
      <w:pPr>
        <w:pStyle w:val="NormalWeb"/>
        <w:numPr>
          <w:ilvl w:val="0"/>
          <w:numId w:val="15"/>
        </w:numPr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  <w:lang w:val="en-US"/>
        </w:rPr>
      </w:pPr>
      <w:proofErr w:type="spellStart"/>
      <w:r>
        <w:rPr>
          <w:rFonts w:ascii="Helvetica Neue" w:hAnsi="Helvetica Neue"/>
          <w:color w:val="000000"/>
          <w:sz w:val="21"/>
          <w:szCs w:val="21"/>
          <w:lang w:val="en-US"/>
        </w:rPr>
        <w:t>Acral</w:t>
      </w:r>
      <w:proofErr w:type="spellEnd"/>
      <w:r>
        <w:rPr>
          <w:rFonts w:ascii="Helvetica Neue" w:hAnsi="Helvetica Neue"/>
          <w:color w:val="000000"/>
          <w:sz w:val="21"/>
          <w:szCs w:val="21"/>
        </w:rPr>
        <w:t xml:space="preserve"> –</w:t>
      </w:r>
      <w:r w:rsidR="005808F9">
        <w:rPr>
          <w:rFonts w:ascii="Helvetica Neue" w:hAnsi="Helvetica Neue"/>
          <w:color w:val="000000"/>
          <w:sz w:val="21"/>
          <w:szCs w:val="21"/>
        </w:rPr>
        <w:t xml:space="preserve"> </w:t>
      </w:r>
      <w:proofErr w:type="spellStart"/>
      <w:r w:rsidR="005808F9">
        <w:rPr>
          <w:rFonts w:ascii="Helvetica Neue" w:hAnsi="Helvetica Neue"/>
          <w:color w:val="000000"/>
          <w:sz w:val="21"/>
          <w:szCs w:val="21"/>
        </w:rPr>
        <w:t>стопf</w:t>
      </w:r>
      <w:proofErr w:type="spellEnd"/>
    </w:p>
    <w:p w:rsidR="00E95A6D" w:rsidRDefault="00E95A6D" w:rsidP="00E95A6D">
      <w:pPr>
        <w:jc w:val="center"/>
      </w:pPr>
      <w:r>
        <w:lastRenderedPageBreak/>
        <w:t>Процесс работы</w:t>
      </w:r>
    </w:p>
    <w:p w:rsidR="00E95A6D" w:rsidRDefault="005234BE" w:rsidP="005234BE">
      <w:pPr>
        <w:pStyle w:val="ListParagraph"/>
      </w:pPr>
      <w:r>
        <w:t xml:space="preserve">Разбить метаданные на 2 группы – мужчина и женщина </w:t>
      </w:r>
    </w:p>
    <w:p w:rsidR="005234BE" w:rsidRPr="005234BE" w:rsidRDefault="005234BE" w:rsidP="005234BE">
      <w:pPr>
        <w:pStyle w:val="ListParagraph"/>
        <w:rPr>
          <w:lang w:val="en-US"/>
        </w:rPr>
      </w:pPr>
    </w:p>
    <w:p w:rsidR="00E95A6D" w:rsidRDefault="00E95A6D"/>
    <w:p w:rsidR="00E95A6D" w:rsidRDefault="00A82061">
      <w:r w:rsidRPr="00A82061">
        <w:t xml:space="preserve">Пока не </w:t>
      </w:r>
      <w:proofErr w:type="gramStart"/>
      <w:r w:rsidRPr="00A82061">
        <w:t>известно</w:t>
      </w:r>
      <w:proofErr w:type="gramEnd"/>
      <w:r w:rsidRPr="00A82061">
        <w:t xml:space="preserve"> как и где применять признак обнаружено через </w:t>
      </w:r>
    </w:p>
    <w:p w:rsidR="00396A2A" w:rsidRDefault="00B1488F">
      <w:r>
        <w:t xml:space="preserve">Также пока не понятно </w:t>
      </w:r>
      <w:r w:rsidR="00185918">
        <w:t xml:space="preserve">какой </w:t>
      </w:r>
      <w:r w:rsidR="00185918">
        <w:rPr>
          <w:lang w:val="en-US"/>
        </w:rPr>
        <w:t>label</w:t>
      </w:r>
      <w:r w:rsidR="00185918" w:rsidRPr="00185918">
        <w:t xml:space="preserve"> </w:t>
      </w:r>
      <w:r w:rsidR="00185918">
        <w:t xml:space="preserve">по номеру в данных </w:t>
      </w:r>
      <w:proofErr w:type="spellStart"/>
      <w:r w:rsidR="00185918">
        <w:t>соответсвует</w:t>
      </w:r>
      <w:proofErr w:type="spellEnd"/>
      <w:r w:rsidR="00185918">
        <w:t xml:space="preserve"> </w:t>
      </w:r>
      <w:proofErr w:type="spellStart"/>
      <w:r w:rsidR="00185918">
        <w:t>какма</w:t>
      </w:r>
      <w:proofErr w:type="spellEnd"/>
    </w:p>
    <w:p w:rsidR="00185918" w:rsidRPr="00185918" w:rsidRDefault="00185918">
      <w:r>
        <w:t xml:space="preserve">Использовать </w:t>
      </w:r>
      <w:proofErr w:type="spellStart"/>
      <w:r>
        <w:t>нейросеть</w:t>
      </w:r>
      <w:proofErr w:type="spellEnd"/>
      <w:r>
        <w:t xml:space="preserve"> с контекстом значения, но как сделать это пока ХЗ </w:t>
      </w:r>
    </w:p>
    <w:p w:rsidR="00185918" w:rsidRPr="00185918" w:rsidRDefault="00185918">
      <w:pPr>
        <w:rPr>
          <w:lang w:val="en-US"/>
        </w:rPr>
      </w:pPr>
      <w:r>
        <w:t xml:space="preserve">Есть повторяющиеся изображения поражений </w:t>
      </w:r>
    </w:p>
    <w:p w:rsidR="00E95A6D" w:rsidRPr="002018AB" w:rsidRDefault="00E95A6D" w:rsidP="00E95A6D">
      <w:pPr>
        <w:tabs>
          <w:tab w:val="left" w:pos="3432"/>
        </w:tabs>
      </w:pPr>
      <w:r>
        <w:t xml:space="preserve">Ссылки на авторов: </w:t>
      </w:r>
      <w:proofErr w:type="spellStart"/>
      <w:r>
        <w:t>ян</w:t>
      </w:r>
      <w:proofErr w:type="spellEnd"/>
      <w:r>
        <w:t xml:space="preserve"> </w:t>
      </w:r>
      <w:proofErr w:type="spellStart"/>
      <w:r>
        <w:t>лекун</w:t>
      </w:r>
      <w:proofErr w:type="spellEnd"/>
      <w:r>
        <w:t xml:space="preserve">, </w:t>
      </w:r>
      <w:proofErr w:type="spellStart"/>
      <w:r>
        <w:t>замятин</w:t>
      </w:r>
      <w:proofErr w:type="spellEnd"/>
      <w:r>
        <w:t xml:space="preserve">, </w:t>
      </w:r>
      <w:proofErr w:type="spellStart"/>
      <w:r>
        <w:t>википедия</w:t>
      </w:r>
      <w:proofErr w:type="spellEnd"/>
      <w:r>
        <w:t xml:space="preserve">, </w:t>
      </w:r>
      <w:proofErr w:type="spellStart"/>
      <w:r>
        <w:t>кэгл</w:t>
      </w:r>
      <w:proofErr w:type="spellEnd"/>
    </w:p>
    <w:p w:rsidR="00E95A6D" w:rsidRPr="00E116E9" w:rsidRDefault="00E95A6D" w:rsidP="00E95A6D">
      <w:proofErr w:type="spellStart"/>
      <w:r>
        <w:rPr>
          <w:lang w:val="en-US"/>
        </w:rPr>
        <w:t>Github</w:t>
      </w:r>
      <w:proofErr w:type="spellEnd"/>
    </w:p>
    <w:p w:rsidR="00E95A6D" w:rsidRPr="00E116E9" w:rsidRDefault="00E95A6D" w:rsidP="00E95A6D">
      <w:proofErr w:type="spellStart"/>
      <w:r>
        <w:rPr>
          <w:lang w:val="en-US"/>
        </w:rPr>
        <w:t>nsu</w:t>
      </w:r>
      <w:proofErr w:type="spellEnd"/>
      <w:r w:rsidRPr="00E116E9">
        <w:t>-</w:t>
      </w:r>
      <w:proofErr w:type="spellStart"/>
      <w:r>
        <w:rPr>
          <w:lang w:val="en-US"/>
        </w:rPr>
        <w:t>ai</w:t>
      </w:r>
      <w:proofErr w:type="spellEnd"/>
      <w:r w:rsidRPr="00E116E9">
        <w:t>/</w:t>
      </w:r>
      <w:proofErr w:type="spellStart"/>
      <w:r>
        <w:rPr>
          <w:lang w:val="en-US"/>
        </w:rPr>
        <w:t>soroka</w:t>
      </w:r>
      <w:proofErr w:type="spellEnd"/>
      <w:r w:rsidRPr="00E116E9">
        <w:t>/</w:t>
      </w:r>
    </w:p>
    <w:p w:rsidR="00E116E9" w:rsidRPr="00E116E9" w:rsidRDefault="00E116E9" w:rsidP="00BB589F">
      <w:pPr>
        <w:rPr>
          <w:lang w:val="en-US"/>
        </w:rPr>
      </w:pPr>
    </w:p>
    <w:sectPr w:rsidR="00E116E9" w:rsidRPr="00E116E9" w:rsidSect="00E95A6D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A00002FF" w:usb1="5000205B" w:usb2="00000002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E6BBB"/>
    <w:multiLevelType w:val="hybridMultilevel"/>
    <w:tmpl w:val="924289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511A7"/>
    <w:multiLevelType w:val="hybridMultilevel"/>
    <w:tmpl w:val="0EC4D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045AE"/>
    <w:multiLevelType w:val="hybridMultilevel"/>
    <w:tmpl w:val="EBFCAE06"/>
    <w:lvl w:ilvl="0" w:tplc="A208A2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343A07"/>
    <w:multiLevelType w:val="hybridMultilevel"/>
    <w:tmpl w:val="DE807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957C8"/>
    <w:multiLevelType w:val="hybridMultilevel"/>
    <w:tmpl w:val="D3E20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67ACE"/>
    <w:multiLevelType w:val="hybridMultilevel"/>
    <w:tmpl w:val="F232F98A"/>
    <w:lvl w:ilvl="0" w:tplc="2ABCF1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A6C46"/>
    <w:multiLevelType w:val="hybridMultilevel"/>
    <w:tmpl w:val="F232F98A"/>
    <w:lvl w:ilvl="0" w:tplc="2ABCF1A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B7770"/>
    <w:multiLevelType w:val="hybridMultilevel"/>
    <w:tmpl w:val="E902A1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529C1"/>
    <w:multiLevelType w:val="hybridMultilevel"/>
    <w:tmpl w:val="87DC75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744BD"/>
    <w:multiLevelType w:val="hybridMultilevel"/>
    <w:tmpl w:val="EF368DBC"/>
    <w:lvl w:ilvl="0" w:tplc="F3909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5727501"/>
    <w:multiLevelType w:val="hybridMultilevel"/>
    <w:tmpl w:val="02B07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966AE6"/>
    <w:multiLevelType w:val="multilevel"/>
    <w:tmpl w:val="9F585FD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6D828E4"/>
    <w:multiLevelType w:val="hybridMultilevel"/>
    <w:tmpl w:val="896465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A048F"/>
    <w:multiLevelType w:val="hybridMultilevel"/>
    <w:tmpl w:val="D90AD0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B039AB"/>
    <w:multiLevelType w:val="hybridMultilevel"/>
    <w:tmpl w:val="0128C5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4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11"/>
  </w:num>
  <w:num w:numId="10">
    <w:abstractNumId w:val="8"/>
  </w:num>
  <w:num w:numId="11">
    <w:abstractNumId w:val="1"/>
  </w:num>
  <w:num w:numId="12">
    <w:abstractNumId w:val="4"/>
  </w:num>
  <w:num w:numId="13">
    <w:abstractNumId w:val="12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401A"/>
    <w:rsid w:val="000C34A7"/>
    <w:rsid w:val="001174DC"/>
    <w:rsid w:val="001535FD"/>
    <w:rsid w:val="00185918"/>
    <w:rsid w:val="001A5EB7"/>
    <w:rsid w:val="001D0B45"/>
    <w:rsid w:val="001F7EE4"/>
    <w:rsid w:val="002018AB"/>
    <w:rsid w:val="00210EF3"/>
    <w:rsid w:val="00213C07"/>
    <w:rsid w:val="00322EAC"/>
    <w:rsid w:val="00334D4B"/>
    <w:rsid w:val="00366BD2"/>
    <w:rsid w:val="00396A2A"/>
    <w:rsid w:val="004033DC"/>
    <w:rsid w:val="00436B5F"/>
    <w:rsid w:val="004E5F6F"/>
    <w:rsid w:val="005128D0"/>
    <w:rsid w:val="005234BE"/>
    <w:rsid w:val="00530046"/>
    <w:rsid w:val="005808F9"/>
    <w:rsid w:val="0060401A"/>
    <w:rsid w:val="00616FB8"/>
    <w:rsid w:val="006656AD"/>
    <w:rsid w:val="006A2D02"/>
    <w:rsid w:val="006B30E8"/>
    <w:rsid w:val="00714DFE"/>
    <w:rsid w:val="007B709C"/>
    <w:rsid w:val="007E2CA3"/>
    <w:rsid w:val="00850DC8"/>
    <w:rsid w:val="00886BAF"/>
    <w:rsid w:val="008A23ED"/>
    <w:rsid w:val="008A7F58"/>
    <w:rsid w:val="008D0439"/>
    <w:rsid w:val="008D5C66"/>
    <w:rsid w:val="008D64AC"/>
    <w:rsid w:val="00905257"/>
    <w:rsid w:val="00A82061"/>
    <w:rsid w:val="00AC38E5"/>
    <w:rsid w:val="00B1488F"/>
    <w:rsid w:val="00B31FBB"/>
    <w:rsid w:val="00B47AA0"/>
    <w:rsid w:val="00B51C5B"/>
    <w:rsid w:val="00B97F3B"/>
    <w:rsid w:val="00BB589F"/>
    <w:rsid w:val="00BD6A3B"/>
    <w:rsid w:val="00C630E5"/>
    <w:rsid w:val="00DD1E9A"/>
    <w:rsid w:val="00E116E9"/>
    <w:rsid w:val="00E149CF"/>
    <w:rsid w:val="00E5191D"/>
    <w:rsid w:val="00E95A6D"/>
    <w:rsid w:val="00EE3314"/>
    <w:rsid w:val="00EF47B0"/>
    <w:rsid w:val="00F07042"/>
    <w:rsid w:val="00F1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710980"/>
  <w15:docId w15:val="{FD8491A9-138F-F648-837F-CD4B8E3F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B7"/>
    <w:pPr>
      <w:ind w:left="720"/>
      <w:contextualSpacing/>
    </w:pPr>
  </w:style>
  <w:style w:type="table" w:styleId="TableGrid">
    <w:name w:val="Table Grid"/>
    <w:basedOn w:val="TableNormal"/>
    <w:uiPriority w:val="59"/>
    <w:rsid w:val="001A5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95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DefaultParagraphFont"/>
    <w:rsid w:val="00E95A6D"/>
  </w:style>
  <w:style w:type="character" w:styleId="Hyperlink">
    <w:name w:val="Hyperlink"/>
    <w:basedOn w:val="DefaultParagraphFont"/>
    <w:uiPriority w:val="99"/>
    <w:semiHidden/>
    <w:unhideWhenUsed/>
    <w:rsid w:val="00E95A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0%BB%D0%B0%D0%BD%D0%B8%D0%BD%D1%8B" TargetMode="External"/><Relationship Id="rId13" Type="http://schemas.openxmlformats.org/officeDocument/2006/relationships/hyperlink" Target="https://ru.wikipedia.org/wiki/%D0%9F%D1%80%D1%8F%D0%BC%D0%B0%D1%8F_%D0%BA%D0%B8%D1%88%D0%BA%D0%B0_%D1%87%D0%B5%D0%BB%D0%BE%D0%B2%D0%B5%D0%BA%D0%B0" TargetMode="External"/><Relationship Id="rId18" Type="http://schemas.openxmlformats.org/officeDocument/2006/relationships/hyperlink" Target="https://ru.wikipedia.org/wiki/%D0%9A%D0%BE%D0%BD%D1%82%D1%80%D0%B0%D1%81%D1%82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u.wikipedia.org/wiki/%D0%9A%D0%BB%D0%B5%D1%82%D0%BA%D0%B0" TargetMode="External"/><Relationship Id="rId12" Type="http://schemas.openxmlformats.org/officeDocument/2006/relationships/hyperlink" Target="https://ru.wikipedia.org/wiki/%D0%92%D0%BB%D0%B0%D0%B3%D0%B0%D0%BB%D0%B8%D1%89%D0%B5_%D0%B6%D0%B5%D0%BD%D1%89%D0%B8%D0%BD%D1%8B" TargetMode="External"/><Relationship Id="rId17" Type="http://schemas.openxmlformats.org/officeDocument/2006/relationships/hyperlink" Target="https://ru.wikipedia.org/wiki/%D0%A0%D0%B0%D0%BA_(%D0%B7%D0%B0%D0%B1%D0%BE%D0%BB%D0%B5%D0%B2%D0%B0%D0%BD%D0%B8%D0%B5)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4%D0%B8%D0%B0%D0%B3%D0%BD%D0%BE%D0%B7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0%B8%D0%BE%D0%BB%D0%BE%D0%B3%D0%B8%D1%87%D0%B5%D1%81%D0%BA%D0%B8%D0%B5_%D0%BF%D0%B8%D0%B3%D0%BC%D0%B5%D0%BD%D1%82%D1%8B" TargetMode="External"/><Relationship Id="rId11" Type="http://schemas.openxmlformats.org/officeDocument/2006/relationships/hyperlink" Target="https://ru.wikipedia.org/wiki/%D0%A1%D0%BB%D0%B8%D0%B7%D0%B8%D1%81%D1%82%D0%B0%D1%8F_%D0%BE%D0%B1%D0%BE%D0%BB%D0%BE%D1%87%D0%BA%D0%B0" TargetMode="External"/><Relationship Id="rId5" Type="http://schemas.openxmlformats.org/officeDocument/2006/relationships/hyperlink" Target="https://ru.wikipedia.org/wiki/%D0%97%D0%BB%D0%BE%D0%BA%D0%B0%D1%87%D0%B5%D1%81%D1%82%D0%B2%D0%B5%D0%BD%D0%BD%D0%B0%D1%8F_%D0%BE%D0%BF%D1%83%D1%85%D0%BE%D0%BB%D1%8C" TargetMode="External"/><Relationship Id="rId15" Type="http://schemas.openxmlformats.org/officeDocument/2006/relationships/hyperlink" Target="https://ru.wikipedia.org/wiki/%D0%9F%D0%B0%D1%82%D0%BE%D0%BB%D0%BE%D0%B3%D0%B8%D1%87%D0%B5%D1%81%D0%BA%D0%B0%D1%8F_%D0%B0%D0%BD%D0%B0%D1%82%D0%BE%D0%BC%D0%B8%D1%8F" TargetMode="External"/><Relationship Id="rId10" Type="http://schemas.openxmlformats.org/officeDocument/2006/relationships/hyperlink" Target="https://ru.wikipedia.org/wiki/%D0%A1%D0%B5%D1%82%D1%87%D0%B0%D1%82%D0%BA%D0%B0" TargetMode="External"/><Relationship Id="rId19" Type="http://schemas.openxmlformats.org/officeDocument/2006/relationships/hyperlink" Target="https://ru.wikipedia.org/wiki/%D0%9A%D0%BE%D0%BD%D1%84%D0%BE%D0%BA%D0%B0%D0%BB%D1%8C%D0%BD%D0%B0%D1%8F_%D0%BC%D0%B8%D0%BA%D1%80%D0%BE%D1%81%D0%BA%D0%BE%D0%BF%D0%B8%D1%8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6%D0%B0" TargetMode="External"/><Relationship Id="rId14" Type="http://schemas.openxmlformats.org/officeDocument/2006/relationships/hyperlink" Target="https://ru.wikipedia.org/wiki/%D0%9C%D0%B5%D1%82%D0%B0%D1%81%D1%82%D0%B0%D0%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1235</Words>
  <Characters>7045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zamyatin av</dc:creator>
  <cp:lastModifiedBy>Oleg Mayer</cp:lastModifiedBy>
  <cp:revision>28</cp:revision>
  <dcterms:created xsi:type="dcterms:W3CDTF">2015-09-23T08:39:00Z</dcterms:created>
  <dcterms:modified xsi:type="dcterms:W3CDTF">2018-10-06T11:31:00Z</dcterms:modified>
</cp:coreProperties>
</file>