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108.png" ContentType="image/png"/>
  <Override PartName="/word/media/image76.png" ContentType="image/png"/>
  <Override PartName="/word/media/image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96.png" ContentType="image/png"/>
  <Override PartName="/word/media/image28.png" ContentType="image/png"/>
  <Override PartName="/word/media/image128.png" ContentType="image/png"/>
  <Override PartName="/word/media/image60.png" ContentType="image/png"/>
  <Override PartName="/word/media/image59.png" ContentType="image/png"/>
  <Override PartName="/word/media/image58.png" ContentType="image/png"/>
  <Override PartName="/word/media/image47.png" ContentType="image/png"/>
  <Override PartName="/word/media/image147.png" ContentType="image/png"/>
  <Override PartName="/word/media/image100.png" ContentType="image/png"/>
  <Override PartName="/word/media/image52.png" ContentType="image/png"/>
  <Override PartName="/word/media/image6.png" ContentType="image/png"/>
  <Override PartName="/word/media/image51.png" ContentType="image/png"/>
  <Override PartName="/word/media/image5.png" ContentType="image/png"/>
  <Override PartName="/word/media/image101.png" ContentType="image/png"/>
  <Override PartName="/word/media/image53.png" ContentType="image/png"/>
  <Override PartName="/word/media/image7.png" ContentType="image/png"/>
  <Override PartName="/word/media/image134.png" ContentType="image/png"/>
  <Override PartName="/word/media/image34.png" ContentType="image/png"/>
  <Override PartName="/word/media/image2.png" ContentType="image/png"/>
  <Override PartName="/word/media/image48.png" ContentType="image/png"/>
  <Override PartName="/word/media/image3.png" ContentType="image/png"/>
  <Override PartName="/word/media/image49.png" ContentType="image/png"/>
  <Override PartName="/word/media/image57.png" ContentType="image/png"/>
  <Override PartName="/word/media/image35.png" ContentType="image/png"/>
  <Override PartName="/word/media/image135.png" ContentType="image/png"/>
  <Override PartName="/word/media/image46.png" ContentType="image/png"/>
  <Override PartName="/word/media/image146.jpeg" ContentType="image/jpeg"/>
  <Override PartName="/word/media/image37.png" ContentType="image/png"/>
  <Override PartName="/word/media/image137.png" ContentType="image/png"/>
  <Override PartName="/word/media/image89.png" ContentType="image/png"/>
  <Override PartName="/word/media/image142.png" ContentType="image/png"/>
  <Override PartName="/word/media/image42.png" ContentType="image/png"/>
  <Override PartName="/word/media/image38.png" ContentType="image/png"/>
  <Override PartName="/word/media/image138.png" ContentType="image/png"/>
  <Override PartName="/word/media/image143.png" ContentType="image/png"/>
  <Override PartName="/word/media/image43.png" ContentType="image/png"/>
  <Override PartName="/word/media/image88.png" ContentType="image/png"/>
  <Override PartName="/word/media/image39.png" ContentType="image/png"/>
  <Override PartName="/word/media/image139.png" ContentType="image/png"/>
  <Override PartName="/word/media/image144.png" ContentType="image/png"/>
  <Override PartName="/word/media/image44.png" ContentType="image/png"/>
  <Override PartName="/word/media/image56.png" ContentType="image/png"/>
  <Override PartName="/word/media/image55.png" ContentType="image/png"/>
  <Override PartName="/word/media/image9.png" ContentType="image/png"/>
  <Override PartName="/word/media/image41.png" ContentType="image/png"/>
  <Override PartName="/word/media/image141.png" ContentType="image/png"/>
  <Override PartName="/word/media/image54.png" ContentType="image/png"/>
  <Override PartName="/word/media/image8.png" ContentType="image/png"/>
  <Override PartName="/word/media/image40.png" ContentType="image/png"/>
  <Override PartName="/word/media/image140.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45.png" ContentType="image/png"/>
  <Override PartName="/word/media/image145.png" ContentType="image/png"/>
  <Override PartName="/word/media/image136.png" ContentType="image/png"/>
  <Override PartName="/word/media/image36.png" ContentType="image/png"/>
  <Override PartName="/word/media/image50.png" ContentType="image/png"/>
  <Override PartName="/word/media/image4.png" ContentType="image/png"/>
  <Override PartName="/word/media/image61.png" ContentType="image/png"/>
  <Override PartName="/word/media/image62.png" ContentType="image/png"/>
  <Override PartName="/word/media/image110.png" ContentType="image/png"/>
  <Override PartName="/word/media/image10.png" ContentType="image/png"/>
  <Override PartName="/word/media/image63.png" ContentType="image/png"/>
  <Override PartName="/word/media/image11.png" ContentType="image/png"/>
  <Override PartName="/word/media/image111.png" ContentType="image/png"/>
  <Override PartName="/word/media/image64.png" ContentType="image/png"/>
  <Override PartName="/word/media/image80.png" ContentType="image/png"/>
  <Override PartName="/word/media/image12.png" ContentType="image/png"/>
  <Override PartName="/word/media/image112.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92.png" ContentType="image/png"/>
  <Override PartName="/word/media/image24.png" ContentType="image/png"/>
  <Override PartName="/word/media/image124.png" ContentType="image/png"/>
  <Override PartName="/word/media/image93.png" ContentType="image/png"/>
  <Override PartName="/word/media/image25.png" ContentType="image/png"/>
  <Override PartName="/word/media/image125.png" ContentType="image/png"/>
  <Override PartName="/word/media/image78.png" ContentType="image/png"/>
  <Override PartName="/word/media/image94.png" ContentType="image/png"/>
  <Override PartName="/word/media/image26.png" ContentType="image/png"/>
  <Override PartName="/word/media/image126.png" ContentType="image/png"/>
  <Override PartName="/word/media/image79.png" ContentType="image/png"/>
  <Override PartName="/word/media/image95.png" ContentType="image/png"/>
  <Override PartName="/word/media/image27.png" ContentType="image/png"/>
  <Override PartName="/word/media/image12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3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3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877_154476311">
            <w:r>
              <w:rPr>
                <w:webHidden/>
                <w:rStyle w:val="IndexLink"/>
              </w:rPr>
              <w:t xml:space="preserve"> </w:t>
            </w:r>
            <w:r>
              <w:rPr>
                <w:rStyle w:val="IndexLink"/>
                <w:i w:val="false"/>
                <w:iCs w:val="false"/>
              </w:rPr>
              <w:t>1. Document Control</w:t>
            </w:r>
            <w:r>
              <w:rPr>
                <w:rStyle w:val="IndexLink"/>
              </w:rPr>
              <w:tab/>
              <w:t>7</w:t>
            </w:r>
          </w:hyperlink>
        </w:p>
        <w:p>
          <w:pPr>
            <w:pStyle w:val="TOC1"/>
            <w:tabs>
              <w:tab w:val="clear" w:pos="900"/>
              <w:tab w:val="clear" w:pos="9350"/>
              <w:tab w:val="right" w:pos="9025" w:leader="dot"/>
            </w:tabs>
            <w:rPr/>
          </w:pPr>
          <w:hyperlink w:anchor="__RefHeading___Toc16879_154476311">
            <w:r>
              <w:rPr>
                <w:webHidden/>
                <w:rStyle w:val="IndexLink"/>
                <w:i w:val="false"/>
                <w:iCs w:val="false"/>
              </w:rPr>
              <w:t>2. Acronyms</w:t>
            </w:r>
            <w:r>
              <w:rPr>
                <w:rStyle w:val="IndexLink"/>
              </w:rPr>
              <w:tab/>
              <w:t>7</w:t>
            </w:r>
          </w:hyperlink>
        </w:p>
        <w:p>
          <w:pPr>
            <w:pStyle w:val="TOC1"/>
            <w:tabs>
              <w:tab w:val="clear" w:pos="900"/>
              <w:tab w:val="clear" w:pos="9350"/>
              <w:tab w:val="right" w:pos="9025" w:leader="dot"/>
            </w:tabs>
            <w:rPr/>
          </w:pPr>
          <w:hyperlink w:anchor="__RefHeading___Toc16881_154476311">
            <w:r>
              <w:rPr>
                <w:webHidden/>
                <w:rStyle w:val="IndexLink"/>
              </w:rPr>
              <w:t>3. About this manual</w:t>
              <w:tab/>
              <w:t>8</w:t>
            </w:r>
          </w:hyperlink>
        </w:p>
        <w:p>
          <w:pPr>
            <w:pStyle w:val="TOC2"/>
            <w:tabs>
              <w:tab w:val="clear" w:pos="900"/>
              <w:tab w:val="clear" w:pos="9350"/>
              <w:tab w:val="right" w:pos="9025" w:leader="dot"/>
            </w:tabs>
            <w:rPr/>
          </w:pPr>
          <w:hyperlink w:anchor="__RefHeading___Toc16883_154476311">
            <w:r>
              <w:rPr>
                <w:webHidden/>
                <w:rStyle w:val="IndexLink"/>
              </w:rPr>
              <w:t>3.1 Purpose</w:t>
              <w:tab/>
              <w:t>8</w:t>
            </w:r>
          </w:hyperlink>
        </w:p>
        <w:p>
          <w:pPr>
            <w:pStyle w:val="TOC2"/>
            <w:tabs>
              <w:tab w:val="clear" w:pos="900"/>
              <w:tab w:val="clear" w:pos="9350"/>
              <w:tab w:val="right" w:pos="9025" w:leader="dot"/>
            </w:tabs>
            <w:rPr/>
          </w:pPr>
          <w:hyperlink w:anchor="__RefHeading___Toc16885_154476311">
            <w:r>
              <w:rPr>
                <w:webHidden/>
                <w:rStyle w:val="IndexLink"/>
              </w:rPr>
              <w:t>3.2 How the manual is organised</w:t>
              <w:tab/>
              <w:t>9</w:t>
            </w:r>
          </w:hyperlink>
        </w:p>
        <w:p>
          <w:pPr>
            <w:pStyle w:val="TOC2"/>
            <w:tabs>
              <w:tab w:val="clear" w:pos="900"/>
              <w:tab w:val="clear" w:pos="9350"/>
              <w:tab w:val="right" w:pos="9025" w:leader="dot"/>
            </w:tabs>
            <w:rPr/>
          </w:pPr>
          <w:hyperlink w:anchor="__RefHeading___Toc16887_154476311">
            <w:r>
              <w:rPr>
                <w:webHidden/>
                <w:rStyle w:val="IndexLink"/>
              </w:rPr>
              <w:t>3.3 Conventions</w:t>
              <w:tab/>
              <w:t>9</w:t>
            </w:r>
          </w:hyperlink>
        </w:p>
        <w:p>
          <w:pPr>
            <w:pStyle w:val="TOC1"/>
            <w:tabs>
              <w:tab w:val="clear" w:pos="900"/>
              <w:tab w:val="clear" w:pos="9350"/>
              <w:tab w:val="right" w:pos="9025" w:leader="dot"/>
            </w:tabs>
            <w:rPr/>
          </w:pPr>
          <w:hyperlink w:anchor="__RefHeading___Toc16889_154476311">
            <w:r>
              <w:rPr>
                <w:webHidden/>
                <w:rStyle w:val="IndexLink"/>
              </w:rPr>
              <w:t>4. Getting started</w:t>
              <w:tab/>
              <w:t>10</w:t>
            </w:r>
          </w:hyperlink>
        </w:p>
        <w:p>
          <w:pPr>
            <w:pStyle w:val="TOC2"/>
            <w:tabs>
              <w:tab w:val="clear" w:pos="900"/>
              <w:tab w:val="clear" w:pos="9350"/>
              <w:tab w:val="right" w:pos="9025" w:leader="dot"/>
            </w:tabs>
            <w:rPr/>
          </w:pPr>
          <w:hyperlink w:anchor="__RefHeading___Toc16891_154476311">
            <w:r>
              <w:rPr>
                <w:webHidden/>
                <w:rStyle w:val="IndexLink"/>
              </w:rPr>
              <w:t>4.1 Signing in</w:t>
              <w:tab/>
              <w:t>10</w:t>
            </w:r>
          </w:hyperlink>
        </w:p>
        <w:p>
          <w:pPr>
            <w:pStyle w:val="TOC2"/>
            <w:tabs>
              <w:tab w:val="clear" w:pos="900"/>
              <w:tab w:val="clear" w:pos="9350"/>
              <w:tab w:val="right" w:pos="9025" w:leader="dot"/>
            </w:tabs>
            <w:rPr/>
          </w:pPr>
          <w:hyperlink w:anchor="__RefHeading___Toc16893_154476311">
            <w:r>
              <w:rPr>
                <w:webHidden/>
                <w:rStyle w:val="IndexLink"/>
              </w:rPr>
              <w:t>4.2 The screen layout</w:t>
              <w:tab/>
              <w:t>17</w:t>
            </w:r>
          </w:hyperlink>
        </w:p>
        <w:p>
          <w:pPr>
            <w:pStyle w:val="TOC2"/>
            <w:tabs>
              <w:tab w:val="clear" w:pos="900"/>
              <w:tab w:val="clear" w:pos="9350"/>
              <w:tab w:val="right" w:pos="9025" w:leader="dot"/>
            </w:tabs>
            <w:rPr/>
          </w:pPr>
          <w:hyperlink w:anchor="__RefHeading___Toc16895_154476311">
            <w:r>
              <w:rPr>
                <w:webHidden/>
                <w:rStyle w:val="IndexLink"/>
              </w:rPr>
              <w:t>4.3 My Profile and account security</w:t>
              <w:tab/>
              <w:t>21</w:t>
            </w:r>
          </w:hyperlink>
        </w:p>
        <w:p>
          <w:pPr>
            <w:pStyle w:val="TOC2"/>
            <w:tabs>
              <w:tab w:val="clear" w:pos="900"/>
              <w:tab w:val="clear" w:pos="9350"/>
              <w:tab w:val="right" w:pos="9025" w:leader="dot"/>
            </w:tabs>
            <w:rPr/>
          </w:pPr>
          <w:hyperlink w:anchor="__RefHeading___Toc16897_154476311">
            <w:r>
              <w:rPr>
                <w:webHidden/>
                <w:rStyle w:val="IndexLink"/>
              </w:rPr>
              <w:t>4.4 Roles and menus</w:t>
              <w:tab/>
              <w:t>24</w:t>
            </w:r>
          </w:hyperlink>
        </w:p>
        <w:p>
          <w:pPr>
            <w:pStyle w:val="TOC2"/>
            <w:tabs>
              <w:tab w:val="clear" w:pos="900"/>
              <w:tab w:val="clear" w:pos="9350"/>
              <w:tab w:val="right" w:pos="9025" w:leader="dot"/>
            </w:tabs>
            <w:rPr/>
          </w:pPr>
          <w:hyperlink w:anchor="__RefHeading___Toc16899_154476311">
            <w:r>
              <w:rPr>
                <w:webHidden/>
                <w:rStyle w:val="IndexLink"/>
              </w:rPr>
              <w:t>4.5 Working with lists</w:t>
              <w:tab/>
              <w:t>25</w:t>
            </w:r>
          </w:hyperlink>
        </w:p>
        <w:p>
          <w:pPr>
            <w:pStyle w:val="TOC2"/>
            <w:tabs>
              <w:tab w:val="clear" w:pos="900"/>
              <w:tab w:val="clear" w:pos="9350"/>
              <w:tab w:val="right" w:pos="9025" w:leader="dot"/>
            </w:tabs>
            <w:rPr/>
          </w:pPr>
          <w:hyperlink w:anchor="__RefHeading___Toc16901_154476311">
            <w:r>
              <w:rPr>
                <w:webHidden/>
                <w:rStyle w:val="IndexLink"/>
              </w:rPr>
              <w:t>4.6 Working with forms</w:t>
              <w:tab/>
              <w:t>26</w:t>
            </w:r>
          </w:hyperlink>
        </w:p>
        <w:p>
          <w:pPr>
            <w:pStyle w:val="TOC2"/>
            <w:tabs>
              <w:tab w:val="clear" w:pos="900"/>
              <w:tab w:val="clear" w:pos="9350"/>
              <w:tab w:val="right" w:pos="9025" w:leader="dot"/>
            </w:tabs>
            <w:rPr/>
          </w:pPr>
          <w:hyperlink w:anchor="__RefHeading___Toc16903_154476311">
            <w:r>
              <w:rPr>
                <w:webHidden/>
                <w:rStyle w:val="IndexLink"/>
              </w:rPr>
              <w:t>4.7 Statuses, approvals and maker-checker</w:t>
              <w:tab/>
              <w:t>27</w:t>
            </w:r>
          </w:hyperlink>
        </w:p>
        <w:p>
          <w:pPr>
            <w:pStyle w:val="TOC2"/>
            <w:tabs>
              <w:tab w:val="clear" w:pos="900"/>
              <w:tab w:val="clear" w:pos="9350"/>
              <w:tab w:val="right" w:pos="9025" w:leader="dot"/>
            </w:tabs>
            <w:rPr/>
          </w:pPr>
          <w:hyperlink w:anchor="__RefHeading___Toc16905_154476311">
            <w:r>
              <w:rPr>
                <w:webHidden/>
                <w:rStyle w:val="IndexLink"/>
              </w:rPr>
              <w:t>4.8 Where the audit trail is</w:t>
              <w:tab/>
              <w:t>28</w:t>
            </w:r>
          </w:hyperlink>
        </w:p>
        <w:p>
          <w:pPr>
            <w:pStyle w:val="TOC1"/>
            <w:tabs>
              <w:tab w:val="clear" w:pos="900"/>
              <w:tab w:val="clear" w:pos="9350"/>
              <w:tab w:val="right" w:pos="9025" w:leader="dot"/>
            </w:tabs>
            <w:rPr/>
          </w:pPr>
          <w:hyperlink w:anchor="__RefHeading___Toc16907_154476311">
            <w:r>
              <w:rPr>
                <w:webHidden/>
                <w:rStyle w:val="IndexLink"/>
              </w:rPr>
              <w:t>5. The business process end to end</w:t>
              <w:tab/>
              <w:t>29</w:t>
            </w:r>
          </w:hyperlink>
        </w:p>
        <w:p>
          <w:pPr>
            <w:pStyle w:val="TOC2"/>
            <w:tabs>
              <w:tab w:val="clear" w:pos="900"/>
              <w:tab w:val="clear" w:pos="9350"/>
              <w:tab w:val="right" w:pos="9025" w:leader="dot"/>
            </w:tabs>
            <w:rPr/>
          </w:pPr>
          <w:hyperlink w:anchor="__RefHeading___Toc16909_154476311">
            <w:r>
              <w:rPr>
                <w:webHidden/>
                <w:rStyle w:val="IndexLink"/>
              </w:rPr>
              <w:t>5.1 The broking cycle</w:t>
              <w:tab/>
              <w:t>29</w:t>
            </w:r>
          </w:hyperlink>
        </w:p>
        <w:p>
          <w:pPr>
            <w:pStyle w:val="TOC2"/>
            <w:tabs>
              <w:tab w:val="clear" w:pos="900"/>
              <w:tab w:val="clear" w:pos="9350"/>
              <w:tab w:val="right" w:pos="9025" w:leader="dot"/>
            </w:tabs>
            <w:rPr/>
          </w:pPr>
          <w:hyperlink w:anchor="__RefHeading___Toc16911_154476311">
            <w:r>
              <w:rPr>
                <w:webHidden/>
                <w:rStyle w:val="IndexLink"/>
              </w:rPr>
              <w:t>5.2 Who does each step and where</w:t>
              <w:tab/>
              <w:t>31</w:t>
            </w:r>
          </w:hyperlink>
        </w:p>
        <w:p>
          <w:pPr>
            <w:pStyle w:val="TOC2"/>
            <w:tabs>
              <w:tab w:val="clear" w:pos="900"/>
              <w:tab w:val="clear" w:pos="9350"/>
              <w:tab w:val="right" w:pos="9025" w:leader="dot"/>
            </w:tabs>
            <w:rPr/>
          </w:pPr>
          <w:hyperlink w:anchor="__RefHeading___Toc16913_154476311">
            <w:r>
              <w:rPr>
                <w:webHidden/>
                <w:rStyle w:val="IndexLink"/>
              </w:rPr>
              <w:t>5.3 The placement journey by line</w:t>
              <w:tab/>
              <w:t>31</w:t>
            </w:r>
          </w:hyperlink>
        </w:p>
        <w:p>
          <w:pPr>
            <w:pStyle w:val="TOC2"/>
            <w:tabs>
              <w:tab w:val="clear" w:pos="900"/>
              <w:tab w:val="clear" w:pos="9350"/>
              <w:tab w:val="right" w:pos="9025" w:leader="dot"/>
            </w:tabs>
            <w:rPr/>
          </w:pPr>
          <w:hyperlink w:anchor="__RefHeading___Toc16915_154476311">
            <w:r>
              <w:rPr>
                <w:webHidden/>
                <w:rStyle w:val="IndexLink"/>
              </w:rPr>
              <w:t>5.4 What the system posts</w:t>
              <w:tab/>
              <w:t>32</w:t>
            </w:r>
          </w:hyperlink>
        </w:p>
        <w:p>
          <w:pPr>
            <w:pStyle w:val="TOC1"/>
            <w:tabs>
              <w:tab w:val="clear" w:pos="900"/>
              <w:tab w:val="clear" w:pos="9350"/>
              <w:tab w:val="right" w:pos="9025" w:leader="dot"/>
            </w:tabs>
            <w:rPr/>
          </w:pPr>
          <w:hyperlink w:anchor="__RefHeading___Toc16917_154476311">
            <w:r>
              <w:rPr>
                <w:webHidden/>
                <w:rStyle w:val="IndexLink"/>
              </w:rPr>
              <w:t>6. System Administrator</w:t>
              <w:tab/>
              <w:t>33</w:t>
            </w:r>
          </w:hyperlink>
        </w:p>
        <w:p>
          <w:pPr>
            <w:pStyle w:val="TOC2"/>
            <w:tabs>
              <w:tab w:val="clear" w:pos="900"/>
              <w:tab w:val="clear" w:pos="9350"/>
              <w:tab w:val="right" w:pos="9025" w:leader="dot"/>
            </w:tabs>
            <w:rPr/>
          </w:pPr>
          <w:hyperlink w:anchor="__RefHeading___Toc16919_154476311">
            <w:r>
              <w:rPr>
                <w:webHidden/>
                <w:rStyle w:val="IndexLink"/>
              </w:rPr>
              <w:t>6.1 Role summary</w:t>
              <w:tab/>
              <w:t>33</w:t>
            </w:r>
          </w:hyperlink>
        </w:p>
        <w:p>
          <w:pPr>
            <w:pStyle w:val="TOC2"/>
            <w:tabs>
              <w:tab w:val="clear" w:pos="900"/>
              <w:tab w:val="clear" w:pos="9350"/>
              <w:tab w:val="right" w:pos="9025" w:leader="dot"/>
            </w:tabs>
            <w:rPr/>
          </w:pPr>
          <w:hyperlink w:anchor="__RefHeading___Toc16921_154476311">
            <w:r>
              <w:rPr>
                <w:webHidden/>
                <w:rStyle w:val="IndexLink"/>
              </w:rPr>
              <w:t>6.2 Menus available</w:t>
              <w:tab/>
              <w:t>33</w:t>
            </w:r>
          </w:hyperlink>
        </w:p>
        <w:p>
          <w:pPr>
            <w:pStyle w:val="TOC2"/>
            <w:tabs>
              <w:tab w:val="clear" w:pos="900"/>
              <w:tab w:val="clear" w:pos="9350"/>
              <w:tab w:val="right" w:pos="9025" w:leader="dot"/>
            </w:tabs>
            <w:rPr/>
          </w:pPr>
          <w:hyperlink w:anchor="__RefHeading___Toc16923_154476311">
            <w:r>
              <w:rPr>
                <w:webHidden/>
                <w:rStyle w:val="IndexLink"/>
              </w:rPr>
              <w:t>6.3 Daily and periodic tasks</w:t>
              <w:tab/>
              <w:t>34</w:t>
            </w:r>
          </w:hyperlink>
        </w:p>
        <w:p>
          <w:pPr>
            <w:pStyle w:val="TOC2"/>
            <w:tabs>
              <w:tab w:val="clear" w:pos="900"/>
              <w:tab w:val="clear" w:pos="9350"/>
              <w:tab w:val="right" w:pos="9025" w:leader="dot"/>
            </w:tabs>
            <w:rPr/>
          </w:pPr>
          <w:hyperlink w:anchor="__RefHeading___Toc16925_154476311">
            <w:r>
              <w:rPr>
                <w:webHidden/>
                <w:rStyle w:val="IndexLink"/>
              </w:rPr>
              <w:t>6.4 Users</w:t>
              <w:tab/>
              <w:t>35</w:t>
            </w:r>
          </w:hyperlink>
        </w:p>
        <w:p>
          <w:pPr>
            <w:pStyle w:val="TOC2"/>
            <w:tabs>
              <w:tab w:val="clear" w:pos="900"/>
              <w:tab w:val="clear" w:pos="9350"/>
              <w:tab w:val="right" w:pos="9025" w:leader="dot"/>
            </w:tabs>
            <w:rPr/>
          </w:pPr>
          <w:hyperlink w:anchor="__RefHeading___Toc16927_154476311">
            <w:r>
              <w:rPr>
                <w:webHidden/>
                <w:rStyle w:val="IndexLink"/>
              </w:rPr>
              <w:t>6.5 Company, branches and the letterhead</w:t>
              <w:tab/>
              <w:t>42</w:t>
            </w:r>
          </w:hyperlink>
        </w:p>
        <w:p>
          <w:pPr>
            <w:pStyle w:val="TOC2"/>
            <w:tabs>
              <w:tab w:val="clear" w:pos="900"/>
              <w:tab w:val="clear" w:pos="9350"/>
              <w:tab w:val="right" w:pos="9025" w:leader="dot"/>
            </w:tabs>
            <w:rPr/>
          </w:pPr>
          <w:hyperlink w:anchor="__RefHeading___Toc16929_154476311">
            <w:r>
              <w:rPr>
                <w:webHidden/>
                <w:rStyle w:val="IndexLink"/>
              </w:rPr>
              <w:t>6.6 Insurers and the other masters</w:t>
              <w:tab/>
              <w:t>43</w:t>
            </w:r>
          </w:hyperlink>
        </w:p>
        <w:p>
          <w:pPr>
            <w:pStyle w:val="TOC2"/>
            <w:tabs>
              <w:tab w:val="clear" w:pos="900"/>
              <w:tab w:val="clear" w:pos="9350"/>
              <w:tab w:val="right" w:pos="9025" w:leader="dot"/>
            </w:tabs>
            <w:rPr/>
          </w:pPr>
          <w:hyperlink w:anchor="__RefHeading___Toc16931_154476311">
            <w:r>
              <w:rPr>
                <w:webHidden/>
                <w:rStyle w:val="IndexLink"/>
              </w:rPr>
              <w:t>6.7 Document Numbering</w:t>
              <w:tab/>
              <w:t>45</w:t>
            </w:r>
          </w:hyperlink>
        </w:p>
        <w:p>
          <w:pPr>
            <w:pStyle w:val="TOC2"/>
            <w:tabs>
              <w:tab w:val="clear" w:pos="900"/>
              <w:tab w:val="clear" w:pos="9350"/>
              <w:tab w:val="right" w:pos="9025" w:leader="dot"/>
            </w:tabs>
            <w:rPr/>
          </w:pPr>
          <w:hyperlink w:anchor="__RefHeading___Toc16933_154476311">
            <w:r>
              <w:rPr>
                <w:webHidden/>
                <w:rStyle w:val="IndexLink"/>
              </w:rPr>
              <w:t>6.8 Configuration</w:t>
              <w:tab/>
              <w:t>46</w:t>
            </w:r>
          </w:hyperlink>
        </w:p>
        <w:p>
          <w:pPr>
            <w:pStyle w:val="TOC2"/>
            <w:tabs>
              <w:tab w:val="clear" w:pos="900"/>
              <w:tab w:val="clear" w:pos="9350"/>
              <w:tab w:val="right" w:pos="9025" w:leader="dot"/>
            </w:tabs>
            <w:rPr/>
          </w:pPr>
          <w:hyperlink w:anchor="__RefHeading___Toc16935_154476311">
            <w:r>
              <w:rPr>
                <w:webHidden/>
                <w:rStyle w:val="IndexLink"/>
              </w:rPr>
              <w:t>6.9 Schedules</w:t>
              <w:tab/>
              <w:t>49</w:t>
            </w:r>
          </w:hyperlink>
        </w:p>
        <w:p>
          <w:pPr>
            <w:pStyle w:val="TOC2"/>
            <w:tabs>
              <w:tab w:val="clear" w:pos="900"/>
              <w:tab w:val="clear" w:pos="9350"/>
              <w:tab w:val="right" w:pos="9025" w:leader="dot"/>
            </w:tabs>
            <w:rPr/>
          </w:pPr>
          <w:hyperlink w:anchor="__RefHeading___Toc16937_154476311">
            <w:r>
              <w:rPr>
                <w:webHidden/>
                <w:rStyle w:val="IndexLink"/>
              </w:rPr>
              <w:t>6.10 E-mail Outbox</w:t>
              <w:tab/>
              <w:t>50</w:t>
            </w:r>
          </w:hyperlink>
        </w:p>
        <w:p>
          <w:pPr>
            <w:pStyle w:val="TOC2"/>
            <w:tabs>
              <w:tab w:val="clear" w:pos="900"/>
              <w:tab w:val="clear" w:pos="9350"/>
              <w:tab w:val="right" w:pos="9025" w:leader="dot"/>
            </w:tabs>
            <w:rPr/>
          </w:pPr>
          <w:hyperlink w:anchor="__RefHeading___Toc16939_154476311">
            <w:r>
              <w:rPr>
                <w:webHidden/>
                <w:rStyle w:val="IndexLink"/>
              </w:rPr>
              <w:t>6.11 Audit Trail</w:t>
              <w:tab/>
              <w:t>51</w:t>
            </w:r>
          </w:hyperlink>
        </w:p>
        <w:p>
          <w:pPr>
            <w:pStyle w:val="TOC2"/>
            <w:tabs>
              <w:tab w:val="clear" w:pos="900"/>
              <w:tab w:val="clear" w:pos="9350"/>
              <w:tab w:val="right" w:pos="9025" w:leader="dot"/>
            </w:tabs>
            <w:rPr/>
          </w:pPr>
          <w:hyperlink w:anchor="__RefHeading___Toc16941_154476311">
            <w:r>
              <w:rPr>
                <w:webHidden/>
                <w:rStyle w:val="IndexLink"/>
              </w:rPr>
              <w:t>6.12 Data privacy</w:t>
              <w:tab/>
              <w:t>51</w:t>
            </w:r>
          </w:hyperlink>
        </w:p>
        <w:p>
          <w:pPr>
            <w:pStyle w:val="TOC2"/>
            <w:tabs>
              <w:tab w:val="clear" w:pos="900"/>
              <w:tab w:val="clear" w:pos="9350"/>
              <w:tab w:val="right" w:pos="9025" w:leader="dot"/>
            </w:tabs>
            <w:rPr/>
          </w:pPr>
          <w:hyperlink w:anchor="__RefHeading___Toc16943_154476311">
            <w:r>
              <w:rPr>
                <w:webHidden/>
                <w:rStyle w:val="IndexLink"/>
              </w:rPr>
              <w:t>6.13 Finance set-up shared with the Accounting Manager</w:t>
              <w:tab/>
              <w:t>52</w:t>
            </w:r>
          </w:hyperlink>
        </w:p>
        <w:p>
          <w:pPr>
            <w:pStyle w:val="TOC2"/>
            <w:tabs>
              <w:tab w:val="clear" w:pos="900"/>
              <w:tab w:val="clear" w:pos="9350"/>
              <w:tab w:val="right" w:pos="9025" w:leader="dot"/>
            </w:tabs>
            <w:rPr/>
          </w:pPr>
          <w:hyperlink w:anchor="__RefHeading___Toc16945_154476311">
            <w:r>
              <w:rPr>
                <w:webHidden/>
                <w:rStyle w:val="IndexLink"/>
              </w:rPr>
              <w:t>6.14 Reinsurance treaties and incentive programmes</w:t>
              <w:tab/>
              <w:t>52</w:t>
            </w:r>
          </w:hyperlink>
        </w:p>
        <w:p>
          <w:pPr>
            <w:pStyle w:val="TOC2"/>
            <w:tabs>
              <w:tab w:val="clear" w:pos="900"/>
              <w:tab w:val="clear" w:pos="9350"/>
              <w:tab w:val="right" w:pos="9025" w:leader="dot"/>
            </w:tabs>
            <w:rPr/>
          </w:pPr>
          <w:hyperlink w:anchor="__RefHeading___Toc16947_154476311">
            <w:r>
              <w:rPr>
                <w:webHidden/>
                <w:rStyle w:val="IndexLink"/>
              </w:rPr>
              <w:t>6.15 Approvals</w:t>
              <w:tab/>
              <w:t>53</w:t>
            </w:r>
          </w:hyperlink>
        </w:p>
        <w:p>
          <w:pPr>
            <w:pStyle w:val="TOC1"/>
            <w:tabs>
              <w:tab w:val="clear" w:pos="900"/>
              <w:tab w:val="clear" w:pos="9350"/>
              <w:tab w:val="right" w:pos="9025" w:leader="dot"/>
            </w:tabs>
            <w:rPr/>
          </w:pPr>
          <w:hyperlink w:anchor="__RefHeading___Toc16949_154476311">
            <w:r>
              <w:rPr>
                <w:webHidden/>
                <w:rStyle w:val="IndexLink"/>
              </w:rPr>
              <w:t>7. Go-Live Data Load</w:t>
              <w:tab/>
              <w:t>54</w:t>
            </w:r>
          </w:hyperlink>
        </w:p>
        <w:p>
          <w:pPr>
            <w:pStyle w:val="TOC2"/>
            <w:tabs>
              <w:tab w:val="clear" w:pos="900"/>
              <w:tab w:val="clear" w:pos="9350"/>
              <w:tab w:val="right" w:pos="9025" w:leader="dot"/>
            </w:tabs>
            <w:rPr/>
          </w:pPr>
          <w:hyperlink w:anchor="__RefHeading___Toc16951_154476311">
            <w:r>
              <w:rPr>
                <w:webHidden/>
                <w:rStyle w:val="IndexLink"/>
              </w:rPr>
              <w:t>7.1 The two workbooks</w:t>
              <w:tab/>
              <w:t>54</w:t>
            </w:r>
          </w:hyperlink>
        </w:p>
        <w:p>
          <w:pPr>
            <w:pStyle w:val="TOC2"/>
            <w:tabs>
              <w:tab w:val="clear" w:pos="900"/>
              <w:tab w:val="clear" w:pos="9350"/>
              <w:tab w:val="right" w:pos="9025" w:leader="dot"/>
            </w:tabs>
            <w:rPr/>
          </w:pPr>
          <w:hyperlink w:anchor="__RefHeading___Toc16953_154476311">
            <w:r>
              <w:rPr>
                <w:webHidden/>
                <w:rStyle w:val="IndexLink"/>
              </w:rPr>
              <w:t>7.2 Download the template</w:t>
              <w:tab/>
              <w:t>55</w:t>
            </w:r>
          </w:hyperlink>
        </w:p>
        <w:p>
          <w:pPr>
            <w:pStyle w:val="TOC2"/>
            <w:tabs>
              <w:tab w:val="clear" w:pos="900"/>
              <w:tab w:val="clear" w:pos="9350"/>
              <w:tab w:val="right" w:pos="9025" w:leader="dot"/>
            </w:tabs>
            <w:rPr/>
          </w:pPr>
          <w:hyperlink w:anchor="__RefHeading___Toc16955_154476311">
            <w:r>
              <w:rPr>
                <w:webHidden/>
                <w:rStyle w:val="IndexLink"/>
              </w:rPr>
              <w:t>7.3 Upload and validate</w:t>
              <w:tab/>
              <w:t>56</w:t>
            </w:r>
          </w:hyperlink>
        </w:p>
        <w:p>
          <w:pPr>
            <w:pStyle w:val="TOC2"/>
            <w:tabs>
              <w:tab w:val="clear" w:pos="900"/>
              <w:tab w:val="clear" w:pos="9350"/>
              <w:tab w:val="right" w:pos="9025" w:leader="dot"/>
            </w:tabs>
            <w:rPr/>
          </w:pPr>
          <w:hyperlink w:anchor="__RefHeading___Toc16957_154476311">
            <w:r>
              <w:rPr>
                <w:webHidden/>
                <w:rStyle w:val="IndexLink"/>
              </w:rPr>
              <w:t>7.4 Correct the errors</w:t>
              <w:tab/>
              <w:t>58</w:t>
            </w:r>
          </w:hyperlink>
        </w:p>
        <w:p>
          <w:pPr>
            <w:pStyle w:val="TOC2"/>
            <w:tabs>
              <w:tab w:val="clear" w:pos="900"/>
              <w:tab w:val="clear" w:pos="9350"/>
              <w:tab w:val="right" w:pos="9025" w:leader="dot"/>
            </w:tabs>
            <w:rPr/>
          </w:pPr>
          <w:hyperlink w:anchor="__RefHeading___Toc16959_154476311">
            <w:r>
              <w:rPr>
                <w:webHidden/>
                <w:rStyle w:val="IndexLink"/>
              </w:rPr>
              <w:t>7.5 Load</w:t>
              <w:tab/>
              <w:t>58</w:t>
            </w:r>
          </w:hyperlink>
        </w:p>
        <w:p>
          <w:pPr>
            <w:pStyle w:val="TOC2"/>
            <w:tabs>
              <w:tab w:val="clear" w:pos="900"/>
              <w:tab w:val="clear" w:pos="9350"/>
              <w:tab w:val="right" w:pos="9025" w:leader="dot"/>
            </w:tabs>
            <w:rPr/>
          </w:pPr>
          <w:hyperlink w:anchor="__RefHeading___Toc16961_154476311">
            <w:r>
              <w:rPr>
                <w:webHidden/>
                <w:rStyle w:val="IndexLink"/>
              </w:rPr>
              <w:t>7.6 History</w:t>
              <w:tab/>
              <w:t>59</w:t>
            </w:r>
          </w:hyperlink>
        </w:p>
        <w:p>
          <w:pPr>
            <w:pStyle w:val="TOC2"/>
            <w:tabs>
              <w:tab w:val="clear" w:pos="900"/>
              <w:tab w:val="clear" w:pos="9350"/>
              <w:tab w:val="right" w:pos="9025" w:leader="dot"/>
            </w:tabs>
            <w:rPr/>
          </w:pPr>
          <w:hyperlink w:anchor="__RefHeading___Toc16963_154476311">
            <w:r>
              <w:rPr>
                <w:webHidden/>
                <w:rStyle w:val="IndexLink"/>
              </w:rPr>
              <w:t>7.7 Migration rules and reconciliation</w:t>
              <w:tab/>
              <w:t>59</w:t>
            </w:r>
          </w:hyperlink>
        </w:p>
        <w:p>
          <w:pPr>
            <w:pStyle w:val="TOC2"/>
            <w:tabs>
              <w:tab w:val="clear" w:pos="900"/>
              <w:tab w:val="clear" w:pos="9350"/>
              <w:tab w:val="right" w:pos="9025" w:leader="dot"/>
            </w:tabs>
            <w:rPr/>
          </w:pPr>
          <w:hyperlink w:anchor="__RefHeading___Toc16965_154476311">
            <w:r>
              <w:rPr>
                <w:webHidden/>
                <w:rStyle w:val="IndexLink"/>
              </w:rPr>
              <w:t>7.8 Go-live lock</w:t>
              <w:tab/>
              <w:t>60</w:t>
            </w:r>
          </w:hyperlink>
        </w:p>
        <w:p>
          <w:pPr>
            <w:pStyle w:val="TOC1"/>
            <w:tabs>
              <w:tab w:val="clear" w:pos="900"/>
              <w:tab w:val="clear" w:pos="9350"/>
              <w:tab w:val="right" w:pos="9025" w:leader="dot"/>
            </w:tabs>
            <w:rPr/>
          </w:pPr>
          <w:hyperlink w:anchor="__RefHeading___Toc16967_154476311">
            <w:r>
              <w:rPr>
                <w:webHidden/>
                <w:rStyle w:val="IndexLink"/>
              </w:rPr>
              <w:t>8. Sales &amp; Marketing (Account Executive)</w:t>
              <w:tab/>
              <w:t>61</w:t>
            </w:r>
          </w:hyperlink>
        </w:p>
        <w:p>
          <w:pPr>
            <w:pStyle w:val="TOC2"/>
            <w:tabs>
              <w:tab w:val="clear" w:pos="900"/>
              <w:tab w:val="clear" w:pos="9350"/>
              <w:tab w:val="right" w:pos="9025" w:leader="dot"/>
            </w:tabs>
            <w:rPr/>
          </w:pPr>
          <w:hyperlink w:anchor="__RefHeading___Toc16969_154476311">
            <w:r>
              <w:rPr>
                <w:webHidden/>
                <w:rStyle w:val="IndexLink"/>
              </w:rPr>
              <w:t>8.1 Role summary</w:t>
              <w:tab/>
              <w:t>61</w:t>
            </w:r>
          </w:hyperlink>
        </w:p>
        <w:p>
          <w:pPr>
            <w:pStyle w:val="TOC2"/>
            <w:tabs>
              <w:tab w:val="clear" w:pos="900"/>
              <w:tab w:val="clear" w:pos="9350"/>
              <w:tab w:val="right" w:pos="9025" w:leader="dot"/>
            </w:tabs>
            <w:rPr/>
          </w:pPr>
          <w:hyperlink w:anchor="__RefHeading___Toc16971_154476311">
            <w:r>
              <w:rPr>
                <w:webHidden/>
                <w:rStyle w:val="IndexLink"/>
              </w:rPr>
              <w:t>8.2 Menus available</w:t>
              <w:tab/>
              <w:t>61</w:t>
            </w:r>
          </w:hyperlink>
        </w:p>
        <w:p>
          <w:pPr>
            <w:pStyle w:val="TOC2"/>
            <w:tabs>
              <w:tab w:val="clear" w:pos="900"/>
              <w:tab w:val="clear" w:pos="9350"/>
              <w:tab w:val="right" w:pos="9025" w:leader="dot"/>
            </w:tabs>
            <w:rPr/>
          </w:pPr>
          <w:hyperlink w:anchor="__RefHeading___Toc16973_154476311">
            <w:r>
              <w:rPr>
                <w:webHidden/>
                <w:rStyle w:val="IndexLink"/>
              </w:rPr>
              <w:t>8.3 Daily and periodic tasks</w:t>
              <w:tab/>
              <w:t>62</w:t>
            </w:r>
          </w:hyperlink>
        </w:p>
        <w:p>
          <w:pPr>
            <w:pStyle w:val="TOC2"/>
            <w:tabs>
              <w:tab w:val="clear" w:pos="900"/>
              <w:tab w:val="clear" w:pos="9350"/>
              <w:tab w:val="right" w:pos="9025" w:leader="dot"/>
            </w:tabs>
            <w:rPr/>
          </w:pPr>
          <w:hyperlink w:anchor="__RefHeading___Toc16975_154476311">
            <w:r>
              <w:rPr>
                <w:webHidden/>
                <w:rStyle w:val="IndexLink"/>
              </w:rPr>
              <w:t>8.4 Sales Dashboard</w:t>
              <w:tab/>
              <w:t>62</w:t>
            </w:r>
          </w:hyperlink>
        </w:p>
        <w:p>
          <w:pPr>
            <w:pStyle w:val="TOC2"/>
            <w:tabs>
              <w:tab w:val="clear" w:pos="900"/>
              <w:tab w:val="clear" w:pos="9350"/>
              <w:tab w:val="right" w:pos="9025" w:leader="dot"/>
            </w:tabs>
            <w:rPr/>
          </w:pPr>
          <w:hyperlink w:anchor="__RefHeading___Toc16977_154476311">
            <w:r>
              <w:rPr>
                <w:webHidden/>
                <w:rStyle w:val="IndexLink"/>
              </w:rPr>
              <w:t>8.5 Prospects</w:t>
              <w:tab/>
              <w:t>63</w:t>
            </w:r>
          </w:hyperlink>
        </w:p>
        <w:p>
          <w:pPr>
            <w:pStyle w:val="TOC2"/>
            <w:tabs>
              <w:tab w:val="clear" w:pos="900"/>
              <w:tab w:val="clear" w:pos="9350"/>
              <w:tab w:val="right" w:pos="9025" w:leader="dot"/>
            </w:tabs>
            <w:rPr/>
          </w:pPr>
          <w:hyperlink w:anchor="__RefHeading___Toc16979_154476311">
            <w:r>
              <w:rPr>
                <w:webHidden/>
                <w:rStyle w:val="IndexLink"/>
              </w:rPr>
              <w:t>8.6 Quick Quote and Compare Insurers</w:t>
              <w:tab/>
              <w:t>69</w:t>
            </w:r>
          </w:hyperlink>
        </w:p>
        <w:p>
          <w:pPr>
            <w:pStyle w:val="TOC2"/>
            <w:tabs>
              <w:tab w:val="clear" w:pos="900"/>
              <w:tab w:val="clear" w:pos="9350"/>
              <w:tab w:val="right" w:pos="9025" w:leader="dot"/>
            </w:tabs>
            <w:rPr/>
          </w:pPr>
          <w:hyperlink w:anchor="__RefHeading___Toc16981_154476311">
            <w:r>
              <w:rPr>
                <w:webHidden/>
                <w:rStyle w:val="IndexLink"/>
              </w:rPr>
              <w:t>8.7 Create a motor quotation</w:t>
              <w:tab/>
              <w:t>70</w:t>
            </w:r>
          </w:hyperlink>
        </w:p>
        <w:p>
          <w:pPr>
            <w:pStyle w:val="TOC2"/>
            <w:tabs>
              <w:tab w:val="clear" w:pos="900"/>
              <w:tab w:val="clear" w:pos="9350"/>
              <w:tab w:val="right" w:pos="9025" w:leader="dot"/>
            </w:tabs>
            <w:rPr/>
          </w:pPr>
          <w:hyperlink w:anchor="__RefHeading___Toc16983_154476311">
            <w:r>
              <w:rPr>
                <w:webHidden/>
                <w:rStyle w:val="IndexLink"/>
              </w:rPr>
              <w:t>8.8 Quotations</w:t>
              <w:tab/>
              <w:t>73</w:t>
            </w:r>
          </w:hyperlink>
        </w:p>
        <w:p>
          <w:pPr>
            <w:pStyle w:val="TOC2"/>
            <w:tabs>
              <w:tab w:val="clear" w:pos="900"/>
              <w:tab w:val="clear" w:pos="9350"/>
              <w:tab w:val="right" w:pos="9025" w:leader="dot"/>
            </w:tabs>
            <w:rPr/>
          </w:pPr>
          <w:hyperlink w:anchor="__RefHeading___Toc16985_154476311">
            <w:r>
              <w:rPr>
                <w:webHidden/>
                <w:rStyle w:val="IndexLink"/>
              </w:rPr>
              <w:t>8.9 Request a quotation from the market</w:t>
              <w:tab/>
              <w:t>76</w:t>
            </w:r>
          </w:hyperlink>
        </w:p>
        <w:p>
          <w:pPr>
            <w:pStyle w:val="TOC2"/>
            <w:tabs>
              <w:tab w:val="clear" w:pos="900"/>
              <w:tab w:val="clear" w:pos="9350"/>
              <w:tab w:val="right" w:pos="9025" w:leader="dot"/>
            </w:tabs>
            <w:rPr/>
          </w:pPr>
          <w:hyperlink w:anchor="__RefHeading___Toc16987_154476311">
            <w:r>
              <w:rPr>
                <w:webHidden/>
                <w:rStyle w:val="IndexLink"/>
              </w:rPr>
              <w:t>8.10 Record the client's payment</w:t>
              <w:tab/>
              <w:t>77</w:t>
            </w:r>
          </w:hyperlink>
        </w:p>
        <w:p>
          <w:pPr>
            <w:pStyle w:val="TOC2"/>
            <w:tabs>
              <w:tab w:val="clear" w:pos="900"/>
              <w:tab w:val="clear" w:pos="9350"/>
              <w:tab w:val="right" w:pos="9025" w:leader="dot"/>
            </w:tabs>
            <w:rPr/>
          </w:pPr>
          <w:hyperlink w:anchor="__RefHeading___Toc16989_154476311">
            <w:r>
              <w:rPr>
                <w:webHidden/>
                <w:rStyle w:val="IndexLink"/>
              </w:rPr>
              <w:t>8.11 Policies</w:t>
              <w:tab/>
              <w:t>78</w:t>
            </w:r>
          </w:hyperlink>
        </w:p>
        <w:p>
          <w:pPr>
            <w:pStyle w:val="TOC2"/>
            <w:tabs>
              <w:tab w:val="clear" w:pos="900"/>
              <w:tab w:val="clear" w:pos="9350"/>
              <w:tab w:val="right" w:pos="9025" w:leader="dot"/>
            </w:tabs>
            <w:rPr/>
          </w:pPr>
          <w:hyperlink w:anchor="__RefHeading___Toc16991_154476311">
            <w:r>
              <w:rPr>
                <w:webHidden/>
                <w:rStyle w:val="IndexLink"/>
              </w:rPr>
              <w:t>8.12 Renewals, open items, payments and clients</w:t>
              <w:tab/>
              <w:t>81</w:t>
            </w:r>
          </w:hyperlink>
        </w:p>
        <w:p>
          <w:pPr>
            <w:pStyle w:val="TOC2"/>
            <w:tabs>
              <w:tab w:val="clear" w:pos="900"/>
              <w:tab w:val="clear" w:pos="9350"/>
              <w:tab w:val="right" w:pos="9025" w:leader="dot"/>
            </w:tabs>
            <w:rPr/>
          </w:pPr>
          <w:hyperlink w:anchor="__RefHeading___Toc16993_154476311">
            <w:r>
              <w:rPr>
                <w:webHidden/>
                <w:rStyle w:val="IndexLink"/>
              </w:rPr>
              <w:t>8.13 Commission and reports</w:t>
              <w:tab/>
              <w:t>81</w:t>
            </w:r>
          </w:hyperlink>
        </w:p>
        <w:p>
          <w:pPr>
            <w:pStyle w:val="TOC2"/>
            <w:tabs>
              <w:tab w:val="clear" w:pos="900"/>
              <w:tab w:val="clear" w:pos="9350"/>
              <w:tab w:val="right" w:pos="9025" w:leader="dot"/>
            </w:tabs>
            <w:rPr/>
          </w:pPr>
          <w:hyperlink w:anchor="__RefHeading___Toc16995_154476311">
            <w:r>
              <w:rPr>
                <w:webHidden/>
                <w:rStyle w:val="IndexLink"/>
              </w:rPr>
              <w:t>8.14 Approvals</w:t>
              <w:tab/>
              <w:t>82</w:t>
            </w:r>
          </w:hyperlink>
        </w:p>
        <w:p>
          <w:pPr>
            <w:pStyle w:val="TOC1"/>
            <w:tabs>
              <w:tab w:val="clear" w:pos="900"/>
              <w:tab w:val="clear" w:pos="9350"/>
              <w:tab w:val="right" w:pos="9025" w:leader="dot"/>
            </w:tabs>
            <w:rPr/>
          </w:pPr>
          <w:hyperlink w:anchor="__RefHeading___Toc16997_154476311">
            <w:r>
              <w:rPr>
                <w:webHidden/>
                <w:rStyle w:val="IndexLink"/>
              </w:rPr>
              <w:t>9. Processing Team</w:t>
              <w:tab/>
              <w:t>83</w:t>
            </w:r>
          </w:hyperlink>
        </w:p>
        <w:p>
          <w:pPr>
            <w:pStyle w:val="TOC2"/>
            <w:tabs>
              <w:tab w:val="clear" w:pos="900"/>
              <w:tab w:val="clear" w:pos="9350"/>
              <w:tab w:val="right" w:pos="9025" w:leader="dot"/>
            </w:tabs>
            <w:rPr/>
          </w:pPr>
          <w:hyperlink w:anchor="__RefHeading___Toc16999_154476311">
            <w:r>
              <w:rPr>
                <w:webHidden/>
                <w:rStyle w:val="IndexLink"/>
              </w:rPr>
              <w:t>9.1 Role summary</w:t>
              <w:tab/>
              <w:t>83</w:t>
            </w:r>
          </w:hyperlink>
        </w:p>
        <w:p>
          <w:pPr>
            <w:pStyle w:val="TOC2"/>
            <w:tabs>
              <w:tab w:val="clear" w:pos="900"/>
              <w:tab w:val="clear" w:pos="9350"/>
              <w:tab w:val="right" w:pos="9025" w:leader="dot"/>
            </w:tabs>
            <w:rPr/>
          </w:pPr>
          <w:hyperlink w:anchor="__RefHeading___Toc17001_154476311">
            <w:r>
              <w:rPr>
                <w:webHidden/>
                <w:rStyle w:val="IndexLink"/>
              </w:rPr>
              <w:t>9.2 Menus available</w:t>
              <w:tab/>
              <w:t>83</w:t>
            </w:r>
          </w:hyperlink>
        </w:p>
        <w:p>
          <w:pPr>
            <w:pStyle w:val="TOC2"/>
            <w:tabs>
              <w:tab w:val="clear" w:pos="900"/>
              <w:tab w:val="clear" w:pos="9350"/>
              <w:tab w:val="right" w:pos="9025" w:leader="dot"/>
            </w:tabs>
            <w:rPr/>
          </w:pPr>
          <w:hyperlink w:anchor="__RefHeading___Toc17003_154476311">
            <w:r>
              <w:rPr>
                <w:webHidden/>
                <w:rStyle w:val="IndexLink"/>
              </w:rPr>
              <w:t>9.3 Daily and periodic tasks</w:t>
              <w:tab/>
              <w:t>84</w:t>
            </w:r>
          </w:hyperlink>
        </w:p>
        <w:p>
          <w:pPr>
            <w:pStyle w:val="TOC2"/>
            <w:tabs>
              <w:tab w:val="clear" w:pos="900"/>
              <w:tab w:val="clear" w:pos="9350"/>
              <w:tab w:val="right" w:pos="9025" w:leader="dot"/>
            </w:tabs>
            <w:rPr/>
          </w:pPr>
          <w:hyperlink w:anchor="__RefHeading___Toc17005_154476311">
            <w:r>
              <w:rPr>
                <w:webHidden/>
                <w:rStyle w:val="IndexLink"/>
              </w:rPr>
              <w:t>9.4 Processing Dashboard</w:t>
              <w:tab/>
              <w:t>84</w:t>
            </w:r>
          </w:hyperlink>
        </w:p>
        <w:p>
          <w:pPr>
            <w:pStyle w:val="TOC2"/>
            <w:tabs>
              <w:tab w:val="clear" w:pos="900"/>
              <w:tab w:val="clear" w:pos="9350"/>
              <w:tab w:val="right" w:pos="9025" w:leader="dot"/>
            </w:tabs>
            <w:rPr/>
          </w:pPr>
          <w:hyperlink w:anchor="__RefHeading___Toc17007_154476311">
            <w:r>
              <w:rPr>
                <w:webHidden/>
                <w:rStyle w:val="IndexLink"/>
              </w:rPr>
              <w:t>9.5 Requests for quotation (broker slips)</w:t>
              <w:tab/>
              <w:t>85</w:t>
            </w:r>
          </w:hyperlink>
        </w:p>
        <w:p>
          <w:pPr>
            <w:pStyle w:val="TOC2"/>
            <w:tabs>
              <w:tab w:val="clear" w:pos="900"/>
              <w:tab w:val="clear" w:pos="9350"/>
              <w:tab w:val="right" w:pos="9025" w:leader="dot"/>
            </w:tabs>
            <w:rPr/>
          </w:pPr>
          <w:hyperlink w:anchor="__RefHeading___Toc17009_154476311">
            <w:r>
              <w:rPr>
                <w:webHidden/>
                <w:rStyle w:val="IndexLink"/>
              </w:rPr>
              <w:t>9.6 Quotation Slips</w:t>
              <w:tab/>
              <w:t>89</w:t>
            </w:r>
          </w:hyperlink>
        </w:p>
        <w:p>
          <w:pPr>
            <w:pStyle w:val="TOC2"/>
            <w:tabs>
              <w:tab w:val="clear" w:pos="900"/>
              <w:tab w:val="clear" w:pos="9350"/>
              <w:tab w:val="right" w:pos="9025" w:leader="dot"/>
            </w:tabs>
            <w:rPr/>
          </w:pPr>
          <w:hyperlink w:anchor="__RefHeading___Toc17011_154476311">
            <w:r>
              <w:rPr>
                <w:webHidden/>
                <w:rStyle w:val="IndexLink"/>
              </w:rPr>
              <w:t>9.7 Placement Slips</w:t>
              <w:tab/>
              <w:t>91</w:t>
            </w:r>
          </w:hyperlink>
        </w:p>
        <w:p>
          <w:pPr>
            <w:pStyle w:val="TOC2"/>
            <w:tabs>
              <w:tab w:val="clear" w:pos="900"/>
              <w:tab w:val="clear" w:pos="9350"/>
              <w:tab w:val="right" w:pos="9025" w:leader="dot"/>
            </w:tabs>
            <w:rPr/>
          </w:pPr>
          <w:hyperlink w:anchor="__RefHeading___Toc17013_154476311">
            <w:r>
              <w:rPr>
                <w:webHidden/>
                <w:rStyle w:val="IndexLink"/>
              </w:rPr>
              <w:t>9.8 Record Issued Policy</w:t>
              <w:tab/>
              <w:t>94</w:t>
            </w:r>
          </w:hyperlink>
        </w:p>
        <w:p>
          <w:pPr>
            <w:pStyle w:val="TOC2"/>
            <w:tabs>
              <w:tab w:val="clear" w:pos="900"/>
              <w:tab w:val="clear" w:pos="9350"/>
              <w:tab w:val="right" w:pos="9025" w:leader="dot"/>
            </w:tabs>
            <w:rPr/>
          </w:pPr>
          <w:hyperlink w:anchor="__RefHeading___Toc17015_154476311">
            <w:r>
              <w:rPr>
                <w:webHidden/>
                <w:rStyle w:val="IndexLink"/>
              </w:rPr>
              <w:t>9.9 Co-insured policies and premium accounting entries</w:t>
              <w:tab/>
              <w:t>96</w:t>
            </w:r>
          </w:hyperlink>
        </w:p>
        <w:p>
          <w:pPr>
            <w:pStyle w:val="TOC2"/>
            <w:tabs>
              <w:tab w:val="clear" w:pos="900"/>
              <w:tab w:val="clear" w:pos="9350"/>
              <w:tab w:val="right" w:pos="9025" w:leader="dot"/>
            </w:tabs>
            <w:rPr/>
          </w:pPr>
          <w:hyperlink w:anchor="__RefHeading___Toc17017_154476311">
            <w:r>
              <w:rPr>
                <w:webHidden/>
                <w:rStyle w:val="IndexLink"/>
              </w:rPr>
              <w:t>9.10 Complete an endorsement</w:t>
              <w:tab/>
              <w:t>97</w:t>
            </w:r>
          </w:hyperlink>
        </w:p>
        <w:p>
          <w:pPr>
            <w:pStyle w:val="TOC2"/>
            <w:tabs>
              <w:tab w:val="clear" w:pos="900"/>
              <w:tab w:val="clear" w:pos="9350"/>
              <w:tab w:val="right" w:pos="9025" w:leader="dot"/>
            </w:tabs>
            <w:rPr/>
          </w:pPr>
          <w:hyperlink w:anchor="__RefHeading___Toc17019_154476311">
            <w:r>
              <w:rPr>
                <w:webHidden/>
                <w:rStyle w:val="IndexLink"/>
              </w:rPr>
              <w:t>9.11 Approve renewal terms</w:t>
              <w:tab/>
              <w:t>97</w:t>
            </w:r>
          </w:hyperlink>
        </w:p>
        <w:p>
          <w:pPr>
            <w:pStyle w:val="TOC2"/>
            <w:tabs>
              <w:tab w:val="clear" w:pos="900"/>
              <w:tab w:val="clear" w:pos="9350"/>
              <w:tab w:val="right" w:pos="9025" w:leader="dot"/>
            </w:tabs>
            <w:rPr/>
          </w:pPr>
          <w:hyperlink w:anchor="__RefHeading___Toc17021_154476311">
            <w:r>
              <w:rPr>
                <w:webHidden/>
                <w:rStyle w:val="IndexLink"/>
              </w:rPr>
              <w:t>9.12 Product Configurator</w:t>
              <w:tab/>
              <w:t>98</w:t>
            </w:r>
          </w:hyperlink>
        </w:p>
        <w:p>
          <w:pPr>
            <w:pStyle w:val="TOC2"/>
            <w:tabs>
              <w:tab w:val="clear" w:pos="900"/>
              <w:tab w:val="clear" w:pos="9350"/>
              <w:tab w:val="right" w:pos="9025" w:leader="dot"/>
            </w:tabs>
            <w:rPr/>
          </w:pPr>
          <w:hyperlink w:anchor="__RefHeading___Toc17023_154476311">
            <w:r>
              <w:rPr>
                <w:webHidden/>
                <w:rStyle w:val="IndexLink"/>
              </w:rPr>
              <w:t>9.13 Reinsurance</w:t>
              <w:tab/>
              <w:t>99</w:t>
            </w:r>
          </w:hyperlink>
        </w:p>
        <w:p>
          <w:pPr>
            <w:pStyle w:val="TOC2"/>
            <w:tabs>
              <w:tab w:val="clear" w:pos="900"/>
              <w:tab w:val="clear" w:pos="9350"/>
              <w:tab w:val="right" w:pos="9025" w:leader="dot"/>
            </w:tabs>
            <w:rPr/>
          </w:pPr>
          <w:hyperlink w:anchor="__RefHeading___Toc17025_154476311">
            <w:r>
              <w:rPr>
                <w:webHidden/>
                <w:rStyle w:val="IndexLink"/>
              </w:rPr>
              <w:t>9.14 Approvals</w:t>
              <w:tab/>
              <w:t>100</w:t>
            </w:r>
          </w:hyperlink>
        </w:p>
        <w:p>
          <w:pPr>
            <w:pStyle w:val="TOC1"/>
            <w:tabs>
              <w:tab w:val="clear" w:pos="900"/>
              <w:tab w:val="clear" w:pos="9350"/>
              <w:tab w:val="right" w:pos="9025" w:leader="dot"/>
            </w:tabs>
            <w:rPr/>
          </w:pPr>
          <w:hyperlink w:anchor="__RefHeading___Toc17027_154476311">
            <w:r>
              <w:rPr>
                <w:webHidden/>
                <w:rStyle w:val="IndexLink"/>
              </w:rPr>
              <w:t>10. Operations (client servicing)</w:t>
              <w:tab/>
              <w:t>101</w:t>
            </w:r>
          </w:hyperlink>
        </w:p>
        <w:p>
          <w:pPr>
            <w:pStyle w:val="TOC2"/>
            <w:tabs>
              <w:tab w:val="clear" w:pos="900"/>
              <w:tab w:val="clear" w:pos="9350"/>
              <w:tab w:val="right" w:pos="9025" w:leader="dot"/>
            </w:tabs>
            <w:rPr/>
          </w:pPr>
          <w:hyperlink w:anchor="__RefHeading___Toc17029_154476311">
            <w:r>
              <w:rPr>
                <w:webHidden/>
                <w:rStyle w:val="IndexLink"/>
              </w:rPr>
              <w:t>10.1 Role summary</w:t>
              <w:tab/>
              <w:t>101</w:t>
            </w:r>
          </w:hyperlink>
        </w:p>
        <w:p>
          <w:pPr>
            <w:pStyle w:val="TOC2"/>
            <w:tabs>
              <w:tab w:val="clear" w:pos="900"/>
              <w:tab w:val="clear" w:pos="9350"/>
              <w:tab w:val="right" w:pos="9025" w:leader="dot"/>
            </w:tabs>
            <w:rPr/>
          </w:pPr>
          <w:hyperlink w:anchor="__RefHeading___Toc17031_154476311">
            <w:r>
              <w:rPr>
                <w:webHidden/>
                <w:rStyle w:val="IndexLink"/>
              </w:rPr>
              <w:t>10.2 Menus available</w:t>
              <w:tab/>
              <w:t>101</w:t>
            </w:r>
          </w:hyperlink>
        </w:p>
        <w:p>
          <w:pPr>
            <w:pStyle w:val="TOC2"/>
            <w:tabs>
              <w:tab w:val="clear" w:pos="900"/>
              <w:tab w:val="clear" w:pos="9350"/>
              <w:tab w:val="right" w:pos="9025" w:leader="dot"/>
            </w:tabs>
            <w:rPr/>
          </w:pPr>
          <w:hyperlink w:anchor="__RefHeading___Toc17033_154476311">
            <w:r>
              <w:rPr>
                <w:webHidden/>
                <w:rStyle w:val="IndexLink"/>
              </w:rPr>
              <w:t>10.3 Daily and periodic tasks</w:t>
              <w:tab/>
              <w:t>101</w:t>
            </w:r>
          </w:hyperlink>
        </w:p>
        <w:p>
          <w:pPr>
            <w:pStyle w:val="TOC2"/>
            <w:tabs>
              <w:tab w:val="clear" w:pos="900"/>
              <w:tab w:val="clear" w:pos="9350"/>
              <w:tab w:val="right" w:pos="9025" w:leader="dot"/>
            </w:tabs>
            <w:rPr/>
          </w:pPr>
          <w:hyperlink w:anchor="__RefHeading___Toc17035_154476311">
            <w:r>
              <w:rPr>
                <w:webHidden/>
                <w:rStyle w:val="IndexLink"/>
              </w:rPr>
              <w:t>10.4 Home and Open Items</w:t>
              <w:tab/>
              <w:t>102</w:t>
            </w:r>
          </w:hyperlink>
        </w:p>
        <w:p>
          <w:pPr>
            <w:pStyle w:val="TOC2"/>
            <w:tabs>
              <w:tab w:val="clear" w:pos="900"/>
              <w:tab w:val="clear" w:pos="9350"/>
              <w:tab w:val="right" w:pos="9025" w:leader="dot"/>
            </w:tabs>
            <w:rPr/>
          </w:pPr>
          <w:hyperlink w:anchor="__RefHeading___Toc17037_154476311">
            <w:r>
              <w:rPr>
                <w:webHidden/>
                <w:rStyle w:val="IndexLink"/>
              </w:rPr>
              <w:t>10.5 Clients</w:t>
              <w:tab/>
              <w:t>102</w:t>
            </w:r>
          </w:hyperlink>
        </w:p>
        <w:p>
          <w:pPr>
            <w:pStyle w:val="TOC2"/>
            <w:tabs>
              <w:tab w:val="clear" w:pos="900"/>
              <w:tab w:val="clear" w:pos="9350"/>
              <w:tab w:val="right" w:pos="9025" w:leader="dot"/>
            </w:tabs>
            <w:rPr/>
          </w:pPr>
          <w:hyperlink w:anchor="__RefHeading___Toc17039_154476311">
            <w:r>
              <w:rPr>
                <w:webHidden/>
                <w:rStyle w:val="IndexLink"/>
              </w:rPr>
              <w:t>10.6 Raise an endorsement request</w:t>
              <w:tab/>
              <w:t>104</w:t>
            </w:r>
          </w:hyperlink>
        </w:p>
        <w:p>
          <w:pPr>
            <w:pStyle w:val="TOC2"/>
            <w:tabs>
              <w:tab w:val="clear" w:pos="900"/>
              <w:tab w:val="clear" w:pos="9350"/>
              <w:tab w:val="right" w:pos="9025" w:leader="dot"/>
            </w:tabs>
            <w:rPr/>
          </w:pPr>
          <w:hyperlink w:anchor="__RefHeading___Toc17041_154476311">
            <w:r>
              <w:rPr>
                <w:webHidden/>
                <w:rStyle w:val="IndexLink"/>
              </w:rPr>
              <w:t>10.7 Record the client's payment</w:t>
              <w:tab/>
              <w:t>107</w:t>
            </w:r>
          </w:hyperlink>
        </w:p>
        <w:p>
          <w:pPr>
            <w:pStyle w:val="TOC2"/>
            <w:tabs>
              <w:tab w:val="clear" w:pos="900"/>
              <w:tab w:val="clear" w:pos="9350"/>
              <w:tab w:val="right" w:pos="9025" w:leader="dot"/>
            </w:tabs>
            <w:rPr/>
          </w:pPr>
          <w:hyperlink w:anchor="__RefHeading___Toc17043_154476311">
            <w:r>
              <w:rPr>
                <w:webHidden/>
                <w:rStyle w:val="IndexLink"/>
              </w:rPr>
              <w:t>10.8 Payments</w:t>
              <w:tab/>
              <w:t>107</w:t>
            </w:r>
          </w:hyperlink>
        </w:p>
        <w:p>
          <w:pPr>
            <w:pStyle w:val="TOC2"/>
            <w:tabs>
              <w:tab w:val="clear" w:pos="900"/>
              <w:tab w:val="clear" w:pos="9350"/>
              <w:tab w:val="right" w:pos="9025" w:leader="dot"/>
            </w:tabs>
            <w:rPr/>
          </w:pPr>
          <w:hyperlink w:anchor="__RefHeading___Toc17045_154476311">
            <w:r>
              <w:rPr>
                <w:webHidden/>
                <w:rStyle w:val="IndexLink"/>
              </w:rPr>
              <w:t>10.9 Renewals</w:t>
              <w:tab/>
              <w:t>108</w:t>
            </w:r>
          </w:hyperlink>
        </w:p>
        <w:p>
          <w:pPr>
            <w:pStyle w:val="TOC2"/>
            <w:tabs>
              <w:tab w:val="clear" w:pos="900"/>
              <w:tab w:val="clear" w:pos="9350"/>
              <w:tab w:val="right" w:pos="9025" w:leader="dot"/>
            </w:tabs>
            <w:rPr/>
          </w:pPr>
          <w:hyperlink w:anchor="__RefHeading___Toc17047_154476311">
            <w:r>
              <w:rPr>
                <w:webHidden/>
                <w:rStyle w:val="IndexLink"/>
              </w:rPr>
              <w:t>10.10 Approvals</w:t>
              <w:tab/>
              <w:t>113</w:t>
            </w:r>
          </w:hyperlink>
        </w:p>
        <w:p>
          <w:pPr>
            <w:pStyle w:val="TOC1"/>
            <w:tabs>
              <w:tab w:val="clear" w:pos="900"/>
              <w:tab w:val="clear" w:pos="9350"/>
              <w:tab w:val="right" w:pos="9025" w:leader="dot"/>
            </w:tabs>
            <w:rPr/>
          </w:pPr>
          <w:hyperlink w:anchor="__RefHeading___Toc17049_154476311">
            <w:r>
              <w:rPr>
                <w:webHidden/>
                <w:rStyle w:val="IndexLink"/>
              </w:rPr>
              <w:t>11. Claims</w:t>
              <w:tab/>
              <w:t>114</w:t>
            </w:r>
          </w:hyperlink>
        </w:p>
        <w:p>
          <w:pPr>
            <w:pStyle w:val="TOC2"/>
            <w:tabs>
              <w:tab w:val="clear" w:pos="900"/>
              <w:tab w:val="clear" w:pos="9350"/>
              <w:tab w:val="right" w:pos="9025" w:leader="dot"/>
            </w:tabs>
            <w:rPr/>
          </w:pPr>
          <w:hyperlink w:anchor="__RefHeading___Toc17051_154476311">
            <w:r>
              <w:rPr>
                <w:webHidden/>
                <w:rStyle w:val="IndexLink"/>
              </w:rPr>
              <w:t>11.1 Role summary</w:t>
              <w:tab/>
              <w:t>114</w:t>
            </w:r>
          </w:hyperlink>
        </w:p>
        <w:p>
          <w:pPr>
            <w:pStyle w:val="TOC2"/>
            <w:tabs>
              <w:tab w:val="clear" w:pos="900"/>
              <w:tab w:val="clear" w:pos="9350"/>
              <w:tab w:val="right" w:pos="9025" w:leader="dot"/>
            </w:tabs>
            <w:rPr/>
          </w:pPr>
          <w:hyperlink w:anchor="__RefHeading___Toc17053_154476311">
            <w:r>
              <w:rPr>
                <w:webHidden/>
                <w:rStyle w:val="IndexLink"/>
              </w:rPr>
              <w:t>11.2 Menus available</w:t>
              <w:tab/>
              <w:t>114</w:t>
            </w:r>
          </w:hyperlink>
        </w:p>
        <w:p>
          <w:pPr>
            <w:pStyle w:val="TOC2"/>
            <w:tabs>
              <w:tab w:val="clear" w:pos="900"/>
              <w:tab w:val="clear" w:pos="9350"/>
              <w:tab w:val="right" w:pos="9025" w:leader="dot"/>
            </w:tabs>
            <w:rPr/>
          </w:pPr>
          <w:hyperlink w:anchor="__RefHeading___Toc17055_154476311">
            <w:r>
              <w:rPr>
                <w:webHidden/>
                <w:rStyle w:val="IndexLink"/>
              </w:rPr>
              <w:t>11.3 Daily and periodic tasks</w:t>
              <w:tab/>
              <w:t>114</w:t>
            </w:r>
          </w:hyperlink>
        </w:p>
        <w:p>
          <w:pPr>
            <w:pStyle w:val="TOC2"/>
            <w:tabs>
              <w:tab w:val="clear" w:pos="900"/>
              <w:tab w:val="clear" w:pos="9350"/>
              <w:tab w:val="right" w:pos="9025" w:leader="dot"/>
            </w:tabs>
            <w:rPr/>
          </w:pPr>
          <w:hyperlink w:anchor="__RefHeading___Toc17057_154476311">
            <w:r>
              <w:rPr>
                <w:webHidden/>
                <w:rStyle w:val="IndexLink"/>
              </w:rPr>
              <w:t>11.4 Claims Dashboard</w:t>
              <w:tab/>
              <w:t>115</w:t>
            </w:r>
          </w:hyperlink>
        </w:p>
        <w:p>
          <w:pPr>
            <w:pStyle w:val="TOC2"/>
            <w:tabs>
              <w:tab w:val="clear" w:pos="900"/>
              <w:tab w:val="clear" w:pos="9350"/>
              <w:tab w:val="right" w:pos="9025" w:leader="dot"/>
            </w:tabs>
            <w:rPr/>
          </w:pPr>
          <w:hyperlink w:anchor="__RefHeading___Toc17059_154476311">
            <w:r>
              <w:rPr>
                <w:webHidden/>
                <w:rStyle w:val="IndexLink"/>
              </w:rPr>
              <w:t>11.5 The claims list</w:t>
              <w:tab/>
              <w:t>115</w:t>
            </w:r>
          </w:hyperlink>
        </w:p>
        <w:p>
          <w:pPr>
            <w:pStyle w:val="TOC2"/>
            <w:tabs>
              <w:tab w:val="clear" w:pos="900"/>
              <w:tab w:val="clear" w:pos="9350"/>
              <w:tab w:val="right" w:pos="9025" w:leader="dot"/>
            </w:tabs>
            <w:rPr/>
          </w:pPr>
          <w:hyperlink w:anchor="__RefHeading___Toc17061_154476311">
            <w:r>
              <w:rPr>
                <w:webHidden/>
                <w:rStyle w:val="IndexLink"/>
              </w:rPr>
              <w:t>11.6 Register a claim</w:t>
              <w:tab/>
              <w:t>116</w:t>
            </w:r>
          </w:hyperlink>
        </w:p>
        <w:p>
          <w:pPr>
            <w:pStyle w:val="TOC2"/>
            <w:tabs>
              <w:tab w:val="clear" w:pos="900"/>
              <w:tab w:val="clear" w:pos="9350"/>
              <w:tab w:val="right" w:pos="9025" w:leader="dot"/>
            </w:tabs>
            <w:rPr/>
          </w:pPr>
          <w:hyperlink w:anchor="__RefHeading___Toc17063_154476311">
            <w:r>
              <w:rPr>
                <w:webHidden/>
                <w:rStyle w:val="IndexLink"/>
              </w:rPr>
              <w:t>11.7 Adjuster report</w:t>
              <w:tab/>
              <w:t>119</w:t>
            </w:r>
          </w:hyperlink>
        </w:p>
        <w:p>
          <w:pPr>
            <w:pStyle w:val="TOC2"/>
            <w:tabs>
              <w:tab w:val="clear" w:pos="900"/>
              <w:tab w:val="clear" w:pos="9350"/>
              <w:tab w:val="right" w:pos="9025" w:leader="dot"/>
            </w:tabs>
            <w:rPr/>
          </w:pPr>
          <w:hyperlink w:anchor="__RefHeading___Toc17065_154476311">
            <w:r>
              <w:rPr>
                <w:webHidden/>
                <w:rStyle w:val="IndexLink"/>
              </w:rPr>
              <w:t>11.8 Assessment and settlement (maker)</w:t>
              <w:tab/>
              <w:t>120</w:t>
            </w:r>
          </w:hyperlink>
        </w:p>
        <w:p>
          <w:pPr>
            <w:pStyle w:val="TOC2"/>
            <w:tabs>
              <w:tab w:val="clear" w:pos="900"/>
              <w:tab w:val="clear" w:pos="9350"/>
              <w:tab w:val="right" w:pos="9025" w:leader="dot"/>
            </w:tabs>
            <w:rPr/>
          </w:pPr>
          <w:hyperlink w:anchor="__RefHeading___Toc17067_154476311">
            <w:r>
              <w:rPr>
                <w:webHidden/>
                <w:rStyle w:val="IndexLink"/>
              </w:rPr>
              <w:t>11.9 Approve a settlement (checker)</w:t>
              <w:tab/>
              <w:t>121</w:t>
            </w:r>
          </w:hyperlink>
        </w:p>
        <w:p>
          <w:pPr>
            <w:pStyle w:val="TOC2"/>
            <w:tabs>
              <w:tab w:val="clear" w:pos="900"/>
              <w:tab w:val="clear" w:pos="9350"/>
              <w:tab w:val="right" w:pos="9025" w:leader="dot"/>
            </w:tabs>
            <w:rPr/>
          </w:pPr>
          <w:hyperlink w:anchor="__RefHeading___Toc17069_154476311">
            <w:r>
              <w:rPr>
                <w:webHidden/>
                <w:rStyle w:val="IndexLink"/>
              </w:rPr>
              <w:t>11.10 Claim details, documents and audit trail</w:t>
              <w:tab/>
              <w:t>121</w:t>
            </w:r>
          </w:hyperlink>
        </w:p>
        <w:p>
          <w:pPr>
            <w:pStyle w:val="TOC2"/>
            <w:tabs>
              <w:tab w:val="clear" w:pos="900"/>
              <w:tab w:val="clear" w:pos="9350"/>
              <w:tab w:val="right" w:pos="9025" w:leader="dot"/>
            </w:tabs>
            <w:rPr/>
          </w:pPr>
          <w:hyperlink w:anchor="__RefHeading___Toc17071_154476311">
            <w:r>
              <w:rPr>
                <w:webHidden/>
                <w:rStyle w:val="IndexLink"/>
              </w:rPr>
              <w:t>11.11 Reinsurance recoveries</w:t>
              <w:tab/>
              <w:t>122</w:t>
            </w:r>
          </w:hyperlink>
        </w:p>
        <w:p>
          <w:pPr>
            <w:pStyle w:val="TOC2"/>
            <w:tabs>
              <w:tab w:val="clear" w:pos="900"/>
              <w:tab w:val="clear" w:pos="9350"/>
              <w:tab w:val="right" w:pos="9025" w:leader="dot"/>
            </w:tabs>
            <w:rPr/>
          </w:pPr>
          <w:hyperlink w:anchor="__RefHeading___Toc17073_154476311">
            <w:r>
              <w:rPr>
                <w:webHidden/>
                <w:rStyle w:val="IndexLink"/>
              </w:rPr>
              <w:t>11.12 Approvals</w:t>
              <w:tab/>
              <w:t>123</w:t>
            </w:r>
          </w:hyperlink>
        </w:p>
        <w:p>
          <w:pPr>
            <w:pStyle w:val="TOC1"/>
            <w:tabs>
              <w:tab w:val="clear" w:pos="900"/>
              <w:tab w:val="clear" w:pos="9350"/>
              <w:tab w:val="right" w:pos="9025" w:leader="dot"/>
            </w:tabs>
            <w:rPr/>
          </w:pPr>
          <w:hyperlink w:anchor="__RefHeading___Toc17075_154476311">
            <w:r>
              <w:rPr>
                <w:webHidden/>
                <w:rStyle w:val="IndexLink"/>
              </w:rPr>
              <w:t>12. Accounting</w:t>
              <w:tab/>
              <w:t>124</w:t>
            </w:r>
          </w:hyperlink>
        </w:p>
        <w:p>
          <w:pPr>
            <w:pStyle w:val="TOC2"/>
            <w:tabs>
              <w:tab w:val="clear" w:pos="900"/>
              <w:tab w:val="clear" w:pos="9350"/>
              <w:tab w:val="right" w:pos="9025" w:leader="dot"/>
            </w:tabs>
            <w:rPr/>
          </w:pPr>
          <w:hyperlink w:anchor="__RefHeading___Toc17077_154476311">
            <w:r>
              <w:rPr>
                <w:webHidden/>
                <w:rStyle w:val="IndexLink"/>
              </w:rPr>
              <w:t>12.1 Role summary</w:t>
              <w:tab/>
              <w:t>124</w:t>
            </w:r>
          </w:hyperlink>
        </w:p>
        <w:p>
          <w:pPr>
            <w:pStyle w:val="TOC2"/>
            <w:tabs>
              <w:tab w:val="clear" w:pos="900"/>
              <w:tab w:val="clear" w:pos="9350"/>
              <w:tab w:val="right" w:pos="9025" w:leader="dot"/>
            </w:tabs>
            <w:rPr/>
          </w:pPr>
          <w:hyperlink w:anchor="__RefHeading___Toc17079_154476311">
            <w:r>
              <w:rPr>
                <w:webHidden/>
                <w:rStyle w:val="IndexLink"/>
              </w:rPr>
              <w:t>12.2 Menus available</w:t>
              <w:tab/>
              <w:t>124</w:t>
            </w:r>
          </w:hyperlink>
        </w:p>
        <w:p>
          <w:pPr>
            <w:pStyle w:val="TOC2"/>
            <w:tabs>
              <w:tab w:val="clear" w:pos="900"/>
              <w:tab w:val="clear" w:pos="9350"/>
              <w:tab w:val="right" w:pos="9025" w:leader="dot"/>
            </w:tabs>
            <w:rPr/>
          </w:pPr>
          <w:hyperlink w:anchor="__RefHeading___Toc17081_154476311">
            <w:r>
              <w:rPr>
                <w:webHidden/>
                <w:rStyle w:val="IndexLink"/>
              </w:rPr>
              <w:t>12.3 Daily and periodic tasks</w:t>
              <w:tab/>
              <w:t>125</w:t>
            </w:r>
          </w:hyperlink>
        </w:p>
        <w:p>
          <w:pPr>
            <w:pStyle w:val="TOC2"/>
            <w:tabs>
              <w:tab w:val="clear" w:pos="900"/>
              <w:tab w:val="clear" w:pos="9350"/>
              <w:tab w:val="right" w:pos="9025" w:leader="dot"/>
            </w:tabs>
            <w:rPr/>
          </w:pPr>
          <w:hyperlink w:anchor="__RefHeading___Toc17083_154476311">
            <w:r>
              <w:rPr>
                <w:webHidden/>
                <w:rStyle w:val="IndexLink"/>
              </w:rPr>
              <w:t>12.4 Verify payments and post official receipts</w:t>
              <w:tab/>
              <w:t>125</w:t>
            </w:r>
          </w:hyperlink>
        </w:p>
        <w:p>
          <w:pPr>
            <w:pStyle w:val="TOC2"/>
            <w:tabs>
              <w:tab w:val="clear" w:pos="900"/>
              <w:tab w:val="clear" w:pos="9350"/>
              <w:tab w:val="right" w:pos="9025" w:leader="dot"/>
            </w:tabs>
            <w:rPr/>
          </w:pPr>
          <w:hyperlink w:anchor="__RefHeading___Toc17085_154476311">
            <w:r>
              <w:rPr>
                <w:webHidden/>
                <w:rStyle w:val="IndexLink"/>
              </w:rPr>
              <w:t>12.5 Collections</w:t>
              <w:tab/>
              <w:t>127</w:t>
            </w:r>
          </w:hyperlink>
        </w:p>
        <w:p>
          <w:pPr>
            <w:pStyle w:val="TOC2"/>
            <w:tabs>
              <w:tab w:val="clear" w:pos="900"/>
              <w:tab w:val="clear" w:pos="9350"/>
              <w:tab w:val="right" w:pos="9025" w:leader="dot"/>
            </w:tabs>
            <w:rPr/>
          </w:pPr>
          <w:hyperlink w:anchor="__RefHeading___Toc17087_154476311">
            <w:r>
              <w:rPr>
                <w:webHidden/>
                <w:rStyle w:val="IndexLink"/>
              </w:rPr>
              <w:t>12.6 Credit control</w:t>
              <w:tab/>
              <w:t>129</w:t>
            </w:r>
          </w:hyperlink>
        </w:p>
        <w:p>
          <w:pPr>
            <w:pStyle w:val="TOC2"/>
            <w:tabs>
              <w:tab w:val="clear" w:pos="900"/>
              <w:tab w:val="clear" w:pos="9350"/>
              <w:tab w:val="right" w:pos="9025" w:leader="dot"/>
            </w:tabs>
            <w:rPr/>
          </w:pPr>
          <w:hyperlink w:anchor="__RefHeading___Toc17089_154476311">
            <w:r>
              <w:rPr>
                <w:webHidden/>
                <w:rStyle w:val="IndexLink"/>
              </w:rPr>
              <w:t>12.7 Disbursement: payment vouchers and cheques</w:t>
              <w:tab/>
              <w:t>131</w:t>
            </w:r>
          </w:hyperlink>
        </w:p>
        <w:p>
          <w:pPr>
            <w:pStyle w:val="TOC2"/>
            <w:tabs>
              <w:tab w:val="clear" w:pos="900"/>
              <w:tab w:val="clear" w:pos="9350"/>
              <w:tab w:val="right" w:pos="9025" w:leader="dot"/>
            </w:tabs>
            <w:rPr/>
          </w:pPr>
          <w:hyperlink w:anchor="__RefHeading___Toc17091_154476311">
            <w:r>
              <w:rPr>
                <w:webHidden/>
                <w:rStyle w:val="IndexLink"/>
              </w:rPr>
              <w:t>12.8 Remittance to insurers</w:t>
              <w:tab/>
              <w:t>132</w:t>
            </w:r>
          </w:hyperlink>
        </w:p>
        <w:p>
          <w:pPr>
            <w:pStyle w:val="TOC2"/>
            <w:tabs>
              <w:tab w:val="clear" w:pos="900"/>
              <w:tab w:val="clear" w:pos="9350"/>
              <w:tab w:val="right" w:pos="9025" w:leader="dot"/>
            </w:tabs>
            <w:rPr/>
          </w:pPr>
          <w:hyperlink w:anchor="__RefHeading___Toc17093_154476311">
            <w:r>
              <w:rPr>
                <w:webHidden/>
                <w:rStyle w:val="IndexLink"/>
              </w:rPr>
              <w:t>12.9 Direct bill: commission debit notes</w:t>
              <w:tab/>
              <w:t>134</w:t>
            </w:r>
          </w:hyperlink>
        </w:p>
        <w:p>
          <w:pPr>
            <w:pStyle w:val="TOC2"/>
            <w:tabs>
              <w:tab w:val="clear" w:pos="900"/>
              <w:tab w:val="clear" w:pos="9350"/>
              <w:tab w:val="right" w:pos="9025" w:leader="dot"/>
            </w:tabs>
            <w:rPr/>
          </w:pPr>
          <w:hyperlink w:anchor="__RefHeading___Toc17095_154476311">
            <w:r>
              <w:rPr>
                <w:webHidden/>
                <w:rStyle w:val="IndexLink"/>
              </w:rPr>
              <w:t>12.10 Commission to agents and referrers</w:t>
              <w:tab/>
              <w:t>136</w:t>
            </w:r>
          </w:hyperlink>
        </w:p>
        <w:p>
          <w:pPr>
            <w:pStyle w:val="TOC2"/>
            <w:tabs>
              <w:tab w:val="clear" w:pos="900"/>
              <w:tab w:val="clear" w:pos="9350"/>
              <w:tab w:val="right" w:pos="9025" w:leader="dot"/>
            </w:tabs>
            <w:rPr/>
          </w:pPr>
          <w:hyperlink w:anchor="__RefHeading___Toc17097_154476311">
            <w:r>
              <w:rPr>
                <w:webHidden/>
                <w:rStyle w:val="IndexLink"/>
              </w:rPr>
              <w:t>12.11 Journal vouchers</w:t>
              <w:tab/>
              <w:t>139</w:t>
            </w:r>
          </w:hyperlink>
        </w:p>
        <w:p>
          <w:pPr>
            <w:pStyle w:val="TOC2"/>
            <w:tabs>
              <w:tab w:val="clear" w:pos="900"/>
              <w:tab w:val="clear" w:pos="9350"/>
              <w:tab w:val="right" w:pos="9025" w:leader="dot"/>
            </w:tabs>
            <w:rPr/>
          </w:pPr>
          <w:hyperlink w:anchor="__RefHeading___Toc17099_154476311">
            <w:r>
              <w:rPr>
                <w:webHidden/>
                <w:rStyle w:val="IndexLink"/>
              </w:rPr>
              <w:t>12.12 Open entry matching and write-offs</w:t>
              <w:tab/>
              <w:t>141</w:t>
            </w:r>
          </w:hyperlink>
        </w:p>
        <w:p>
          <w:pPr>
            <w:pStyle w:val="TOC2"/>
            <w:tabs>
              <w:tab w:val="clear" w:pos="900"/>
              <w:tab w:val="clear" w:pos="9350"/>
              <w:tab w:val="right" w:pos="9025" w:leader="dot"/>
            </w:tabs>
            <w:rPr/>
          </w:pPr>
          <w:hyperlink w:anchor="__RefHeading___Toc17101_154476311">
            <w:r>
              <w:rPr>
                <w:webHidden/>
                <w:rStyle w:val="IndexLink"/>
              </w:rPr>
              <w:t>12.13 Accounting Query and All Clients Accounting</w:t>
              <w:tab/>
              <w:t>141</w:t>
            </w:r>
          </w:hyperlink>
        </w:p>
        <w:p>
          <w:pPr>
            <w:pStyle w:val="TOC2"/>
            <w:tabs>
              <w:tab w:val="clear" w:pos="900"/>
              <w:tab w:val="clear" w:pos="9350"/>
              <w:tab w:val="right" w:pos="9025" w:leader="dot"/>
            </w:tabs>
            <w:rPr/>
          </w:pPr>
          <w:hyperlink w:anchor="__RefHeading___Toc17103_154476311">
            <w:r>
              <w:rPr>
                <w:webHidden/>
                <w:rStyle w:val="IndexLink"/>
              </w:rPr>
              <w:t>12.14 Petty cash</w:t>
              <w:tab/>
              <w:t>142</w:t>
            </w:r>
          </w:hyperlink>
        </w:p>
        <w:p>
          <w:pPr>
            <w:pStyle w:val="TOC2"/>
            <w:tabs>
              <w:tab w:val="clear" w:pos="900"/>
              <w:tab w:val="clear" w:pos="9350"/>
              <w:tab w:val="right" w:pos="9025" w:leader="dot"/>
            </w:tabs>
            <w:rPr/>
          </w:pPr>
          <w:hyperlink w:anchor="__RefHeading___Toc17105_154476311">
            <w:r>
              <w:rPr>
                <w:webHidden/>
                <w:rStyle w:val="IndexLink"/>
              </w:rPr>
              <w:t>12.15 Bank reconciliation</w:t>
              <w:tab/>
              <w:t>142</w:t>
            </w:r>
          </w:hyperlink>
        </w:p>
        <w:p>
          <w:pPr>
            <w:pStyle w:val="TOC2"/>
            <w:tabs>
              <w:tab w:val="clear" w:pos="900"/>
              <w:tab w:val="clear" w:pos="9350"/>
              <w:tab w:val="right" w:pos="9025" w:leader="dot"/>
            </w:tabs>
            <w:rPr/>
          </w:pPr>
          <w:hyperlink w:anchor="__RefHeading___Toc17107_154476311">
            <w:r>
              <w:rPr>
                <w:webHidden/>
                <w:rStyle w:val="IndexLink"/>
              </w:rPr>
              <w:t>12.16 Insurer statement reconciliation</w:t>
              <w:tab/>
              <w:t>147</w:t>
            </w:r>
          </w:hyperlink>
        </w:p>
        <w:p>
          <w:pPr>
            <w:pStyle w:val="TOC2"/>
            <w:tabs>
              <w:tab w:val="clear" w:pos="900"/>
              <w:tab w:val="clear" w:pos="9350"/>
              <w:tab w:val="right" w:pos="9025" w:leader="dot"/>
            </w:tabs>
            <w:rPr/>
          </w:pPr>
          <w:hyperlink w:anchor="__RefHeading___Toc17109_154476311">
            <w:r>
              <w:rPr>
                <w:webHidden/>
                <w:rStyle w:val="IndexLink"/>
              </w:rPr>
              <w:t>12.17 Tax: BIR forms and returns</w:t>
              <w:tab/>
              <w:t>148</w:t>
            </w:r>
          </w:hyperlink>
        </w:p>
        <w:p>
          <w:pPr>
            <w:pStyle w:val="TOC2"/>
            <w:tabs>
              <w:tab w:val="clear" w:pos="900"/>
              <w:tab w:val="clear" w:pos="9350"/>
              <w:tab w:val="right" w:pos="9025" w:leader="dot"/>
            </w:tabs>
            <w:rPr/>
          </w:pPr>
          <w:hyperlink w:anchor="__RefHeading___Toc17111_154476311">
            <w:r>
              <w:rPr>
                <w:webHidden/>
                <w:rStyle w:val="IndexLink"/>
              </w:rPr>
              <w:t>12.18 Period end</w:t>
              <w:tab/>
              <w:t>149</w:t>
            </w:r>
          </w:hyperlink>
        </w:p>
        <w:p>
          <w:pPr>
            <w:pStyle w:val="TOC2"/>
            <w:tabs>
              <w:tab w:val="clear" w:pos="900"/>
              <w:tab w:val="clear" w:pos="9350"/>
              <w:tab w:val="right" w:pos="9025" w:leader="dot"/>
            </w:tabs>
            <w:rPr/>
          </w:pPr>
          <w:hyperlink w:anchor="__RefHeading___Toc17113_154476311">
            <w:r>
              <w:rPr>
                <w:webHidden/>
                <w:rStyle w:val="IndexLink"/>
              </w:rPr>
              <w:t>12.19 Incentives</w:t>
              <w:tab/>
              <w:t>153</w:t>
            </w:r>
          </w:hyperlink>
        </w:p>
        <w:p>
          <w:pPr>
            <w:pStyle w:val="TOC2"/>
            <w:tabs>
              <w:tab w:val="clear" w:pos="900"/>
              <w:tab w:val="clear" w:pos="9350"/>
              <w:tab w:val="right" w:pos="9025" w:leader="dot"/>
            </w:tabs>
            <w:rPr/>
          </w:pPr>
          <w:hyperlink w:anchor="__RefHeading___Toc17115_154476311">
            <w:r>
              <w:rPr>
                <w:webHidden/>
                <w:rStyle w:val="IndexLink"/>
              </w:rPr>
              <w:t>12.20 Finance masters kept by Accounting</w:t>
              <w:tab/>
              <w:t>154</w:t>
            </w:r>
          </w:hyperlink>
        </w:p>
        <w:p>
          <w:pPr>
            <w:pStyle w:val="TOC2"/>
            <w:tabs>
              <w:tab w:val="clear" w:pos="900"/>
              <w:tab w:val="clear" w:pos="9350"/>
              <w:tab w:val="right" w:pos="9025" w:leader="dot"/>
            </w:tabs>
            <w:rPr/>
          </w:pPr>
          <w:hyperlink w:anchor="__RefHeading___Toc17117_154476311">
            <w:r>
              <w:rPr>
                <w:webHidden/>
                <w:rStyle w:val="IndexLink"/>
              </w:rPr>
              <w:t>12.21 Approvals</w:t>
              <w:tab/>
              <w:t>155</w:t>
            </w:r>
          </w:hyperlink>
        </w:p>
        <w:p>
          <w:pPr>
            <w:pStyle w:val="TOC1"/>
            <w:tabs>
              <w:tab w:val="clear" w:pos="900"/>
              <w:tab w:val="clear" w:pos="9350"/>
              <w:tab w:val="right" w:pos="9025" w:leader="dot"/>
            </w:tabs>
            <w:rPr/>
          </w:pPr>
          <w:hyperlink w:anchor="__RefHeading___Toc17119_154476311">
            <w:r>
              <w:rPr>
                <w:webHidden/>
                <w:rStyle w:val="IndexLink"/>
              </w:rPr>
              <w:t>13. Accounting Manager</w:t>
              <w:tab/>
              <w:t>156</w:t>
            </w:r>
          </w:hyperlink>
        </w:p>
        <w:p>
          <w:pPr>
            <w:pStyle w:val="TOC2"/>
            <w:tabs>
              <w:tab w:val="clear" w:pos="900"/>
              <w:tab w:val="clear" w:pos="9350"/>
              <w:tab w:val="right" w:pos="9025" w:leader="dot"/>
            </w:tabs>
            <w:rPr/>
          </w:pPr>
          <w:hyperlink w:anchor="__RefHeading___Toc17121_154476311">
            <w:r>
              <w:rPr>
                <w:webHidden/>
                <w:rStyle w:val="IndexLink"/>
              </w:rPr>
              <w:t>13.1 Role summary</w:t>
              <w:tab/>
              <w:t>156</w:t>
            </w:r>
          </w:hyperlink>
        </w:p>
        <w:p>
          <w:pPr>
            <w:pStyle w:val="TOC2"/>
            <w:tabs>
              <w:tab w:val="clear" w:pos="900"/>
              <w:tab w:val="clear" w:pos="9350"/>
              <w:tab w:val="right" w:pos="9025" w:leader="dot"/>
            </w:tabs>
            <w:rPr/>
          </w:pPr>
          <w:hyperlink w:anchor="__RefHeading___Toc17123_154476311">
            <w:r>
              <w:rPr>
                <w:webHidden/>
                <w:rStyle w:val="IndexLink"/>
              </w:rPr>
              <w:t>13.2 Menus available</w:t>
              <w:tab/>
              <w:t>156</w:t>
            </w:r>
          </w:hyperlink>
        </w:p>
        <w:p>
          <w:pPr>
            <w:pStyle w:val="TOC2"/>
            <w:tabs>
              <w:tab w:val="clear" w:pos="900"/>
              <w:tab w:val="clear" w:pos="9350"/>
              <w:tab w:val="right" w:pos="9025" w:leader="dot"/>
            </w:tabs>
            <w:rPr/>
          </w:pPr>
          <w:hyperlink w:anchor="__RefHeading___Toc17125_154476311">
            <w:r>
              <w:rPr>
                <w:webHidden/>
                <w:rStyle w:val="IndexLink"/>
              </w:rPr>
              <w:t>13.3 Daily and periodic tasks</w:t>
              <w:tab/>
              <w:t>156</w:t>
            </w:r>
          </w:hyperlink>
        </w:p>
        <w:p>
          <w:pPr>
            <w:pStyle w:val="TOC2"/>
            <w:tabs>
              <w:tab w:val="clear" w:pos="900"/>
              <w:tab w:val="clear" w:pos="9350"/>
              <w:tab w:val="right" w:pos="9025" w:leader="dot"/>
            </w:tabs>
            <w:rPr/>
          </w:pPr>
          <w:hyperlink w:anchor="__RefHeading___Toc17127_154476311">
            <w:r>
              <w:rPr>
                <w:webHidden/>
                <w:rStyle w:val="IndexLink"/>
              </w:rPr>
              <w:t>13.4 Approve the month-end close</w:t>
              <w:tab/>
              <w:t>157</w:t>
            </w:r>
          </w:hyperlink>
        </w:p>
        <w:p>
          <w:pPr>
            <w:pStyle w:val="TOC2"/>
            <w:tabs>
              <w:tab w:val="clear" w:pos="900"/>
              <w:tab w:val="clear" w:pos="9350"/>
              <w:tab w:val="right" w:pos="9025" w:leader="dot"/>
            </w:tabs>
            <w:rPr/>
          </w:pPr>
          <w:hyperlink w:anchor="__RefHeading___Toc17129_154476311">
            <w:r>
              <w:rPr>
                <w:webHidden/>
                <w:rStyle w:val="IndexLink"/>
              </w:rPr>
              <w:t>13.5 Period control</w:t>
              <w:tab/>
              <w:t>158</w:t>
            </w:r>
          </w:hyperlink>
        </w:p>
        <w:p>
          <w:pPr>
            <w:pStyle w:val="TOC2"/>
            <w:tabs>
              <w:tab w:val="clear" w:pos="900"/>
              <w:tab w:val="clear" w:pos="9350"/>
              <w:tab w:val="right" w:pos="9025" w:leader="dot"/>
            </w:tabs>
            <w:rPr/>
          </w:pPr>
          <w:hyperlink w:anchor="__RefHeading___Toc17131_154476311">
            <w:r>
              <w:rPr>
                <w:webHidden/>
                <w:rStyle w:val="IndexLink"/>
              </w:rPr>
              <w:t>13.6 Approve a bank reconciliation</w:t>
              <w:tab/>
              <w:t>159</w:t>
            </w:r>
          </w:hyperlink>
        </w:p>
        <w:p>
          <w:pPr>
            <w:pStyle w:val="TOC2"/>
            <w:tabs>
              <w:tab w:val="clear" w:pos="900"/>
              <w:tab w:val="clear" w:pos="9350"/>
              <w:tab w:val="right" w:pos="9025" w:leader="dot"/>
            </w:tabs>
            <w:rPr/>
          </w:pPr>
          <w:hyperlink w:anchor="__RefHeading___Toc17133_154476311">
            <w:r>
              <w:rPr>
                <w:webHidden/>
                <w:rStyle w:val="IndexLink"/>
              </w:rPr>
              <w:t>13.7 Approve an insurer statement reconciliation</w:t>
              <w:tab/>
              <w:t>160</w:t>
            </w:r>
          </w:hyperlink>
        </w:p>
        <w:p>
          <w:pPr>
            <w:pStyle w:val="TOC2"/>
            <w:tabs>
              <w:tab w:val="clear" w:pos="900"/>
              <w:tab w:val="clear" w:pos="9350"/>
              <w:tab w:val="right" w:pos="9025" w:leader="dot"/>
            </w:tabs>
            <w:rPr/>
          </w:pPr>
          <w:hyperlink w:anchor="__RefHeading___Toc17135_154476311">
            <w:r>
              <w:rPr>
                <w:webHidden/>
                <w:rStyle w:val="IndexLink"/>
              </w:rPr>
              <w:t>13.8 Credit control decisions</w:t>
              <w:tab/>
              <w:t>160</w:t>
            </w:r>
          </w:hyperlink>
        </w:p>
        <w:p>
          <w:pPr>
            <w:pStyle w:val="TOC2"/>
            <w:tabs>
              <w:tab w:val="clear" w:pos="900"/>
              <w:tab w:val="clear" w:pos="9350"/>
              <w:tab w:val="right" w:pos="9025" w:leader="dot"/>
            </w:tabs>
            <w:rPr/>
          </w:pPr>
          <w:hyperlink w:anchor="__RefHeading___Toc17137_154476311">
            <w:r>
              <w:rPr>
                <w:webHidden/>
                <w:rStyle w:val="IndexLink"/>
              </w:rPr>
              <w:t>13.9 Year-end close</w:t>
              <w:tab/>
              <w:t>160</w:t>
            </w:r>
          </w:hyperlink>
        </w:p>
        <w:p>
          <w:pPr>
            <w:pStyle w:val="TOC2"/>
            <w:tabs>
              <w:tab w:val="clear" w:pos="900"/>
              <w:tab w:val="clear" w:pos="9350"/>
              <w:tab w:val="right" w:pos="9025" w:leader="dot"/>
            </w:tabs>
            <w:rPr/>
          </w:pPr>
          <w:hyperlink w:anchor="__RefHeading___Toc17139_154476311">
            <w:r>
              <w:rPr>
                <w:webHidden/>
                <w:rStyle w:val="IndexLink"/>
              </w:rPr>
              <w:t>13.10 Posting configuration: Configuration Approvals, Posting Rules, Account Determination</w:t>
              <w:tab/>
              <w:t>161</w:t>
            </w:r>
          </w:hyperlink>
        </w:p>
        <w:p>
          <w:pPr>
            <w:pStyle w:val="TOC2"/>
            <w:tabs>
              <w:tab w:val="clear" w:pos="900"/>
              <w:tab w:val="clear" w:pos="9350"/>
              <w:tab w:val="right" w:pos="9025" w:leader="dot"/>
            </w:tabs>
            <w:rPr/>
          </w:pPr>
          <w:hyperlink w:anchor="__RefHeading___Toc17141_154476311">
            <w:r>
              <w:rPr>
                <w:webHidden/>
                <w:rStyle w:val="IndexLink"/>
              </w:rPr>
              <w:t>13.11 Commission Rate Matrix</w:t>
              <w:tab/>
              <w:t>164</w:t>
            </w:r>
          </w:hyperlink>
        </w:p>
        <w:p>
          <w:pPr>
            <w:pStyle w:val="TOC2"/>
            <w:tabs>
              <w:tab w:val="clear" w:pos="900"/>
              <w:tab w:val="clear" w:pos="9350"/>
              <w:tab w:val="right" w:pos="9025" w:leader="dot"/>
            </w:tabs>
            <w:rPr/>
          </w:pPr>
          <w:hyperlink w:anchor="__RefHeading___Toc17143_154476311">
            <w:r>
              <w:rPr>
                <w:webHidden/>
                <w:rStyle w:val="IndexLink"/>
              </w:rPr>
              <w:t>13.12 Approvals summary</w:t>
              <w:tab/>
              <w:t>164</w:t>
            </w:r>
          </w:hyperlink>
        </w:p>
        <w:p>
          <w:pPr>
            <w:pStyle w:val="TOC1"/>
            <w:tabs>
              <w:tab w:val="clear" w:pos="900"/>
              <w:tab w:val="clear" w:pos="9350"/>
              <w:tab w:val="right" w:pos="9025" w:leader="dot"/>
            </w:tabs>
            <w:rPr/>
          </w:pPr>
          <w:hyperlink w:anchor="__RefHeading___Toc17145_154476311">
            <w:r>
              <w:rPr>
                <w:webHidden/>
                <w:rStyle w:val="IndexLink"/>
              </w:rPr>
              <w:t>14. Module reference</w:t>
              <w:tab/>
              <w:t>166</w:t>
            </w:r>
          </w:hyperlink>
        </w:p>
        <w:p>
          <w:pPr>
            <w:pStyle w:val="TOC2"/>
            <w:tabs>
              <w:tab w:val="clear" w:pos="900"/>
              <w:tab w:val="clear" w:pos="9350"/>
              <w:tab w:val="right" w:pos="9025" w:leader="dot"/>
            </w:tabs>
            <w:rPr/>
          </w:pPr>
          <w:hyperlink w:anchor="__RefHeading___Toc17147_154476311">
            <w:r>
              <w:rPr>
                <w:webHidden/>
                <w:rStyle w:val="IndexLink"/>
              </w:rPr>
              <w:t>14.1 Dashboard</w:t>
              <w:tab/>
              <w:t>166</w:t>
            </w:r>
          </w:hyperlink>
        </w:p>
        <w:p>
          <w:pPr>
            <w:pStyle w:val="TOC2"/>
            <w:tabs>
              <w:tab w:val="clear" w:pos="900"/>
              <w:tab w:val="clear" w:pos="9350"/>
              <w:tab w:val="right" w:pos="9025" w:leader="dot"/>
            </w:tabs>
            <w:rPr/>
          </w:pPr>
          <w:hyperlink w:anchor="__RefHeading___Toc17149_154476311">
            <w:r>
              <w:rPr>
                <w:webHidden/>
                <w:rStyle w:val="IndexLink"/>
              </w:rPr>
              <w:t>14.2 Operations</w:t>
              <w:tab/>
              <w:t>167</w:t>
            </w:r>
          </w:hyperlink>
        </w:p>
        <w:p>
          <w:pPr>
            <w:pStyle w:val="TOC2"/>
            <w:tabs>
              <w:tab w:val="clear" w:pos="900"/>
              <w:tab w:val="clear" w:pos="9350"/>
              <w:tab w:val="right" w:pos="9025" w:leader="dot"/>
            </w:tabs>
            <w:rPr/>
          </w:pPr>
          <w:hyperlink w:anchor="__RefHeading___Toc17151_154476311">
            <w:r>
              <w:rPr>
                <w:webHidden/>
                <w:rStyle w:val="IndexLink"/>
              </w:rPr>
              <w:t>14.3 Accounts</w:t>
              <w:tab/>
              <w:t>169</w:t>
            </w:r>
          </w:hyperlink>
        </w:p>
        <w:p>
          <w:pPr>
            <w:pStyle w:val="TOC2"/>
            <w:tabs>
              <w:tab w:val="clear" w:pos="900"/>
              <w:tab w:val="clear" w:pos="9350"/>
              <w:tab w:val="right" w:pos="9025" w:leader="dot"/>
            </w:tabs>
            <w:rPr/>
          </w:pPr>
          <w:hyperlink w:anchor="__RefHeading___Toc17153_154476311">
            <w:r>
              <w:rPr>
                <w:webHidden/>
                <w:rStyle w:val="IndexLink"/>
              </w:rPr>
              <w:t>14.4 Commission</w:t>
              <w:tab/>
              <w:t>171</w:t>
            </w:r>
          </w:hyperlink>
        </w:p>
        <w:p>
          <w:pPr>
            <w:pStyle w:val="TOC2"/>
            <w:tabs>
              <w:tab w:val="clear" w:pos="900"/>
              <w:tab w:val="clear" w:pos="9350"/>
              <w:tab w:val="right" w:pos="9025" w:leader="dot"/>
            </w:tabs>
            <w:rPr/>
          </w:pPr>
          <w:hyperlink w:anchor="__RefHeading___Toc17155_154476311">
            <w:r>
              <w:rPr>
                <w:webHidden/>
                <w:rStyle w:val="IndexLink"/>
              </w:rPr>
              <w:t>14.5 Reinsurance</w:t>
              <w:tab/>
              <w:t>171</w:t>
            </w:r>
          </w:hyperlink>
        </w:p>
        <w:p>
          <w:pPr>
            <w:pStyle w:val="TOC2"/>
            <w:tabs>
              <w:tab w:val="clear" w:pos="900"/>
              <w:tab w:val="clear" w:pos="9350"/>
              <w:tab w:val="right" w:pos="9025" w:leader="dot"/>
            </w:tabs>
            <w:rPr/>
          </w:pPr>
          <w:hyperlink w:anchor="__RefHeading___Toc17157_154476311">
            <w:r>
              <w:rPr>
                <w:webHidden/>
                <w:rStyle w:val="IndexLink"/>
              </w:rPr>
              <w:t>14.6 Reports</w:t>
              <w:tab/>
              <w:t>172</w:t>
            </w:r>
          </w:hyperlink>
        </w:p>
        <w:p>
          <w:pPr>
            <w:pStyle w:val="TOC2"/>
            <w:tabs>
              <w:tab w:val="clear" w:pos="900"/>
              <w:tab w:val="clear" w:pos="9350"/>
              <w:tab w:val="right" w:pos="9025" w:leader="dot"/>
            </w:tabs>
            <w:rPr/>
          </w:pPr>
          <w:hyperlink w:anchor="__RefHeading___Toc17159_154476311">
            <w:r>
              <w:rPr>
                <w:webHidden/>
                <w:rStyle w:val="IndexLink"/>
              </w:rPr>
              <w:t>14.7 Master</w:t>
              <w:tab/>
              <w:t>172</w:t>
            </w:r>
          </w:hyperlink>
        </w:p>
        <w:p>
          <w:pPr>
            <w:pStyle w:val="TOC2"/>
            <w:tabs>
              <w:tab w:val="clear" w:pos="900"/>
              <w:tab w:val="clear" w:pos="9350"/>
              <w:tab w:val="right" w:pos="9025" w:leader="dot"/>
            </w:tabs>
            <w:rPr/>
          </w:pPr>
          <w:hyperlink w:anchor="__RefHeading___Toc17161_154476311">
            <w:r>
              <w:rPr>
                <w:webHidden/>
                <w:rStyle w:val="IndexLink"/>
              </w:rPr>
              <w:t>14.8 Product Configurator</w:t>
              <w:tab/>
              <w:t>175</w:t>
            </w:r>
          </w:hyperlink>
        </w:p>
        <w:p>
          <w:pPr>
            <w:pStyle w:val="TOC2"/>
            <w:tabs>
              <w:tab w:val="clear" w:pos="900"/>
              <w:tab w:val="clear" w:pos="9350"/>
              <w:tab w:val="right" w:pos="9025" w:leader="dot"/>
            </w:tabs>
            <w:rPr/>
          </w:pPr>
          <w:hyperlink w:anchor="__RefHeading___Toc17163_154476311">
            <w:r>
              <w:rPr>
                <w:webHidden/>
                <w:rStyle w:val="IndexLink"/>
              </w:rPr>
              <w:t>14.9 Number series</w:t>
              <w:tab/>
              <w:t>176</w:t>
            </w:r>
          </w:hyperlink>
        </w:p>
        <w:p>
          <w:pPr>
            <w:pStyle w:val="TOC1"/>
            <w:tabs>
              <w:tab w:val="clear" w:pos="900"/>
              <w:tab w:val="clear" w:pos="9350"/>
              <w:tab w:val="right" w:pos="9025" w:leader="dot"/>
            </w:tabs>
            <w:rPr/>
          </w:pPr>
          <w:hyperlink w:anchor="__RefHeading___Toc17165_154476311">
            <w:r>
              <w:rPr>
                <w:webHidden/>
                <w:rStyle w:val="IndexLink"/>
              </w:rPr>
              <w:t>15. Reports, dashboards, schedules and notifications</w:t>
              <w:tab/>
              <w:t>177</w:t>
            </w:r>
          </w:hyperlink>
        </w:p>
        <w:p>
          <w:pPr>
            <w:pStyle w:val="TOC2"/>
            <w:tabs>
              <w:tab w:val="clear" w:pos="900"/>
              <w:tab w:val="clear" w:pos="9350"/>
              <w:tab w:val="right" w:pos="9025" w:leader="dot"/>
            </w:tabs>
            <w:rPr/>
          </w:pPr>
          <w:hyperlink w:anchor="__RefHeading___Toc17167_154476311">
            <w:r>
              <w:rPr>
                <w:webHidden/>
                <w:rStyle w:val="IndexLink"/>
              </w:rPr>
              <w:t>15.1 Reports</w:t>
              <w:tab/>
              <w:t>177</w:t>
            </w:r>
          </w:hyperlink>
        </w:p>
        <w:p>
          <w:pPr>
            <w:pStyle w:val="TOC2"/>
            <w:tabs>
              <w:tab w:val="clear" w:pos="900"/>
              <w:tab w:val="clear" w:pos="9350"/>
              <w:tab w:val="right" w:pos="9025" w:leader="dot"/>
            </w:tabs>
            <w:rPr/>
          </w:pPr>
          <w:hyperlink w:anchor="__RefHeading___Toc17169_154476311">
            <w:r>
              <w:rPr>
                <w:webHidden/>
                <w:rStyle w:val="IndexLink"/>
              </w:rPr>
              <w:t>15.2 Dashboards</w:t>
              <w:tab/>
              <w:t>178</w:t>
            </w:r>
          </w:hyperlink>
        </w:p>
        <w:p>
          <w:pPr>
            <w:pStyle w:val="TOC2"/>
            <w:tabs>
              <w:tab w:val="clear" w:pos="900"/>
              <w:tab w:val="clear" w:pos="9350"/>
              <w:tab w:val="right" w:pos="9025" w:leader="dot"/>
            </w:tabs>
            <w:rPr/>
          </w:pPr>
          <w:hyperlink w:anchor="__RefHeading___Toc17171_154476311">
            <w:r>
              <w:rPr>
                <w:webHidden/>
                <w:rStyle w:val="IndexLink"/>
              </w:rPr>
              <w:t>15.3 Schedules</w:t>
              <w:tab/>
              <w:t>179</w:t>
            </w:r>
          </w:hyperlink>
        </w:p>
        <w:p>
          <w:pPr>
            <w:pStyle w:val="TOC2"/>
            <w:tabs>
              <w:tab w:val="clear" w:pos="900"/>
              <w:tab w:val="clear" w:pos="9350"/>
              <w:tab w:val="right" w:pos="9025" w:leader="dot"/>
            </w:tabs>
            <w:rPr/>
          </w:pPr>
          <w:hyperlink w:anchor="__RefHeading___Toc17173_154476311">
            <w:r>
              <w:rPr>
                <w:webHidden/>
                <w:rStyle w:val="IndexLink"/>
              </w:rPr>
              <w:t>15.4 Notifications and e-mails</w:t>
              <w:tab/>
              <w:t>179</w:t>
            </w:r>
          </w:hyperlink>
        </w:p>
        <w:p>
          <w:pPr>
            <w:pStyle w:val="TOC1"/>
            <w:tabs>
              <w:tab w:val="clear" w:pos="900"/>
              <w:tab w:val="clear" w:pos="9350"/>
              <w:tab w:val="right" w:pos="9025" w:leader="dot"/>
            </w:tabs>
            <w:rPr/>
          </w:pPr>
          <w:hyperlink w:anchor="__RefHeading___Toc17175_154476311">
            <w:r>
              <w:rPr>
                <w:webHidden/>
                <w:rStyle w:val="IndexLink"/>
              </w:rPr>
              <w:t>16. Troubleshooting, FAQ and glossary</w:t>
              <w:tab/>
              <w:t>181</w:t>
            </w:r>
          </w:hyperlink>
        </w:p>
        <w:p>
          <w:pPr>
            <w:pStyle w:val="TOC2"/>
            <w:tabs>
              <w:tab w:val="clear" w:pos="900"/>
              <w:tab w:val="clear" w:pos="9350"/>
              <w:tab w:val="right" w:pos="9025" w:leader="dot"/>
            </w:tabs>
            <w:rPr/>
          </w:pPr>
          <w:hyperlink w:anchor="__RefHeading___Toc17177_154476311">
            <w:r>
              <w:rPr>
                <w:webHidden/>
                <w:rStyle w:val="IndexLink"/>
              </w:rPr>
              <w:t>16.1 Common messages and what to do</w:t>
              <w:tab/>
              <w:t>181</w:t>
            </w:r>
          </w:hyperlink>
        </w:p>
        <w:p>
          <w:pPr>
            <w:pStyle w:val="TOC2"/>
            <w:tabs>
              <w:tab w:val="clear" w:pos="900"/>
              <w:tab w:val="clear" w:pos="9350"/>
              <w:tab w:val="right" w:pos="9025" w:leader="dot"/>
            </w:tabs>
            <w:rPr/>
          </w:pPr>
          <w:hyperlink w:anchor="__RefHeading___Toc17179_154476311">
            <w:r>
              <w:rPr>
                <w:webHidden/>
                <w:rStyle w:val="IndexLink"/>
              </w:rPr>
              <w:t>16.2 Frequently asked questions</w:t>
              <w:tab/>
              <w:t>182</w:t>
            </w:r>
          </w:hyperlink>
        </w:p>
        <w:p>
          <w:pPr>
            <w:pStyle w:val="TOC2"/>
            <w:tabs>
              <w:tab w:val="clear" w:pos="900"/>
              <w:tab w:val="clear" w:pos="9350"/>
              <w:tab w:val="right" w:pos="9025" w:leader="dot"/>
            </w:tabs>
            <w:rPr/>
          </w:pPr>
          <w:hyperlink w:anchor="__RefHeading___Toc17181_154476311">
            <w:r>
              <w:rPr>
                <w:webHidden/>
                <w:rStyle w:val="IndexLink"/>
              </w:rPr>
              <w:t>16.3 Glossary</w:t>
              <w:tab/>
              <w:t>183</w:t>
            </w:r>
          </w:hyperlink>
        </w:p>
        <w:p>
          <w:pPr>
            <w:pStyle w:val="TOC1"/>
            <w:tabs>
              <w:tab w:val="clear" w:pos="900"/>
              <w:tab w:val="clear" w:pos="9350"/>
              <w:tab w:val="right" w:pos="9025" w:leader="dot"/>
            </w:tabs>
            <w:rPr/>
          </w:pPr>
          <w:hyperlink w:anchor="__RefHeading___Toc17183_154476311">
            <w:r>
              <w:rPr>
                <w:webHidden/>
                <w:rStyle w:val="IndexLink"/>
                <w:i w:val="false"/>
                <w:iCs w:val="false"/>
              </w:rPr>
              <w:t>17. Document Sign-Off</w:t>
            </w:r>
            <w:r>
              <w:rPr>
                <w:rStyle w:val="IndexLink"/>
              </w:rPr>
              <w:tab/>
              <w:t>185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877_15447631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879_15447631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881_154476311"/>
      <w:bookmarkEnd w:id="6"/>
      <w:r>
        <w:rPr>
          <w:rFonts w:eastAsia="Segoe UI" w:cs="Segoe UI" w:ascii="Segoe UI" w:hAnsi="Segoe UI"/>
          <w:b/>
          <w:color w:val="0F4761"/>
          <w:sz w:val="32"/>
        </w:rPr>
        <w:t>3.  About this manual</w:t>
      </w:r>
    </w:p>
    <w:p>
      <w:pPr>
        <w:pStyle w:val="Heading2"/>
        <w:rPr/>
      </w:pPr>
      <w:bookmarkStart w:id="7" w:name="__RefHeading___Toc16883_15447631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6885_154476311"/>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6887_154476311"/>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6889_154476311"/>
      <w:bookmarkEnd w:id="10"/>
      <w:r>
        <w:rPr>
          <w:rFonts w:eastAsia="Segoe UI" w:cs="Segoe UI" w:ascii="Segoe UI" w:hAnsi="Segoe UI"/>
          <w:b/>
          <w:color w:val="0F4761"/>
          <w:sz w:val="32"/>
        </w:rPr>
        <w:t>4.  Getting started</w:t>
      </w:r>
    </w:p>
    <w:p>
      <w:pPr>
        <w:pStyle w:val="Heading2"/>
        <w:rPr/>
      </w:pPr>
      <w:bookmarkStart w:id="11" w:name="__RefHeading___Toc16891_154476311"/>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9"/>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4966335"/>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966335"/>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6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6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6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6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64"/>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6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6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67"/>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12928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08762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08762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42392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42392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68"/>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69"/>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7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602234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02234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16893_154476311"/>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 no action in the delivered system.</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16895_154476311"/>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Generals &gt; User Management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72"/>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76"/>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78"/>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80"/>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81"/>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82"/>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Generals &gt; User Management &gt; User, account actions) and you set it up again.</w:t>
      </w:r>
    </w:p>
    <w:p>
      <w:pPr>
        <w:pStyle w:val="Heading2"/>
        <w:rPr/>
      </w:pPr>
      <w:bookmarkStart w:id="14" w:name="__RefHeading___Toc16897_154476311"/>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16899_154476311"/>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16901_154476311"/>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16903_154476311"/>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16905_154476311"/>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16907_154476311"/>
      <w:bookmarkEnd w:id="19"/>
      <w:r>
        <w:rPr>
          <w:rFonts w:eastAsia="Segoe UI" w:cs="Segoe UI" w:ascii="Segoe UI" w:hAnsi="Segoe UI"/>
          <w:b/>
          <w:color w:val="0F4761"/>
          <w:sz w:val="32"/>
        </w:rPr>
        <w:t>5.  The business process end to end</w:t>
      </w:r>
    </w:p>
    <w:p>
      <w:pPr>
        <w:pStyle w:val="Heading2"/>
        <w:rPr/>
      </w:pPr>
      <w:bookmarkStart w:id="20" w:name="__RefHeading___Toc16909_154476311"/>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83"/>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84"/>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85"/>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86"/>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87"/>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88"/>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89"/>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90"/>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91"/>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92"/>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93"/>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94"/>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95"/>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96"/>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97"/>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98"/>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99"/>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16911_154476311"/>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16913_154476311"/>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16915_154476311"/>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16917_154476311"/>
      <w:bookmarkEnd w:id="24"/>
      <w:r>
        <w:rPr>
          <w:rFonts w:eastAsia="Segoe UI" w:cs="Segoe UI" w:ascii="Segoe UI" w:hAnsi="Segoe UI"/>
          <w:b/>
          <w:color w:val="0F4761"/>
          <w:sz w:val="32"/>
        </w:rPr>
        <w:t>6.  System Administrator</w:t>
      </w:r>
    </w:p>
    <w:p>
      <w:pPr>
        <w:pStyle w:val="Heading2"/>
        <w:rPr/>
      </w:pPr>
      <w:bookmarkStart w:id="25" w:name="__RefHeading___Toc16919_154476311"/>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16921_154476311"/>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Go-Live Data Load,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7" w:name="__RefHeading___Toc16923_154476311"/>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16925_154476311"/>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329247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32924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100"/>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0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0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0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0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06"/>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07"/>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16927_154476311"/>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613275"/>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6132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09"/>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11"/>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30" w:name="__RefHeading___Toc16929_154476311"/>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51358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5135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113"/>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1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9070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790700"/>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1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19"/>
        </w:numPr>
        <w:spacing w:before="0" w:after="60"/>
        <w:rPr/>
      </w:pPr>
      <w:r>
        <w:rPr>
          <w:rFonts w:eastAsia="Segoe UI" w:cs="Segoe UI" w:ascii="Segoe UI" w:hAnsi="Segoe UI"/>
          <w:color w:val="101820"/>
          <w:sz w:val="21"/>
        </w:rPr>
        <w:t>Delete the sample rows, enter your data, save the file.</w:t>
      </w:r>
    </w:p>
    <w:p>
      <w:pPr>
        <w:pStyle w:val="Normal"/>
        <w:numPr>
          <w:ilvl w:val="0"/>
          <w:numId w:val="120"/>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16931_154476311"/>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2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22"/>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23"/>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24"/>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16933_154476311"/>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25"/>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26"/>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27"/>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localisation and theme: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Printed documents use the logo of the letterhead company in Master &gt; Generals &gt; Organization &gt; Company.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16935_154476311"/>
      <w:bookmarkEnd w:id="33"/>
      <w:r>
        <w:rPr>
          <w:rFonts w:eastAsia="Segoe UI" w:cs="Segoe UI"/>
          <w:b/>
          <w:color w:val="0F4761"/>
          <w:sz w:val="26"/>
        </w:rPr>
        <w:t>6.9  Schedules</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31445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1314450"/>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4" w:name="__RefHeading___Toc16937_154476311"/>
      <w:bookmarkEnd w:id="34"/>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5" w:name="__RefHeading___Toc16939_154476311"/>
      <w:bookmarkEnd w:id="35"/>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28"/>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6" w:name="__RefHeading___Toc16941_154476311"/>
      <w:bookmarkEnd w:id="36"/>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32"/>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33"/>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34"/>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3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7" w:name="__RefHeading___Toc16943_154476311"/>
      <w:bookmarkEnd w:id="37"/>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8" w:name="__RefHeading___Toc16945_154476311"/>
      <w:bookmarkEnd w:id="38"/>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9" w:name="__RefHeading___Toc16947_154476311"/>
      <w:bookmarkEnd w:id="39"/>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0" w:name="__RefHeading___Toc16949_154476311"/>
      <w:bookmarkEnd w:id="40"/>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1" w:name="__RefHeading___Toc16951_154476311"/>
      <w:bookmarkEnd w:id="41"/>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2" w:name="__RefHeading___Toc16953_154476311"/>
      <w:bookmarkEnd w:id="42"/>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136"/>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13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3" w:name="__RefHeading___Toc16955_154476311"/>
      <w:bookmarkEnd w:id="43"/>
      <w:r>
        <w:rPr>
          <w:rFonts w:eastAsia="Segoe UI" w:cs="Segoe UI"/>
          <w:b/>
          <w:color w:val="0F4761"/>
          <w:sz w:val="26"/>
        </w:rPr>
        <w:t>7.3  Upload and validate</w:t>
      </w:r>
    </w:p>
    <w:p>
      <w:pPr>
        <w:pStyle w:val="Normal"/>
        <w:numPr>
          <w:ilvl w:val="0"/>
          <w:numId w:val="139"/>
        </w:numPr>
        <w:spacing w:before="0" w:after="60"/>
        <w:rPr/>
      </w:pPr>
      <w:r>
        <w:rPr>
          <w:rFonts w:eastAsia="Segoe UI" w:cs="Segoe UI" w:ascii="Segoe UI" w:hAnsi="Segoe UI"/>
          <w:color w:val="101820"/>
          <w:sz w:val="21"/>
        </w:rPr>
        <w:t>Fill in the workbook and save it as .xlsx.</w:t>
      </w:r>
    </w:p>
    <w:p>
      <w:pPr>
        <w:pStyle w:val="Normal"/>
        <w:numPr>
          <w:ilvl w:val="0"/>
          <w:numId w:val="140"/>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141"/>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Generals &gt; User Management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4" w:name="__RefHeading___Toc16957_154476311"/>
      <w:bookmarkEnd w:id="44"/>
      <w:r>
        <w:rPr>
          <w:rFonts w:eastAsia="Segoe UI" w:cs="Segoe UI"/>
          <w:b/>
          <w:color w:val="0F4761"/>
          <w:sz w:val="26"/>
        </w:rPr>
        <w:t>7.4  Correct the errors</w:t>
      </w:r>
    </w:p>
    <w:p>
      <w:pPr>
        <w:pStyle w:val="Normal"/>
        <w:numPr>
          <w:ilvl w:val="0"/>
          <w:numId w:val="142"/>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143"/>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144"/>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5" w:name="__RefHeading___Toc16959_154476311"/>
      <w:bookmarkEnd w:id="45"/>
      <w:r>
        <w:rPr>
          <w:rFonts w:eastAsia="Segoe UI" w:cs="Segoe UI"/>
          <w:b/>
          <w:color w:val="0F4761"/>
          <w:sz w:val="26"/>
        </w:rPr>
        <w:t>7.5  Load</w:t>
      </w:r>
    </w:p>
    <w:p>
      <w:pPr>
        <w:pStyle w:val="Normal"/>
        <w:numPr>
          <w:ilvl w:val="0"/>
          <w:numId w:val="145"/>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146"/>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1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46" w:name="__RefHeading___Toc16961_154476311"/>
      <w:bookmarkEnd w:id="46"/>
      <w:r>
        <w:rPr>
          <w:rFonts w:eastAsia="Segoe UI" w:cs="Segoe UI"/>
          <w:b/>
          <w:color w:val="0F4761"/>
          <w:sz w:val="26"/>
        </w:rPr>
        <w:t>7.6  History</w:t>
      </w:r>
    </w:p>
    <w:p>
      <w:pPr>
        <w:pStyle w:val="Normal"/>
        <w:jc w:val="center"/>
        <w:rPr/>
      </w:pPr>
      <w:r>
        <w:rPr/>
        <w:drawing>
          <wp:inline distT="0" distB="0" distL="0" distR="0">
            <wp:extent cx="5760085" cy="21450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214503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47" w:name="__RefHeading___Toc16963_154476311"/>
      <w:bookmarkEnd w:id="47"/>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879725"/>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287972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On the configuration workbook, a line of business on the Commission Rates sheet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Opening balances are the trial balance of the old system at the close of the day before the cutover date. Debits must equal credits, and the fiscal year of the cutover date must have no journal posted before it.</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the counters, so load the Numbering sheet again after a reset and before the migration workbook.</w:t>
      </w:r>
    </w:p>
    <w:p>
      <w:pPr>
        <w:pStyle w:val="Normal"/>
        <w:numPr>
          <w:ilvl w:val="0"/>
          <w:numId w:val="1"/>
        </w:numPr>
        <w:spacing w:before="0" w:after="60"/>
        <w:rPr/>
      </w:pPr>
      <w:r>
        <w:rPr>
          <w:rFonts w:eastAsia="Segoe UI" w:cs="Segoe UI" w:ascii="Segoe UI" w:hAnsi="Segoe UI"/>
          <w:color w:val="101820"/>
          <w:sz w:val="21"/>
        </w:rPr>
        <w:t>An open item gets a bill number of the BrokerVerse invoice series; the bill number of the old system is kept as the bill reference, by which the open receivables can be searched.</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48" w:name="__RefHeading___Toc16965_154476311"/>
      <w:bookmarkEnd w:id="48"/>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49" w:name="__RefHeading___Toc16967_154476311"/>
      <w:bookmarkEnd w:id="49"/>
      <w:r>
        <w:rPr>
          <w:rFonts w:eastAsia="Segoe UI" w:cs="Segoe UI" w:ascii="Segoe UI" w:hAnsi="Segoe UI"/>
          <w:b/>
          <w:color w:val="0F4761"/>
          <w:sz w:val="32"/>
        </w:rPr>
        <w:t>8.  Sales &amp; Marketing (Account Executive)</w:t>
      </w:r>
    </w:p>
    <w:p>
      <w:pPr>
        <w:pStyle w:val="Heading2"/>
        <w:rPr/>
      </w:pPr>
      <w:bookmarkStart w:id="50" w:name="__RefHeading___Toc16969_154476311"/>
      <w:bookmarkEnd w:id="50"/>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1" w:name="__RefHeading___Toc16971_154476311"/>
      <w:bookmarkEnd w:id="51"/>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52" w:name="__RefHeading___Toc16973_154476311"/>
      <w:bookmarkEnd w:id="52"/>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3" w:name="__RefHeading___Toc16975_154476311"/>
      <w:bookmarkEnd w:id="53"/>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4" w:name="__RefHeading___Toc16977_154476311"/>
      <w:bookmarkEnd w:id="54"/>
      <w:r>
        <w:rPr>
          <w:rFonts w:eastAsia="Segoe UI" w:cs="Segoe UI"/>
          <w:b/>
          <w:color w:val="0F4761"/>
          <w:sz w:val="26"/>
        </w:rPr>
        <w:t>8.5  Prospects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14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49"/>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50"/>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51"/>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496570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96570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1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5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4335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3943350"/>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5" w:name="__RefHeading___Toc16979_154476311"/>
      <w:bookmarkEnd w:id="55"/>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1417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6141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56" w:name="__RefHeading___Toc16981_154476311"/>
      <w:bookmarkEnd w:id="56"/>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5"/>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56"/>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7"/>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9"/>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60"/>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278120"/>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278120"/>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57" w:name="__RefHeading___Toc16983_154476311"/>
      <w:bookmarkEnd w:id="57"/>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61"/>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62"/>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63"/>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64"/>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70688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170688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65"/>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66"/>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67"/>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68"/>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58" w:name="__RefHeading___Toc16985_154476311"/>
      <w:bookmarkEnd w:id="58"/>
      <w:r>
        <w:rPr>
          <w:rFonts w:eastAsia="Segoe UI" w:cs="Segoe UI"/>
          <w:b/>
          <w:color w:val="0F4761"/>
          <w:sz w:val="26"/>
        </w:rPr>
        <w:t>8.9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59" w:name="__RefHeading___Toc16987_154476311"/>
      <w:bookmarkEnd w:id="59"/>
      <w:r>
        <w:rPr>
          <w:rFonts w:eastAsia="Segoe UI" w:cs="Segoe UI"/>
          <w:b/>
          <w:color w:val="0F4761"/>
          <w:sz w:val="26"/>
        </w:rPr>
        <w:t>8.10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9077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890770"/>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69"/>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70"/>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7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0" w:name="__RefHeading___Toc16989_154476311"/>
      <w:bookmarkEnd w:id="60"/>
      <w:r>
        <w:rPr>
          <w:rFonts w:eastAsia="Segoe UI" w:cs="Segoe UI"/>
          <w:b/>
          <w:color w:val="0F4761"/>
          <w:sz w:val="26"/>
        </w:rPr>
        <w:t>8.11  Policies</w:t>
      </w:r>
    </w:p>
    <w:p>
      <w:pPr>
        <w:pStyle w:val="Normal"/>
        <w:jc w:val="center"/>
        <w:rPr/>
      </w:pPr>
      <w:r>
        <w:rPr/>
        <w:drawing>
          <wp:inline distT="0" distB="0" distL="0" distR="0">
            <wp:extent cx="5760085" cy="44691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1" w:name="__RefHeading___Toc16991_154476311"/>
      <w:bookmarkEnd w:id="61"/>
      <w:r>
        <w:rPr>
          <w:rFonts w:eastAsia="Segoe UI" w:cs="Segoe UI"/>
          <w:b/>
          <w:color w:val="0F4761"/>
          <w:sz w:val="26"/>
        </w:rPr>
        <w:t>8.12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2" w:name="__RefHeading___Toc16993_154476311"/>
      <w:bookmarkEnd w:id="62"/>
      <w:r>
        <w:rPr>
          <w:rFonts w:eastAsia="Segoe UI" w:cs="Segoe UI"/>
          <w:b/>
          <w:color w:val="0F4761"/>
          <w:sz w:val="26"/>
        </w:rPr>
        <w:t>8.13  Commission and reports</w:t>
      </w:r>
    </w:p>
    <w:p>
      <w:pPr>
        <w:pStyle w:val="Normal"/>
        <w:jc w:val="center"/>
        <w:rPr/>
      </w:pPr>
      <w:r>
        <w:rPr/>
        <w:drawing>
          <wp:inline distT="0" distB="0" distL="0" distR="0">
            <wp:extent cx="5760085" cy="446913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3" w:name="__RefHeading___Toc16995_154476311"/>
      <w:bookmarkEnd w:id="63"/>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4" w:name="__RefHeading___Toc16997_154476311"/>
      <w:bookmarkEnd w:id="64"/>
      <w:r>
        <w:rPr>
          <w:rFonts w:eastAsia="Segoe UI" w:cs="Segoe UI" w:ascii="Segoe UI" w:hAnsi="Segoe UI"/>
          <w:b/>
          <w:color w:val="0F4761"/>
          <w:sz w:val="32"/>
        </w:rPr>
        <w:t>9.  Processing Team</w:t>
      </w:r>
    </w:p>
    <w:p>
      <w:pPr>
        <w:pStyle w:val="Heading2"/>
        <w:rPr/>
      </w:pPr>
      <w:bookmarkStart w:id="65" w:name="__RefHeading___Toc16999_154476311"/>
      <w:bookmarkEnd w:id="65"/>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66" w:name="__RefHeading___Toc17001_154476311"/>
      <w:bookmarkEnd w:id="66"/>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67" w:name="__RefHeading___Toc17003_154476311"/>
      <w:bookmarkEnd w:id="67"/>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68" w:name="__RefHeading___Toc17005_154476311"/>
      <w:bookmarkEnd w:id="68"/>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69" w:name="__RefHeading___Toc17007_154476311"/>
      <w:bookmarkEnd w:id="69"/>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28828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5288280"/>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7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76"/>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7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7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80"/>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07670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07670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82"/>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83"/>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84"/>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85"/>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05193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87"/>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8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8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28415"/>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382841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0" w:name="__RefHeading___Toc17009_154476311"/>
      <w:bookmarkEnd w:id="70"/>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1" w:name="__RefHeading___Toc17011_154476311"/>
      <w:bookmarkEnd w:id="71"/>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09460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5094605"/>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92"/>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9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96"/>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98"/>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99"/>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2" w:name="__RefHeading___Toc17013_154476311"/>
      <w:bookmarkEnd w:id="72"/>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536565"/>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5536565"/>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200"/>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0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2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3" w:name="__RefHeading___Toc17015_154476311"/>
      <w:bookmarkEnd w:id="73"/>
      <w:r>
        <w:rPr>
          <w:rFonts w:eastAsia="Segoe UI" w:cs="Segoe UI"/>
          <w:b/>
          <w:color w:val="0F4761"/>
          <w:sz w:val="26"/>
        </w:rPr>
        <w:t>9.9  Co-insured policies and premium accounting entries</w:t>
      </w:r>
    </w:p>
    <w:p>
      <w:pPr>
        <w:pStyle w:val="Normal"/>
        <w:jc w:val="center"/>
        <w:rPr/>
      </w:pPr>
      <w:r>
        <w:rPr/>
        <w:drawing>
          <wp:inline distT="0" distB="0" distL="0" distR="0">
            <wp:extent cx="5760085" cy="698627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698627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4" w:name="__RefHeading___Toc17017_154476311"/>
      <w:bookmarkEnd w:id="74"/>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205"/>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2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207"/>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75" w:name="__RefHeading___Toc17019_154476311"/>
      <w:bookmarkEnd w:id="75"/>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76" w:name="__RefHeading___Toc17021_154476311"/>
      <w:bookmarkEnd w:id="76"/>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77" w:name="__RefHeading___Toc17023_154476311"/>
      <w:bookmarkEnd w:id="77"/>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78" w:name="__RefHeading___Toc17025_154476311"/>
      <w:bookmarkEnd w:id="78"/>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79" w:name="__RefHeading___Toc17027_154476311"/>
      <w:bookmarkEnd w:id="79"/>
      <w:r>
        <w:rPr>
          <w:rFonts w:eastAsia="Segoe UI" w:cs="Segoe UI" w:ascii="Segoe UI" w:hAnsi="Segoe UI"/>
          <w:b/>
          <w:color w:val="0F4761"/>
          <w:sz w:val="32"/>
        </w:rPr>
        <w:t>10.  Operations (client servicing)</w:t>
      </w:r>
    </w:p>
    <w:p>
      <w:pPr>
        <w:pStyle w:val="Heading2"/>
        <w:rPr/>
      </w:pPr>
      <w:bookmarkStart w:id="80" w:name="__RefHeading___Toc17029_154476311"/>
      <w:bookmarkEnd w:id="80"/>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81" w:name="__RefHeading___Toc17031_154476311"/>
      <w:bookmarkEnd w:id="81"/>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82" w:name="__RefHeading___Toc17033_154476311"/>
      <w:bookmarkEnd w:id="82"/>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83" w:name="__RefHeading___Toc17035_154476311"/>
      <w:bookmarkEnd w:id="83"/>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84" w:name="__RefHeading___Toc17037_154476311"/>
      <w:bookmarkEnd w:id="84"/>
      <w:r>
        <w:rPr>
          <w:rFonts w:eastAsia="Segoe UI" w:cs="Segoe UI"/>
          <w:b/>
          <w:color w:val="0F4761"/>
          <w:sz w:val="26"/>
        </w:rPr>
        <w:t>10.5  Clients</w:t>
      </w:r>
    </w:p>
    <w:p>
      <w:pPr>
        <w:pStyle w:val="Normal"/>
        <w:jc w:val="center"/>
        <w:rPr/>
      </w:pPr>
      <w:r>
        <w:rPr/>
        <w:drawing>
          <wp:inline distT="0" distB="0" distL="0" distR="0">
            <wp:extent cx="5760085" cy="43097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208"/>
        </w:numPr>
        <w:spacing w:before="0" w:after="60"/>
        <w:rPr/>
      </w:pPr>
      <w:r>
        <w:rPr>
          <w:rFonts w:eastAsia="Segoe UI" w:cs="Segoe UI" w:ascii="Segoe UI" w:hAnsi="Segoe UI"/>
          <w:color w:val="101820"/>
          <w:sz w:val="21"/>
        </w:rPr>
        <w:t>Choose Operations &gt; Clients.</w:t>
      </w:r>
    </w:p>
    <w:p>
      <w:pPr>
        <w:pStyle w:val="Normal"/>
        <w:numPr>
          <w:ilvl w:val="0"/>
          <w:numId w:val="209"/>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210"/>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jc w:val="center"/>
        <w:rPr/>
      </w:pPr>
      <w:r>
        <w:rPr/>
        <w:drawing>
          <wp:inline distT="0" distB="0" distL="0" distR="0">
            <wp:extent cx="5760085" cy="446913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85" w:name="__RefHeading___Toc17039_154476311"/>
      <w:bookmarkEnd w:id="85"/>
      <w:r>
        <w:rPr>
          <w:rFonts w:eastAsia="Segoe UI" w:cs="Segoe UI"/>
          <w:b/>
          <w:color w:val="0F4761"/>
          <w:sz w:val="26"/>
        </w:rPr>
        <w:t>10.6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211"/>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212"/>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213"/>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214"/>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21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68195"/>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2068195"/>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4083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86" w:name="__RefHeading___Toc17041_154476311"/>
      <w:bookmarkEnd w:id="86"/>
      <w:r>
        <w:rPr>
          <w:rFonts w:eastAsia="Segoe UI" w:cs="Segoe UI"/>
          <w:b/>
          <w:color w:val="0F4761"/>
          <w:sz w:val="26"/>
        </w:rPr>
        <w:t>10.7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87" w:name="__RefHeading___Toc17043_154476311"/>
      <w:bookmarkEnd w:id="87"/>
      <w:r>
        <w:rPr>
          <w:rFonts w:eastAsia="Segoe UI" w:cs="Segoe UI"/>
          <w:b/>
          <w:color w:val="0F4761"/>
          <w:sz w:val="26"/>
        </w:rPr>
        <w:t>10.8  Payments</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88" w:name="__RefHeading___Toc17045_154476311"/>
      <w:bookmarkEnd w:id="88"/>
      <w:r>
        <w:rPr>
          <w:rFonts w:eastAsia="Segoe UI" w:cs="Segoe UI"/>
          <w:b/>
          <w:color w:val="0F4761"/>
          <w:sz w:val="26"/>
        </w:rPr>
        <w:t>10.9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10.9.1  Renew a policy</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216"/>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2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218"/>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219"/>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220"/>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10.9.2  Renewal Queue and At-Risk Policies</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10.9.3  Negotiations</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89" w:name="__RefHeading___Toc17047_154476311"/>
      <w:bookmarkEnd w:id="89"/>
      <w:r>
        <w:rPr>
          <w:rFonts w:eastAsia="Segoe UI" w:cs="Segoe UI"/>
          <w:b/>
          <w:color w:val="0F4761"/>
          <w:sz w:val="26"/>
        </w:rPr>
        <w:t>10.10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0" w:name="__RefHeading___Toc17049_154476311"/>
      <w:bookmarkEnd w:id="90"/>
      <w:r>
        <w:rPr>
          <w:rFonts w:eastAsia="Segoe UI" w:cs="Segoe UI" w:ascii="Segoe UI" w:hAnsi="Segoe UI"/>
          <w:b/>
          <w:color w:val="0F4761"/>
          <w:sz w:val="32"/>
        </w:rPr>
        <w:t>11.  Claims</w:t>
      </w:r>
    </w:p>
    <w:p>
      <w:pPr>
        <w:pStyle w:val="Heading2"/>
        <w:rPr/>
      </w:pPr>
      <w:bookmarkStart w:id="91" w:name="__RefHeading___Toc17051_154476311"/>
      <w:bookmarkEnd w:id="91"/>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92" w:name="__RefHeading___Toc17053_154476311"/>
      <w:bookmarkEnd w:id="92"/>
      <w:r>
        <w:rPr>
          <w:rFonts w:eastAsia="Segoe UI" w:cs="Segoe UI"/>
          <w:b/>
          <w:color w:val="0F4761"/>
          <w:sz w:val="26"/>
        </w:rPr>
        <w:t>11.2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93" w:name="__RefHeading___Toc17055_154476311"/>
      <w:bookmarkEnd w:id="93"/>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94" w:name="__RefHeading___Toc17057_154476311"/>
      <w:bookmarkEnd w:id="94"/>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95" w:name="__RefHeading___Toc17059_154476311"/>
      <w:bookmarkEnd w:id="95"/>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96" w:name="__RefHeading___Toc17061_154476311"/>
      <w:bookmarkEnd w:id="96"/>
      <w:r>
        <w:rPr>
          <w:rFonts w:eastAsia="Segoe UI" w:cs="Segoe UI"/>
          <w:b/>
          <w:color w:val="0F4761"/>
          <w:sz w:val="26"/>
        </w:rPr>
        <w:t>11.6  Register a claim</w:t>
      </w:r>
    </w:p>
    <w:p>
      <w:pPr>
        <w:pStyle w:val="Normal"/>
        <w:numPr>
          <w:ilvl w:val="0"/>
          <w:numId w:val="221"/>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222"/>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22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224"/>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22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97" w:name="__RefHeading___Toc17063_154476311"/>
      <w:bookmarkEnd w:id="97"/>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227"/>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22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229"/>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2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98" w:name="__RefHeading___Toc17065_154476311"/>
      <w:bookmarkEnd w:id="98"/>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93255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3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3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33"/>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99" w:name="__RefHeading___Toc17067_154476311"/>
      <w:bookmarkEnd w:id="99"/>
      <w:r>
        <w:rPr>
          <w:rFonts w:eastAsia="Segoe UI" w:cs="Segoe UI"/>
          <w:b/>
          <w:color w:val="0F4761"/>
          <w:sz w:val="26"/>
        </w:rPr>
        <w:t>11.9  Approve a settlement (checker)</w:t>
      </w:r>
    </w:p>
    <w:p>
      <w:pPr>
        <w:pStyle w:val="Normal"/>
        <w:numPr>
          <w:ilvl w:val="0"/>
          <w:numId w:val="235"/>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36"/>
        </w:numPr>
        <w:spacing w:before="0" w:after="60"/>
        <w:rPr/>
      </w:pPr>
      <w:r>
        <w:rPr>
          <w:rFonts w:eastAsia="Segoe UI" w:cs="Segoe UI" w:ascii="Segoe UI" w:hAnsi="Segoe UI"/>
          <w:color w:val="101820"/>
          <w:sz w:val="21"/>
        </w:rPr>
        <w:t>Check the claim summary and the settlement.</w:t>
      </w:r>
    </w:p>
    <w:p>
      <w:pPr>
        <w:pStyle w:val="Normal"/>
        <w:numPr>
          <w:ilvl w:val="0"/>
          <w:numId w:val="2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0" w:name="__RefHeading___Toc17069_154476311"/>
      <w:bookmarkEnd w:id="100"/>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01" w:name="__RefHeading___Toc17071_154476311"/>
      <w:bookmarkEnd w:id="101"/>
      <w:r>
        <w:rPr>
          <w:rFonts w:eastAsia="Segoe UI" w:cs="Segoe UI"/>
          <w:b/>
          <w:color w:val="0F4761"/>
          <w:sz w:val="26"/>
        </w:rPr>
        <w:t>11.11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02" w:name="__RefHeading___Toc17073_154476311"/>
      <w:bookmarkEnd w:id="102"/>
      <w:r>
        <w:rPr>
          <w:rFonts w:eastAsia="Segoe UI" w:cs="Segoe UI"/>
          <w:b/>
          <w:color w:val="0F4761"/>
          <w:sz w:val="26"/>
        </w:rPr>
        <w:t>11.12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03" w:name="__RefHeading___Toc17075_154476311"/>
      <w:bookmarkEnd w:id="103"/>
      <w:r>
        <w:rPr>
          <w:rFonts w:eastAsia="Segoe UI" w:cs="Segoe UI" w:ascii="Segoe UI" w:hAnsi="Segoe UI"/>
          <w:b/>
          <w:color w:val="0F4761"/>
          <w:sz w:val="32"/>
        </w:rPr>
        <w:t>12.  Accounting</w:t>
      </w:r>
    </w:p>
    <w:p>
      <w:pPr>
        <w:pStyle w:val="Heading2"/>
        <w:rPr/>
      </w:pPr>
      <w:bookmarkStart w:id="104" w:name="__RefHeading___Toc17077_154476311"/>
      <w:bookmarkEnd w:id="104"/>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05" w:name="__RefHeading___Toc17079_154476311"/>
      <w:bookmarkEnd w:id="105"/>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106" w:name="__RefHeading___Toc17081_154476311"/>
      <w:bookmarkEnd w:id="106"/>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107" w:name="__RefHeading___Toc17083_154476311"/>
      <w:bookmarkEnd w:id="107"/>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4051935"/>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38"/>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4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4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4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4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44"/>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45"/>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08" w:name="__RefHeading___Toc17085_154476311"/>
      <w:bookmarkEnd w:id="108"/>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51841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2518410"/>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09" w:name="__RefHeading___Toc17087_154476311"/>
      <w:bookmarkEnd w:id="109"/>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10" w:name="__RefHeading___Toc17089_154476311"/>
      <w:bookmarkEnd w:id="110"/>
      <w:r>
        <w:rPr>
          <w:rFonts w:eastAsia="Segoe UI" w:cs="Segoe UI"/>
          <w:b/>
          <w:color w:val="0F4761"/>
          <w:sz w:val="26"/>
        </w:rPr>
        <w:t>12.7  Disbursement: payment vouchers and cheques</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46"/>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9"/>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11" w:name="__RefHeading___Toc17091_154476311"/>
      <w:bookmarkEnd w:id="111"/>
      <w:r>
        <w:rPr>
          <w:rFonts w:eastAsia="Segoe UI" w:cs="Segoe UI"/>
          <w:b/>
          <w:color w:val="0F4761"/>
          <w:sz w:val="26"/>
        </w:rPr>
        <w:t>12.8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50"/>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51"/>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52"/>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53"/>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54"/>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55"/>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12" w:name="__RefHeading___Toc17093_154476311"/>
      <w:bookmarkEnd w:id="112"/>
      <w:r>
        <w:rPr>
          <w:rFonts w:eastAsia="Segoe UI" w:cs="Segoe UI"/>
          <w:b/>
          <w:color w:val="0F4761"/>
          <w:sz w:val="26"/>
        </w:rPr>
        <w:t>12.9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56"/>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5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58"/>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59"/>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60"/>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13" w:name="__RefHeading___Toc17095_154476311"/>
      <w:bookmarkEnd w:id="113"/>
      <w:r>
        <w:rPr>
          <w:rFonts w:eastAsia="Segoe UI" w:cs="Segoe UI"/>
          <w:b/>
          <w:color w:val="0F4761"/>
          <w:sz w:val="26"/>
        </w:rPr>
        <w:t>12.10  Commission to agents and referrers</w:t>
      </w:r>
    </w:p>
    <w:p>
      <w:pPr>
        <w:pStyle w:val="Normal"/>
        <w:jc w:val="center"/>
        <w:rPr/>
      </w:pPr>
      <w:r>
        <w:rPr/>
        <w:drawing>
          <wp:inline distT="0" distB="0" distL="0" distR="0">
            <wp:extent cx="5760085" cy="220980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61"/>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62"/>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63"/>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66"/>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14" w:name="__RefHeading___Toc17097_154476311"/>
      <w:bookmarkEnd w:id="114"/>
      <w:r>
        <w:rPr>
          <w:rFonts w:eastAsia="Segoe UI" w:cs="Segoe UI"/>
          <w:b/>
          <w:color w:val="0F4761"/>
          <w:sz w:val="26"/>
        </w:rPr>
        <w:t>12.11  Journal vouchers</w:t>
      </w:r>
    </w:p>
    <w:p>
      <w:pPr>
        <w:pStyle w:val="Normal"/>
        <w:jc w:val="center"/>
        <w:rPr/>
      </w:pPr>
      <w:r>
        <w:rPr/>
        <w:drawing>
          <wp:inline distT="0" distB="0" distL="0" distR="0">
            <wp:extent cx="5760085" cy="389318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67"/>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70"/>
        </w:numPr>
        <w:spacing w:before="0" w:after="60"/>
        <w:rPr/>
      </w:pPr>
      <w:r>
        <w:rPr>
          <w:rFonts w:eastAsia="Segoe UI" w:cs="Segoe UI" w:ascii="Segoe UI" w:hAnsi="Segoe UI"/>
          <w:color w:val="101820"/>
          <w:sz w:val="21"/>
        </w:rPr>
        <w:t>Repeat until total debit equals total credit.</w:t>
      </w:r>
    </w:p>
    <w:p>
      <w:pPr>
        <w:pStyle w:val="Normal"/>
        <w:numPr>
          <w:ilvl w:val="0"/>
          <w:numId w:val="271"/>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15" w:name="__RefHeading___Toc17099_154476311"/>
      <w:bookmarkEnd w:id="115"/>
      <w:r>
        <w:rPr>
          <w:rFonts w:eastAsia="Segoe UI" w:cs="Segoe UI"/>
          <w:b/>
          <w:color w:val="0F4761"/>
          <w:sz w:val="26"/>
        </w:rPr>
        <w:t>12.12  Open entry matching and write-offs</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7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74"/>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75"/>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16" w:name="__RefHeading___Toc17101_154476311"/>
      <w:bookmarkEnd w:id="116"/>
      <w:r>
        <w:rPr>
          <w:rFonts w:eastAsia="Segoe UI" w:cs="Segoe UI"/>
          <w:b/>
          <w:color w:val="0F4761"/>
          <w:sz w:val="26"/>
        </w:rPr>
        <w:t>12.13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17" w:name="__RefHeading___Toc17103_154476311"/>
      <w:bookmarkEnd w:id="117"/>
      <w:r>
        <w:rPr>
          <w:rFonts w:eastAsia="Segoe UI" w:cs="Segoe UI"/>
          <w:b/>
          <w:color w:val="0F4761"/>
          <w:sz w:val="26"/>
        </w:rPr>
        <w:t>12.14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18" w:name="__RefHeading___Toc17105_154476311"/>
      <w:bookmarkEnd w:id="118"/>
      <w:r>
        <w:rPr>
          <w:rFonts w:eastAsia="Segoe UI" w:cs="Segoe UI"/>
          <w:b/>
          <w:color w:val="0F4761"/>
          <w:sz w:val="26"/>
        </w:rPr>
        <w:t>12.15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12.15.1  Import a bank statement</w:t>
      </w:r>
    </w:p>
    <w:p>
      <w:pPr>
        <w:pStyle w:val="Normal"/>
        <w:numPr>
          <w:ilvl w:val="0"/>
          <w:numId w:val="2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7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7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28515"/>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628515"/>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12.15.3  Prepare the reconciliation</w:t>
      </w:r>
    </w:p>
    <w:p>
      <w:pPr>
        <w:pStyle w:val="Normal"/>
        <w:numPr>
          <w:ilvl w:val="0"/>
          <w:numId w:val="28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83"/>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84"/>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56655"/>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256655"/>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19" w:name="__RefHeading___Toc17107_154476311"/>
      <w:bookmarkEnd w:id="119"/>
      <w:r>
        <w:rPr>
          <w:rFonts w:eastAsia="Segoe UI" w:cs="Segoe UI"/>
          <w:b/>
          <w:color w:val="0F4761"/>
          <w:sz w:val="26"/>
        </w:rPr>
        <w:t>12.16  Insurer statement reconciliation</w:t>
      </w:r>
    </w:p>
    <w:p>
      <w:pPr>
        <w:pStyle w:val="Normal"/>
        <w:jc w:val="center"/>
        <w:rPr/>
      </w:pPr>
      <w:r>
        <w:rPr/>
        <w:drawing>
          <wp:inline distT="0" distB="0" distL="0" distR="0">
            <wp:extent cx="5760085" cy="429514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87"/>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88"/>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20" w:name="__RefHeading___Toc17109_154476311"/>
      <w:bookmarkEnd w:id="120"/>
      <w:r>
        <w:rPr>
          <w:rFonts w:eastAsia="Segoe UI" w:cs="Segoe UI"/>
          <w:b/>
          <w:color w:val="0F4761"/>
          <w:sz w:val="26"/>
        </w:rPr>
        <w:t>12.17  Tax: BIR forms and returns</w:t>
      </w:r>
    </w:p>
    <w:p>
      <w:pPr>
        <w:pStyle w:val="Normal"/>
        <w:jc w:val="center"/>
        <w:rPr/>
      </w:pPr>
      <w:r>
        <w:rPr/>
        <w:drawing>
          <wp:inline distT="0" distB="0" distL="0" distR="0">
            <wp:extent cx="5760085" cy="325755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21" w:name="__RefHeading___Toc17111_154476311"/>
      <w:bookmarkEnd w:id="121"/>
      <w:r>
        <w:rPr>
          <w:rFonts w:eastAsia="Segoe UI" w:cs="Segoe UI"/>
          <w:b/>
          <w:color w:val="0F4761"/>
          <w:sz w:val="26"/>
        </w:rPr>
        <w:t>12.18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12.18.1  Run the month-end close (preparer)</w:t>
      </w:r>
    </w:p>
    <w:p>
      <w:pPr>
        <w:pStyle w:val="Normal"/>
        <w:numPr>
          <w:ilvl w:val="0"/>
          <w:numId w:val="289"/>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91"/>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92"/>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93"/>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22" w:name="__RefHeading___Toc17113_154476311"/>
      <w:bookmarkEnd w:id="122"/>
      <w:r>
        <w:rPr>
          <w:rFonts w:eastAsia="Segoe UI" w:cs="Segoe UI"/>
          <w:b/>
          <w:color w:val="0F4761"/>
          <w:sz w:val="26"/>
        </w:rPr>
        <w:t>12.19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23" w:name="__RefHeading___Toc17115_154476311"/>
      <w:bookmarkEnd w:id="123"/>
      <w:r>
        <w:rPr>
          <w:rFonts w:eastAsia="Segoe UI" w:cs="Segoe UI"/>
          <w:b/>
          <w:color w:val="0F4761"/>
          <w:sz w:val="26"/>
        </w:rPr>
        <w:t>12.20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24" w:name="__RefHeading___Toc17117_154476311"/>
      <w:bookmarkEnd w:id="124"/>
      <w:r>
        <w:rPr>
          <w:rFonts w:eastAsia="Segoe UI" w:cs="Segoe UI"/>
          <w:b/>
          <w:color w:val="0F4761"/>
          <w:sz w:val="26"/>
        </w:rPr>
        <w:t>12.21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25" w:name="__RefHeading___Toc17119_154476311"/>
      <w:bookmarkEnd w:id="125"/>
      <w:r>
        <w:rPr>
          <w:rFonts w:eastAsia="Segoe UI" w:cs="Segoe UI" w:ascii="Segoe UI" w:hAnsi="Segoe UI"/>
          <w:b/>
          <w:color w:val="0F4761"/>
          <w:sz w:val="32"/>
        </w:rPr>
        <w:t>13.  Accounting Manager</w:t>
      </w:r>
    </w:p>
    <w:p>
      <w:pPr>
        <w:pStyle w:val="Heading2"/>
        <w:rPr/>
      </w:pPr>
      <w:bookmarkStart w:id="126" w:name="__RefHeading___Toc17121_154476311"/>
      <w:bookmarkEnd w:id="126"/>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27" w:name="__RefHeading___Toc17123_154476311"/>
      <w:bookmarkEnd w:id="127"/>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28" w:name="__RefHeading___Toc17125_154476311"/>
      <w:bookmarkEnd w:id="128"/>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29" w:name="__RefHeading___Toc17127_154476311"/>
      <w:bookmarkEnd w:id="129"/>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94"/>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95"/>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30" w:name="__RefHeading___Toc17129_154476311"/>
      <w:bookmarkEnd w:id="130"/>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31" w:name="__RefHeading___Toc17131_154476311"/>
      <w:bookmarkEnd w:id="131"/>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97"/>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98"/>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99"/>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32" w:name="__RefHeading___Toc17133_154476311"/>
      <w:bookmarkEnd w:id="132"/>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33" w:name="__RefHeading___Toc17135_154476311"/>
      <w:bookmarkEnd w:id="133"/>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34" w:name="__RefHeading___Toc17137_154476311"/>
      <w:bookmarkEnd w:id="134"/>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300"/>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301"/>
        </w:numPr>
        <w:spacing w:before="0" w:after="60"/>
        <w:rPr/>
      </w:pPr>
      <w:r>
        <w:rPr>
          <w:rFonts w:eastAsia="Segoe UI" w:cs="Segoe UI" w:ascii="Segoe UI" w:hAnsi="Segoe UI"/>
          <w:color w:val="101820"/>
          <w:sz w:val="21"/>
        </w:rPr>
        <w:t>Check the pre-checks and the net income.</w:t>
      </w:r>
    </w:p>
    <w:p>
      <w:pPr>
        <w:pStyle w:val="Normal"/>
        <w:numPr>
          <w:ilvl w:val="0"/>
          <w:numId w:val="3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35" w:name="__RefHeading___Toc17139_154476311"/>
      <w:bookmarkEnd w:id="135"/>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36" w:name="__RefHeading___Toc17141_154476311"/>
      <w:bookmarkEnd w:id="136"/>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37" w:name="__RefHeading___Toc17143_154476311"/>
      <w:bookmarkEnd w:id="137"/>
      <w:r>
        <w:rPr>
          <w:rFonts w:eastAsia="Segoe UI" w:cs="Segoe UI"/>
          <w:b/>
          <w:color w:val="0F4761"/>
          <w:sz w:val="26"/>
        </w:rPr>
        <w:t>13.12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38" w:name="__RefHeading___Toc17145_154476311"/>
      <w:bookmarkEnd w:id="138"/>
      <w:r>
        <w:rPr>
          <w:rFonts w:eastAsia="Segoe UI" w:cs="Segoe UI" w:ascii="Segoe UI" w:hAnsi="Segoe UI"/>
          <w:b/>
          <w:color w:val="0F4761"/>
          <w:sz w:val="32"/>
        </w:rPr>
        <w:t>14.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39" w:name="__RefHeading___Toc17147_154476311"/>
      <w:bookmarkEnd w:id="139"/>
      <w:r>
        <w:rPr>
          <w:rFonts w:eastAsia="Segoe UI" w:cs="Segoe UI"/>
          <w:b/>
          <w:color w:val="0F4761"/>
          <w:sz w:val="26"/>
        </w:rPr>
        <w:t>14.1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40" w:name="__RefHeading___Toc17149_154476311"/>
      <w:bookmarkEnd w:id="140"/>
      <w:r>
        <w:rPr>
          <w:rFonts w:eastAsia="Segoe UI" w:cs="Segoe UI"/>
          <w:b/>
          <w:color w:val="0F4761"/>
          <w:sz w:val="26"/>
        </w:rPr>
        <w:t>14.2  Operations</w:t>
      </w:r>
    </w:p>
    <w:p>
      <w:pPr>
        <w:pStyle w:val="Heading3"/>
        <w:rPr/>
      </w:pPr>
      <w:r>
        <w:rPr>
          <w:rFonts w:eastAsia="Segoe UI" w:cs="Segoe UI"/>
          <w:b/>
          <w:color w:val="0F4761"/>
          <w:sz w:val="23"/>
        </w:rPr>
        <w:t>14.2.1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14.2.2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14.2.3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14.2.4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14.2.5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41" w:name="__RefHeading___Toc17151_154476311"/>
      <w:bookmarkEnd w:id="141"/>
      <w:r>
        <w:rPr>
          <w:rFonts w:eastAsia="Segoe UI" w:cs="Segoe UI"/>
          <w:b/>
          <w:color w:val="0F4761"/>
          <w:sz w:val="26"/>
        </w:rPr>
        <w:t>14.3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14.3.1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42" w:name="__RefHeading___Toc17153_154476311"/>
      <w:bookmarkEnd w:id="142"/>
      <w:r>
        <w:rPr>
          <w:rFonts w:eastAsia="Segoe UI" w:cs="Segoe UI"/>
          <w:b/>
          <w:color w:val="0F4761"/>
          <w:sz w:val="26"/>
        </w:rPr>
        <w:t>14.4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43" w:name="__RefHeading___Toc17155_154476311"/>
      <w:bookmarkEnd w:id="143"/>
      <w:r>
        <w:rPr>
          <w:rFonts w:eastAsia="Segoe UI" w:cs="Segoe UI"/>
          <w:b/>
          <w:color w:val="0F4761"/>
          <w:sz w:val="26"/>
        </w:rPr>
        <w:t>14.5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44" w:name="__RefHeading___Toc17157_154476311"/>
      <w:bookmarkEnd w:id="144"/>
      <w:r>
        <w:rPr>
          <w:rFonts w:eastAsia="Segoe UI" w:cs="Segoe UI"/>
          <w:b/>
          <w:color w:val="0F4761"/>
          <w:sz w:val="26"/>
        </w:rPr>
        <w:t>14.6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45" w:name="__RefHeading___Toc17159_154476311"/>
      <w:bookmarkEnd w:id="145"/>
      <w:r>
        <w:rPr>
          <w:rFonts w:eastAsia="Segoe UI" w:cs="Segoe UI"/>
          <w:b/>
          <w:color w:val="0F4761"/>
          <w:sz w:val="26"/>
        </w:rPr>
        <w:t>14.7  Master</w:t>
      </w:r>
    </w:p>
    <w:p>
      <w:pPr>
        <w:pStyle w:val="Heading3"/>
        <w:rPr/>
      </w:pPr>
      <w:r>
        <w:rPr>
          <w:rFonts w:eastAsia="Segoe UI" w:cs="Segoe UI"/>
          <w:b/>
          <w:color w:val="0F4761"/>
          <w:sz w:val="23"/>
        </w:rPr>
        <w:t>14.7.1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14.7.2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14.7.3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14.7.4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46" w:name="__RefHeading___Toc17161_154476311"/>
      <w:bookmarkEnd w:id="146"/>
      <w:r>
        <w:rPr>
          <w:rFonts w:eastAsia="Segoe UI" w:cs="Segoe UI"/>
          <w:b/>
          <w:color w:val="0F4761"/>
          <w:sz w:val="26"/>
        </w:rPr>
        <w:t>14.8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47" w:name="__RefHeading___Toc17163_154476311"/>
      <w:bookmarkEnd w:id="147"/>
      <w:r>
        <w:rPr>
          <w:rFonts w:eastAsia="Segoe UI" w:cs="Segoe UI"/>
          <w:b/>
          <w:color w:val="0F4761"/>
          <w:sz w:val="26"/>
        </w:rPr>
        <w:t>14.9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48" w:name="__RefHeading___Toc17165_154476311"/>
      <w:bookmarkEnd w:id="148"/>
      <w:r>
        <w:rPr>
          <w:rFonts w:eastAsia="Segoe UI" w:cs="Segoe UI" w:ascii="Segoe UI" w:hAnsi="Segoe UI"/>
          <w:b/>
          <w:color w:val="0F4761"/>
          <w:sz w:val="32"/>
        </w:rPr>
        <w:t>15.  Reports, dashboards, schedules and notifications</w:t>
      </w:r>
    </w:p>
    <w:p>
      <w:pPr>
        <w:pStyle w:val="Heading2"/>
        <w:rPr/>
      </w:pPr>
      <w:bookmarkStart w:id="149" w:name="__RefHeading___Toc17167_154476311"/>
      <w:bookmarkEnd w:id="149"/>
      <w:r>
        <w:rPr>
          <w:rFonts w:eastAsia="Segoe UI" w:cs="Segoe UI"/>
          <w:b/>
          <w:color w:val="0F4761"/>
          <w:sz w:val="26"/>
        </w:rPr>
        <w:t>15.1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303"/>
        </w:numPr>
        <w:spacing w:before="0" w:after="60"/>
        <w:rPr/>
      </w:pPr>
      <w:r>
        <w:rPr>
          <w:rFonts w:eastAsia="Segoe UI" w:cs="Segoe UI" w:ascii="Segoe UI" w:hAnsi="Segoe UI"/>
          <w:color w:val="101820"/>
          <w:sz w:val="21"/>
        </w:rPr>
        <w:t>Open the report.</w:t>
      </w:r>
    </w:p>
    <w:p>
      <w:pPr>
        <w:pStyle w:val="Normal"/>
        <w:numPr>
          <w:ilvl w:val="0"/>
          <w:numId w:val="30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30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306"/>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3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30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68605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268605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50" w:name="__RefHeading___Toc17169_154476311"/>
      <w:bookmarkEnd w:id="150"/>
      <w:r>
        <w:rPr>
          <w:rFonts w:eastAsia="Segoe UI" w:cs="Segoe UI"/>
          <w:b/>
          <w:color w:val="0F4761"/>
          <w:sz w:val="26"/>
        </w:rPr>
        <w:t>15.2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51" w:name="__RefHeading___Toc17171_154476311"/>
      <w:bookmarkEnd w:id="151"/>
      <w:r>
        <w:rPr>
          <w:rFonts w:eastAsia="Segoe UI" w:cs="Segoe UI"/>
          <w:b/>
          <w:color w:val="0F4761"/>
          <w:sz w:val="26"/>
        </w:rPr>
        <w:t>15.3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52" w:name="__RefHeading___Toc17173_154476311"/>
      <w:bookmarkEnd w:id="152"/>
      <w:r>
        <w:rPr>
          <w:rFonts w:eastAsia="Segoe UI" w:cs="Segoe UI"/>
          <w:b/>
          <w:color w:val="0F4761"/>
          <w:sz w:val="26"/>
        </w:rPr>
        <w:t>15.4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53" w:name="__RefHeading___Toc17175_154476311"/>
      <w:bookmarkEnd w:id="153"/>
      <w:r>
        <w:rPr>
          <w:rFonts w:eastAsia="Segoe UI" w:cs="Segoe UI" w:ascii="Segoe UI" w:hAnsi="Segoe UI"/>
          <w:b/>
          <w:color w:val="0F4761"/>
          <w:sz w:val="32"/>
        </w:rPr>
        <w:t>16.  Troubleshooting, FAQ and glossary</w:t>
      </w:r>
    </w:p>
    <w:p>
      <w:pPr>
        <w:pStyle w:val="Heading2"/>
        <w:rPr/>
      </w:pPr>
      <w:bookmarkStart w:id="154" w:name="__RefHeading___Toc17177_154476311"/>
      <w:bookmarkEnd w:id="154"/>
      <w:r>
        <w:rPr>
          <w:rFonts w:eastAsia="Segoe UI" w:cs="Segoe UI"/>
          <w:b/>
          <w:color w:val="0F4761"/>
          <w:sz w:val="26"/>
        </w:rPr>
        <w:t>16.1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55" w:name="__RefHeading___Toc17179_154476311"/>
      <w:bookmarkEnd w:id="155"/>
      <w:r>
        <w:rPr>
          <w:rFonts w:eastAsia="Segoe UI" w:cs="Segoe UI"/>
          <w:b/>
          <w:color w:val="0F4761"/>
          <w:sz w:val="26"/>
        </w:rPr>
        <w:t>16.2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56" w:name="__RefHeading___Toc17181_154476311"/>
      <w:bookmarkEnd w:id="156"/>
      <w:r>
        <w:rPr>
          <w:rFonts w:eastAsia="Segoe UI" w:cs="Segoe UI"/>
          <w:b/>
          <w:color w:val="0F4761"/>
          <w:sz w:val="26"/>
        </w:rPr>
        <w:t>16.3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57" w:name="__RefHeading___Toc17183_154476311"/>
      <w:bookmarkStart w:id="158" w:name="_Toc233203395"/>
      <w:bookmarkEnd w:id="157"/>
      <w:r>
        <w:rPr>
          <w:rStyle w:val="BookTitle"/>
          <w:bCs w:val="false"/>
          <w:i w:val="false"/>
          <w:iCs w:val="false"/>
          <w:spacing w:val="0"/>
        </w:rPr>
        <w:t>17.  Document Sign-Off</w:t>
      </w:r>
      <w:bookmarkEnd w:id="15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32">
            <wp:simplePos x="0" y="0"/>
            <wp:positionH relativeFrom="margin">
              <wp:align>center</wp:align>
            </wp:positionH>
            <wp:positionV relativeFrom="margin">
              <wp:align>center</wp:align>
            </wp:positionV>
            <wp:extent cx="7548245" cy="10677525"/>
            <wp:effectExtent l="0" t="0" r="0" b="0"/>
            <wp:wrapNone/>
            <wp:docPr id="15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 descr=""/>
                    <pic:cNvPicPr>
                      <a:picLocks noChangeAspect="1" noChangeArrowheads="1"/>
                    </pic:cNvPicPr>
                  </pic:nvPicPr>
                  <pic:blipFill>
                    <a:blip r:embed="rId148"/>
                    <a:stretch>
                      <a:fillRect/>
                    </a:stretch>
                  </pic:blipFill>
                  <pic:spPr bwMode="auto">
                    <a:xfrm>
                      <a:off x="0" y="0"/>
                      <a:ext cx="7548245" cy="10677525"/>
                    </a:xfrm>
                    <a:prstGeom prst="rect">
                      <a:avLst/>
                    </a:prstGeom>
                  </pic:spPr>
                </pic:pic>
              </a:graphicData>
            </a:graphic>
          </wp:anchor>
        </w:drawing>
      </w:r>
    </w:p>
    <w:sectPr>
      <w:footerReference w:type="default" r:id="rId149"/>
      <w:footerReference w:type="first" r:id="rId150"/>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31">
          <wp:simplePos x="0" y="0"/>
          <wp:positionH relativeFrom="page">
            <wp:align>left</wp:align>
          </wp:positionH>
          <wp:positionV relativeFrom="paragraph">
            <wp:posOffset>-708025</wp:posOffset>
          </wp:positionV>
          <wp:extent cx="8778240" cy="885190"/>
          <wp:effectExtent l="0" t="0" r="0" b="0"/>
          <wp:wrapNone/>
          <wp:docPr id="153"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31">
          <wp:simplePos x="0" y="0"/>
          <wp:positionH relativeFrom="page">
            <wp:align>left</wp:align>
          </wp:positionH>
          <wp:positionV relativeFrom="paragraph">
            <wp:posOffset>-708025</wp:posOffset>
          </wp:positionV>
          <wp:extent cx="8778240" cy="885190"/>
          <wp:effectExtent l="0" t="0" r="0" b="0"/>
          <wp:wrapNone/>
          <wp:docPr id="154"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2"/>
    <w:lvlOverride w:ilvl="0">
      <w:startOverride w:val="1"/>
    </w:lvlOverride>
  </w:num>
  <w:num w:numId="60">
    <w:abstractNumId w:val="2"/>
    <w:lvlOverride w:ilvl="0">
      <w:startOverride w:val="1"/>
    </w:lvlOverride>
  </w:num>
  <w:num w:numId="61">
    <w:abstractNumId w:val="2"/>
  </w:num>
  <w:num w:numId="62">
    <w:abstractNumId w:val="2"/>
  </w:num>
  <w:num w:numId="63">
    <w:abstractNumId w:val="2"/>
  </w:num>
  <w:num w:numId="64">
    <w:abstractNumId w:val="2"/>
    <w:lvlOverride w:ilvl="0">
      <w:startOverride w:val="1"/>
    </w:lvlOverride>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lvlOverride w:ilvl="0">
      <w:startOverride w:val="1"/>
    </w:lvlOverride>
  </w:num>
  <w:num w:numId="101">
    <w:abstractNumId w:val="2"/>
  </w:num>
  <w:num w:numId="102">
    <w:abstractNumId w:val="2"/>
  </w:num>
  <w:num w:numId="103">
    <w:abstractNumId w:val="2"/>
  </w:num>
  <w:num w:numId="104">
    <w:abstractNumId w:val="2"/>
  </w:num>
  <w:num w:numId="105">
    <w:abstractNumId w:val="2"/>
  </w:num>
  <w:num w:numId="106">
    <w:abstractNumId w:val="2"/>
    <w:lvlOverride w:ilvl="0">
      <w:startOverride w:val="1"/>
    </w:lvlOverride>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num>
  <w:num w:numId="113">
    <w:abstractNumId w:val="2"/>
    <w:lvlOverride w:ilvl="0">
      <w:startOverride w:val="1"/>
    </w:lvlOverride>
  </w:num>
  <w:num w:numId="114">
    <w:abstractNumId w:val="2"/>
  </w:num>
  <w:num w:numId="115">
    <w:abstractNumId w:val="2"/>
  </w:num>
  <w:num w:numId="116">
    <w:abstractNumId w:val="2"/>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num>
  <w:num w:numId="136">
    <w:abstractNumId w:val="2"/>
    <w:lvlOverride w:ilvl="0">
      <w:startOverride w:val="1"/>
    </w:lvlOverride>
  </w:num>
  <w:num w:numId="137">
    <w:abstractNumId w:val="2"/>
  </w:num>
  <w:num w:numId="138">
    <w:abstractNumId w:val="2"/>
  </w:num>
  <w:num w:numId="139">
    <w:abstractNumId w:val="2"/>
    <w:lvlOverride w:ilvl="0">
      <w:startOverride w:val="1"/>
    </w:lvlOverride>
  </w:num>
  <w:num w:numId="140">
    <w:abstractNumId w:val="2"/>
  </w:num>
  <w:num w:numId="141">
    <w:abstractNumId w:val="2"/>
  </w:num>
  <w:num w:numId="142">
    <w:abstractNumId w:val="2"/>
    <w:lvlOverride w:ilvl="0">
      <w:startOverride w:val="1"/>
    </w:lvlOverride>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lvlOverride w:ilvl="0">
      <w:startOverride w:val="1"/>
    </w:lvlOverride>
  </w:num>
  <w:num w:numId="149">
    <w:abstractNumId w:val="2"/>
  </w:num>
  <w:num w:numId="150">
    <w:abstractNumId w:val="2"/>
  </w:num>
  <w:num w:numId="151">
    <w:abstractNumId w:val="2"/>
  </w:num>
  <w:num w:numId="152">
    <w:abstractNumId w:val="2"/>
    <w:lvlOverride w:ilvl="0">
      <w:startOverride w:val="1"/>
    </w:lvlOverride>
  </w:num>
  <w:num w:numId="153">
    <w:abstractNumId w:val="2"/>
  </w:num>
  <w:num w:numId="154">
    <w:abstractNumId w:val="2"/>
  </w:num>
  <w:num w:numId="155">
    <w:abstractNumId w:val="2"/>
    <w:lvlOverride w:ilvl="0">
      <w:startOverride w:val="1"/>
    </w:lvlOverride>
  </w:num>
  <w:num w:numId="156">
    <w:abstractNumId w:val="2"/>
  </w:num>
  <w:num w:numId="157">
    <w:abstractNumId w:val="2"/>
  </w:num>
  <w:num w:numId="158">
    <w:abstractNumId w:val="2"/>
  </w:num>
  <w:num w:numId="159">
    <w:abstractNumId w:val="2"/>
  </w:num>
  <w:num w:numId="160">
    <w:abstractNumId w:val="2"/>
  </w:num>
  <w:num w:numId="161">
    <w:abstractNumId w:val="2"/>
    <w:lvlOverride w:ilvl="0">
      <w:startOverride w:val="1"/>
    </w:lvlOverride>
  </w:num>
  <w:num w:numId="162">
    <w:abstractNumId w:val="2"/>
  </w:num>
  <w:num w:numId="163">
    <w:abstractNumId w:val="2"/>
  </w:num>
  <w:num w:numId="164">
    <w:abstractNumId w:val="2"/>
  </w:num>
  <w:num w:numId="165">
    <w:abstractNumId w:val="2"/>
    <w:lvlOverride w:ilvl="0">
      <w:startOverride w:val="1"/>
    </w:lvlOverride>
  </w:num>
  <w:num w:numId="166">
    <w:abstractNumId w:val="2"/>
  </w:num>
  <w:num w:numId="167">
    <w:abstractNumId w:val="2"/>
  </w:num>
  <w:num w:numId="168">
    <w:abstractNumId w:val="2"/>
  </w:num>
  <w:num w:numId="169">
    <w:abstractNumId w:val="2"/>
    <w:lvlOverride w:ilvl="0">
      <w:startOverride w:val="1"/>
    </w:lvlOverride>
  </w:num>
  <w:num w:numId="170">
    <w:abstractNumId w:val="2"/>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lvlOverride w:ilvl="0">
      <w:startOverride w:val="1"/>
    </w:lvlOverride>
  </w:num>
  <w:num w:numId="183">
    <w:abstractNumId w:val="2"/>
  </w:num>
  <w:num w:numId="184">
    <w:abstractNumId w:val="2"/>
  </w:num>
  <w:num w:numId="185">
    <w:abstractNumId w:val="2"/>
  </w:num>
  <w:num w:numId="186">
    <w:abstractNumId w:val="2"/>
  </w:num>
  <w:num w:numId="187">
    <w:abstractNumId w:val="2"/>
    <w:lvlOverride w:ilvl="0">
      <w:startOverride w:val="1"/>
    </w:lvlOverride>
  </w:num>
  <w:num w:numId="188">
    <w:abstractNumId w:val="2"/>
  </w:num>
  <w:num w:numId="189">
    <w:abstractNumId w:val="2"/>
  </w:num>
  <w:num w:numId="190">
    <w:abstractNumId w:val="2"/>
  </w:num>
  <w:num w:numId="191">
    <w:abstractNumId w:val="2"/>
    <w:lvlOverride w:ilvl="0">
      <w:startOverride w:val="1"/>
    </w:lvlOverride>
  </w:num>
  <w:num w:numId="192">
    <w:abstractNumId w:val="2"/>
  </w:num>
  <w:num w:numId="193">
    <w:abstractNumId w:val="2"/>
  </w:num>
  <w:num w:numId="194">
    <w:abstractNumId w:val="2"/>
  </w:num>
  <w:num w:numId="195">
    <w:abstractNumId w:val="2"/>
  </w:num>
  <w:num w:numId="196">
    <w:abstractNumId w:val="2"/>
    <w:lvlOverride w:ilvl="0">
      <w:startOverride w:val="1"/>
    </w:lvlOverride>
  </w:num>
  <w:num w:numId="197">
    <w:abstractNumId w:val="2"/>
  </w:num>
  <w:num w:numId="198">
    <w:abstractNumId w:val="2"/>
  </w:num>
  <w:num w:numId="199">
    <w:abstractNumId w:val="2"/>
  </w:num>
  <w:num w:numId="200">
    <w:abstractNumId w:val="2"/>
    <w:lvlOverride w:ilvl="0">
      <w:startOverride w:val="1"/>
    </w:lvlOverride>
  </w:num>
  <w:num w:numId="201">
    <w:abstractNumId w:val="2"/>
  </w:num>
  <w:num w:numId="202">
    <w:abstractNumId w:val="2"/>
  </w:num>
  <w:num w:numId="203">
    <w:abstractNumId w:val="2"/>
  </w:num>
  <w:num w:numId="204">
    <w:abstractNumId w:val="2"/>
  </w:num>
  <w:num w:numId="205">
    <w:abstractNumId w:val="2"/>
    <w:lvlOverride w:ilvl="0">
      <w:startOverride w:val="1"/>
    </w:lvlOverride>
  </w:num>
  <w:num w:numId="206">
    <w:abstractNumId w:val="2"/>
  </w:num>
  <w:num w:numId="207">
    <w:abstractNumId w:val="2"/>
  </w:num>
  <w:num w:numId="208">
    <w:abstractNumId w:val="2"/>
    <w:lvlOverride w:ilvl="0">
      <w:startOverride w:val="1"/>
    </w:lvlOverride>
  </w:num>
  <w:num w:numId="209">
    <w:abstractNumId w:val="2"/>
  </w:num>
  <w:num w:numId="210">
    <w:abstractNumId w:val="2"/>
  </w:num>
  <w:num w:numId="211">
    <w:abstractNumId w:val="2"/>
    <w:lvlOverride w:ilvl="0">
      <w:startOverride w:val="1"/>
    </w:lvlOverride>
  </w:num>
  <w:num w:numId="212">
    <w:abstractNumId w:val="2"/>
  </w:num>
  <w:num w:numId="213">
    <w:abstractNumId w:val="2"/>
  </w:num>
  <w:num w:numId="214">
    <w:abstractNumId w:val="2"/>
  </w:num>
  <w:num w:numId="215">
    <w:abstractNumId w:val="2"/>
  </w:num>
  <w:num w:numId="216">
    <w:abstractNumId w:val="2"/>
    <w:lvlOverride w:ilvl="0">
      <w:startOverride w:val="1"/>
    </w:lvlOverride>
  </w:num>
  <w:num w:numId="217">
    <w:abstractNumId w:val="2"/>
  </w:num>
  <w:num w:numId="218">
    <w:abstractNumId w:val="2"/>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num>
  <w:num w:numId="225">
    <w:abstractNumId w:val="2"/>
  </w:num>
  <w:num w:numId="226">
    <w:abstractNumId w:val="2"/>
    <w:lvlOverride w:ilvl="0">
      <w:startOverride w:val="1"/>
    </w:lvlOverride>
  </w:num>
  <w:num w:numId="227">
    <w:abstractNumId w:val="2"/>
  </w:num>
  <w:num w:numId="228">
    <w:abstractNumId w:val="2"/>
  </w:num>
  <w:num w:numId="229">
    <w:abstractNumId w:val="2"/>
  </w:num>
  <w:num w:numId="230">
    <w:abstractNumId w:val="2"/>
  </w:num>
  <w:num w:numId="231">
    <w:abstractNumId w:val="2"/>
    <w:lvlOverride w:ilvl="0">
      <w:startOverride w:val="1"/>
    </w:lvlOverride>
  </w:num>
  <w:num w:numId="232">
    <w:abstractNumId w:val="2"/>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lvlOverride w:ilvl="0">
      <w:startOverride w:val="1"/>
    </w:lvlOverride>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lvlOverride w:ilvl="0">
      <w:startOverride w:val="1"/>
    </w:lvlOverride>
  </w:num>
  <w:num w:numId="251">
    <w:abstractNumId w:val="2"/>
  </w:num>
  <w:num w:numId="252">
    <w:abstractNumId w:val="2"/>
  </w:num>
  <w:num w:numId="253">
    <w:abstractNumId w:val="2"/>
  </w:num>
  <w:num w:numId="254">
    <w:abstractNumId w:val="2"/>
  </w:num>
  <w:num w:numId="255">
    <w:abstractNumId w:val="2"/>
  </w:num>
  <w:num w:numId="256">
    <w:abstractNumId w:val="2"/>
    <w:lvlOverride w:ilvl="0">
      <w:startOverride w:val="1"/>
    </w:lvlOverride>
  </w:num>
  <w:num w:numId="257">
    <w:abstractNumId w:val="2"/>
  </w:num>
  <w:num w:numId="258">
    <w:abstractNumId w:val="2"/>
  </w:num>
  <w:num w:numId="259">
    <w:abstractNumId w:val="2"/>
  </w:num>
  <w:num w:numId="260">
    <w:abstractNumId w:val="2"/>
  </w:num>
  <w:num w:numId="261">
    <w:abstractNumId w:val="2"/>
    <w:lvlOverride w:ilvl="0">
      <w:startOverride w:val="1"/>
    </w:lvlOverride>
  </w:num>
  <w:num w:numId="262">
    <w:abstractNumId w:val="2"/>
  </w:num>
  <w:num w:numId="263">
    <w:abstractNumId w:val="2"/>
  </w:num>
  <w:num w:numId="264">
    <w:abstractNumId w:val="2"/>
  </w:num>
  <w:num w:numId="265">
    <w:abstractNumId w:val="2"/>
  </w:num>
  <w:num w:numId="266">
    <w:abstractNumId w:val="2"/>
  </w:num>
  <w:num w:numId="267">
    <w:abstractNumId w:val="2"/>
    <w:lvlOverride w:ilvl="0">
      <w:startOverride w:val="1"/>
    </w:lvlOverride>
  </w:num>
  <w:num w:numId="268">
    <w:abstractNumId w:val="2"/>
  </w:num>
  <w:num w:numId="269">
    <w:abstractNumId w:val="2"/>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lvlOverride w:ilvl="0">
      <w:startOverride w:val="1"/>
    </w:lvlOverride>
  </w:num>
  <w:num w:numId="278">
    <w:abstractNumId w:val="2"/>
  </w:num>
  <w:num w:numId="279">
    <w:abstractNumId w:val="2"/>
  </w:num>
  <w:num w:numId="280">
    <w:abstractNumId w:val="2"/>
  </w:num>
  <w:num w:numId="281">
    <w:abstractNumId w:val="2"/>
  </w:num>
  <w:num w:numId="282">
    <w:abstractNumId w:val="2"/>
    <w:lvlOverride w:ilvl="0">
      <w:startOverride w:val="1"/>
    </w:lvlOverride>
  </w:num>
  <w:num w:numId="283">
    <w:abstractNumId w:val="2"/>
  </w:num>
  <w:num w:numId="284">
    <w:abstractNumId w:val="2"/>
  </w:num>
  <w:num w:numId="285">
    <w:abstractNumId w:val="2"/>
    <w:lvlOverride w:ilvl="0">
      <w:startOverride w:val="1"/>
    </w:lvlOverride>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num>
  <w:num w:numId="293">
    <w:abstractNumId w:val="2"/>
  </w:num>
  <w:num w:numId="294">
    <w:abstractNumId w:val="2"/>
    <w:lvlOverride w:ilvl="0">
      <w:startOverride w:val="1"/>
    </w:lvlOverride>
  </w:num>
  <w:num w:numId="295">
    <w:abstractNumId w:val="2"/>
  </w:num>
  <w:num w:numId="296">
    <w:abstractNumId w:val="2"/>
  </w:num>
  <w:num w:numId="297">
    <w:abstractNumId w:val="2"/>
    <w:lvlOverride w:ilvl="0">
      <w:startOverride w:val="1"/>
    </w:lvlOverride>
  </w:num>
  <w:num w:numId="298">
    <w:abstractNumId w:val="2"/>
  </w:num>
  <w:num w:numId="299">
    <w:abstractNumId w:val="2"/>
  </w:num>
  <w:num w:numId="300">
    <w:abstractNumId w:val="2"/>
    <w:lvlOverride w:ilvl="0">
      <w:startOverride w:val="1"/>
    </w:lvlOverride>
  </w:num>
  <w:num w:numId="301">
    <w:abstractNumId w:val="2"/>
  </w:num>
  <w:num w:numId="302">
    <w:abstractNumId w:val="2"/>
  </w:num>
  <w:num w:numId="303">
    <w:abstractNumId w:val="2"/>
    <w:lvlOverride w:ilvl="0">
      <w:startOverride w:val="1"/>
    </w:lvlOverride>
  </w:num>
  <w:num w:numId="304">
    <w:abstractNumId w:val="2"/>
  </w:num>
  <w:num w:numId="305">
    <w:abstractNumId w:val="2"/>
  </w:num>
  <w:num w:numId="306">
    <w:abstractNumId w:val="2"/>
  </w:num>
  <w:num w:numId="307">
    <w:abstractNumId w:val="2"/>
  </w:num>
  <w:num w:numId="30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2.png"/><Relationship Id="rId148" Type="http://schemas.openxmlformats.org/officeDocument/2006/relationships/image" Target="media/image146.jpeg"/><Relationship Id="rId149" Type="http://schemas.openxmlformats.org/officeDocument/2006/relationships/footer" Target="footer1.xml"/><Relationship Id="rId150" Type="http://schemas.openxmlformats.org/officeDocument/2006/relationships/footer" Target="footer2.xml"/><Relationship Id="rId151" Type="http://schemas.openxmlformats.org/officeDocument/2006/relationships/numbering" Target="numbering.xml"/><Relationship Id="rId152" Type="http://schemas.openxmlformats.org/officeDocument/2006/relationships/fontTable" Target="fontTable.xml"/><Relationship Id="rId153" Type="http://schemas.openxmlformats.org/officeDocument/2006/relationships/settings" Target="settings.xml"/><Relationship Id="rId154" Type="http://schemas.openxmlformats.org/officeDocument/2006/relationships/theme" Target="theme/theme1.xml"/><Relationship Id="rId155" Type="http://schemas.openxmlformats.org/officeDocument/2006/relationships/customXml" Target="../customXml/item1.xml"/><Relationship Id="rId156" Type="http://schemas.openxmlformats.org/officeDocument/2006/relationships/customXml" Target="../customXml/item2.xml"/><Relationship Id="rId157" Type="http://schemas.openxmlformats.org/officeDocument/2006/relationships/customXml" Target="../customXml/item3.xml"/><Relationship Id="rId158"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47.png"/>
</Relationships>
</file>

<file path=word/_rels/footer2.xml.rels><?xml version="1.0" encoding="UTF-8"?>
<Relationships xmlns="http://schemas.openxmlformats.org/package/2006/relationships"><Relationship Id="rId1" Type="http://schemas.openxmlformats.org/officeDocument/2006/relationships/image" Target="media/image14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182</Pages>
  <Words>30586</Words>
  <Characters>167799</Characters>
  <CharactersWithSpaces>195685</CharactersWithSpaces>
  <Paragraphs>2749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2026-10-04T03:48:42Z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